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2022/23</w:t>
      </w:r>
      <w:bookmarkEnd w:id="0"/>
      <w:r>
        <w:t>:</w:t>
      </w:r>
      <w:bookmarkStart w:id="1" w:name="DocumentNumber"/>
      <w:r>
        <w:t>46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17 januari 2023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2022/23:116 av Märta Stenevi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Arbetet mot korruption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2022/23:126 av Annika Hirvonen (MP)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Jämlikhetsdata och bekämpning av hatbrott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2022/23:137 av Gudrun Nordborg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Hemliga tvångsmedel och integritet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2022/23:41 Bättre möjligheter för Skatteverket att göra dataanalyser och urval i folkbokföringsverksamheten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2022/23:42 Genomförande av tillgänglighetsdirektivet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2022/23:43 Kommuners ansvar för brottsförebyggande arbete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JuU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2022/23:48 Sekretess vid Försäkringskassans handläggning av ärenden om elstöd samt slopad kontrolluppgiftsskyldighet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Kammaren har beslutat om förkortad motionstid för denna proposition</w:t>
            </w:r>
            <w:r>
              <w:rPr>
                <w:rtl w:val="0"/>
              </w:rPr>
              <w:br/>
            </w:r>
            <w:r>
              <w:rPr>
                <w:i/>
                <w:iCs/>
                <w:rtl w:val="0"/>
              </w:rPr>
              <w:t>Motionstiden utgår den 16 januari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2022/23:37 Riksrevisionens rapport om personalförsörjningen av kontinuerligt tjänstgörande gruppbefäl, soldater och sjömän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2022/23:44 Riksrevisionens rapport om skolpengen – effektivitet och konsekvenser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Lotta Edholm (L)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2022/23:40 av Linus Sköld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Diskriminering i skolvalet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Anna Tenje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2022/23:79 av Mikael Damberg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Barnbidrag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Landsbygdsminister Peter Kullgren (KD)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2022/23:93 av Rebecka Le Moine (MP)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Sänkta anslag för skydd av skog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Kulturminister Parisa Liljestrand (M)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2022/23:118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Hat och hot på bibliotek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2022/23:119 av Lawen Redar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Tidöavtalet och anmälningsplikt på folkbibliotek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2022/23:120 av Daniel Vencu Velasquez Castro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Skyddet för kulturutövare som är hbtq-plus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2022/23:129 av Louise Thunström (S)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Fri entré och Nationalmuseum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17 januari 2023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2023-01-17</SAFIR_Sammantradesdatum_Doc>
    <SAFIR_SammantradeID xmlns="C07A1A6C-0B19-41D9-BDF8-F523BA3921EB">1812dcbf-fc22-4940-a6b3-c8572a0eeca8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66F61-BC61-4F41-A70E-FCF4C6BBA1BF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17 januari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