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FD9F11E36744FD96E0EAC377A3902F"/>
        </w:placeholder>
        <w:text/>
      </w:sdtPr>
      <w:sdtEndPr/>
      <w:sdtContent>
        <w:p w:rsidRPr="009B062B" w:rsidR="00AF30DD" w:rsidP="00B50BE4" w:rsidRDefault="00AF30DD" w14:paraId="6F6D31DA" w14:textId="77777777">
          <w:pPr>
            <w:pStyle w:val="Rubrik1"/>
            <w:spacing w:after="300"/>
          </w:pPr>
          <w:r w:rsidRPr="009B062B">
            <w:t>Förslag till riksdagsbeslut</w:t>
          </w:r>
        </w:p>
      </w:sdtContent>
    </w:sdt>
    <w:sdt>
      <w:sdtPr>
        <w:alias w:val="Yrkande 1"/>
        <w:tag w:val="e3e6d2ee-ac23-4fdb-9ba7-cc61d3f919b8"/>
        <w:id w:val="-1949535958"/>
        <w:lock w:val="sdtLocked"/>
      </w:sdtPr>
      <w:sdtEndPr/>
      <w:sdtContent>
        <w:p w:rsidR="00BB52E8" w:rsidRDefault="00F6543F" w14:paraId="6F6D31DB" w14:textId="77777777">
          <w:pPr>
            <w:pStyle w:val="Frslagstext"/>
            <w:numPr>
              <w:ilvl w:val="0"/>
              <w:numId w:val="0"/>
            </w:numPr>
          </w:pPr>
          <w:r>
            <w:t>Riksdagen ställer sig bakom det som anförs i motionen om att fler åtgärder för att tillförsäkra löntagare i Sverige en god arbetsmiljö behöver vidtas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6766821C61478082D7696047D8B7B4"/>
        </w:placeholder>
        <w:text/>
      </w:sdtPr>
      <w:sdtEndPr/>
      <w:sdtContent>
        <w:p w:rsidRPr="009B062B" w:rsidR="006D79C9" w:rsidP="00333E95" w:rsidRDefault="006D79C9" w14:paraId="6F6D31DC" w14:textId="77777777">
          <w:pPr>
            <w:pStyle w:val="Rubrik1"/>
          </w:pPr>
          <w:r>
            <w:t>Motivering</w:t>
          </w:r>
        </w:p>
      </w:sdtContent>
    </w:sdt>
    <w:p w:rsidR="00C419D9" w:rsidP="00C419D9" w:rsidRDefault="00C419D9" w14:paraId="6F6D31DD" w14:textId="77777777">
      <w:pPr>
        <w:pStyle w:val="Normalutanindragellerluft"/>
      </w:pPr>
      <w:r>
        <w:t>Att gå till jobbet ska inte innebära en fara för liv och hälsa och inte heller medföra att löntagare slits ut och inte kan arbeta fram till pensionsåldern.</w:t>
      </w:r>
    </w:p>
    <w:p w:rsidRPr="007B79BB" w:rsidR="00C419D9" w:rsidP="007B79BB" w:rsidRDefault="00C419D9" w14:paraId="6F6D31DE" w14:textId="77777777">
      <w:r w:rsidRPr="007B79BB">
        <w:t>Det är därför en oacceptabel utveckling att antalet arbetsplatsolyckor med dödlig utgång ökat på senare år. Regeringen har visserligen tagit initiativ i frågan, men ytterligare åtgärder krävs.</w:t>
      </w:r>
    </w:p>
    <w:p w:rsidRPr="007B79BB" w:rsidR="00A72C4F" w:rsidP="007B79BB" w:rsidRDefault="00C419D9" w14:paraId="6F6D31DF" w14:textId="56426CCC">
      <w:r w:rsidRPr="007B79BB">
        <w:t>Det är också ett hot mot den ekonomiska jämlikheten att stora grupper tvingas avsluta sitt arbetsliv i förtid med både fysiskt och psykiskt lidande och lägre pension som följd. Ett friskare arbetsliv med god fysisk, organisatorisk och social arbetsmiljö bör därför vara högt prioriterat i regeringens arbete. Det handlar både om resurser till arbetsmiljöverket för att kunna utöva tillsyn och vidta åtgärder, medel för att Myndig</w:t>
      </w:r>
      <w:r w:rsidR="007B79BB">
        <w:softHyphen/>
      </w:r>
      <w:r w:rsidRPr="007B79BB">
        <w:t xml:space="preserve">heten för </w:t>
      </w:r>
      <w:r w:rsidRPr="007B79BB" w:rsidR="004F71CD">
        <w:t>a</w:t>
      </w:r>
      <w:r w:rsidRPr="007B79BB">
        <w:t>rbetsmiljökunskap ska fortsätta bygga och sprida kunskap, men också om hur berörda myndigheter kan samverka med arbetsmarknadens parter och säkerställa ett bra arbetsmiljöarbete på landets alla arbetsplatser. Regeringen behöver därför prioritera resurser till och styrning av arbetsmiljöarbetet och genom detta främja en god arbets</w:t>
      </w:r>
      <w:r w:rsidR="007B79BB">
        <w:softHyphen/>
      </w:r>
      <w:bookmarkStart w:name="_GoBack" w:id="1"/>
      <w:bookmarkEnd w:id="1"/>
      <w:r w:rsidRPr="007B79BB">
        <w:t>miljö för Sveriges löntagare.</w:t>
      </w:r>
    </w:p>
    <w:sdt>
      <w:sdtPr>
        <w:alias w:val="CC_Underskrifter"/>
        <w:tag w:val="CC_Underskrifter"/>
        <w:id w:val="583496634"/>
        <w:lock w:val="sdtContentLocked"/>
        <w:placeholder>
          <w:docPart w:val="8746CDDF1BED451382A5B43EAE624811"/>
        </w:placeholder>
      </w:sdtPr>
      <w:sdtEndPr/>
      <w:sdtContent>
        <w:p w:rsidR="00B50BE4" w:rsidP="000B673E" w:rsidRDefault="00B50BE4" w14:paraId="6F6D31E0" w14:textId="77777777"/>
        <w:p w:rsidRPr="008E0FE2" w:rsidR="004801AC" w:rsidP="000B673E" w:rsidRDefault="007B79BB" w14:paraId="6F6D31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Gunilla Carlsson (S)</w:t>
            </w:r>
          </w:p>
        </w:tc>
      </w:tr>
    </w:tbl>
    <w:p w:rsidR="000A781B" w:rsidRDefault="000A781B" w14:paraId="6F6D31E5" w14:textId="77777777"/>
    <w:sectPr w:rsidR="000A78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D31E7" w14:textId="77777777" w:rsidR="00EA537B" w:rsidRDefault="00EA537B" w:rsidP="000C1CAD">
      <w:pPr>
        <w:spacing w:line="240" w:lineRule="auto"/>
      </w:pPr>
      <w:r>
        <w:separator/>
      </w:r>
    </w:p>
  </w:endnote>
  <w:endnote w:type="continuationSeparator" w:id="0">
    <w:p w14:paraId="6F6D31E8" w14:textId="77777777" w:rsidR="00EA537B" w:rsidRDefault="00EA53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31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31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31F6" w14:textId="77777777" w:rsidR="00262EA3" w:rsidRPr="000B673E" w:rsidRDefault="00262EA3" w:rsidP="000B67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D31E5" w14:textId="77777777" w:rsidR="00EA537B" w:rsidRDefault="00EA537B" w:rsidP="000C1CAD">
      <w:pPr>
        <w:spacing w:line="240" w:lineRule="auto"/>
      </w:pPr>
      <w:r>
        <w:separator/>
      </w:r>
    </w:p>
  </w:footnote>
  <w:footnote w:type="continuationSeparator" w:id="0">
    <w:p w14:paraId="6F6D31E6" w14:textId="77777777" w:rsidR="00EA537B" w:rsidRDefault="00EA53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6D31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6D31F8" wp14:anchorId="6F6D31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79BB" w14:paraId="6F6D31FB" w14:textId="77777777">
                          <w:pPr>
                            <w:jc w:val="right"/>
                          </w:pPr>
                          <w:sdt>
                            <w:sdtPr>
                              <w:alias w:val="CC_Noformat_Partikod"/>
                              <w:tag w:val="CC_Noformat_Partikod"/>
                              <w:id w:val="-53464382"/>
                              <w:placeholder>
                                <w:docPart w:val="2E6EF34ED1EC44809EF88BE66D307E20"/>
                              </w:placeholder>
                              <w:text/>
                            </w:sdtPr>
                            <w:sdtEndPr/>
                            <w:sdtContent>
                              <w:r w:rsidR="00C419D9">
                                <w:t>S</w:t>
                              </w:r>
                            </w:sdtContent>
                          </w:sdt>
                          <w:sdt>
                            <w:sdtPr>
                              <w:alias w:val="CC_Noformat_Partinummer"/>
                              <w:tag w:val="CC_Noformat_Partinummer"/>
                              <w:id w:val="-1709555926"/>
                              <w:placeholder>
                                <w:docPart w:val="0D67D11373294983B9B7502686D95638"/>
                              </w:placeholder>
                              <w:text/>
                            </w:sdtPr>
                            <w:sdtEndPr/>
                            <w:sdtContent>
                              <w:r w:rsidR="002B65F2">
                                <w:t>1226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6D31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79BB" w14:paraId="6F6D31FB" w14:textId="77777777">
                    <w:pPr>
                      <w:jc w:val="right"/>
                    </w:pPr>
                    <w:sdt>
                      <w:sdtPr>
                        <w:alias w:val="CC_Noformat_Partikod"/>
                        <w:tag w:val="CC_Noformat_Partikod"/>
                        <w:id w:val="-53464382"/>
                        <w:placeholder>
                          <w:docPart w:val="2E6EF34ED1EC44809EF88BE66D307E20"/>
                        </w:placeholder>
                        <w:text/>
                      </w:sdtPr>
                      <w:sdtEndPr/>
                      <w:sdtContent>
                        <w:r w:rsidR="00C419D9">
                          <w:t>S</w:t>
                        </w:r>
                      </w:sdtContent>
                    </w:sdt>
                    <w:sdt>
                      <w:sdtPr>
                        <w:alias w:val="CC_Noformat_Partinummer"/>
                        <w:tag w:val="CC_Noformat_Partinummer"/>
                        <w:id w:val="-1709555926"/>
                        <w:placeholder>
                          <w:docPart w:val="0D67D11373294983B9B7502686D95638"/>
                        </w:placeholder>
                        <w:text/>
                      </w:sdtPr>
                      <w:sdtEndPr/>
                      <w:sdtContent>
                        <w:r w:rsidR="002B65F2">
                          <w:t>1226</w:t>
                        </w:r>
                      </w:sdtContent>
                    </w:sdt>
                  </w:p>
                </w:txbxContent>
              </v:textbox>
              <w10:wrap anchorx="page"/>
            </v:shape>
          </w:pict>
        </mc:Fallback>
      </mc:AlternateContent>
    </w:r>
  </w:p>
  <w:p w:rsidRPr="00293C4F" w:rsidR="00262EA3" w:rsidP="00776B74" w:rsidRDefault="00262EA3" w14:paraId="6F6D31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6D31EB" w14:textId="77777777">
    <w:pPr>
      <w:jc w:val="right"/>
    </w:pPr>
  </w:p>
  <w:p w:rsidR="00262EA3" w:rsidP="00776B74" w:rsidRDefault="00262EA3" w14:paraId="6F6D31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79BB" w14:paraId="6F6D31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6D31FA" wp14:anchorId="6F6D31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79BB" w14:paraId="6F6D31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19D9">
          <w:t>S</w:t>
        </w:r>
      </w:sdtContent>
    </w:sdt>
    <w:sdt>
      <w:sdtPr>
        <w:alias w:val="CC_Noformat_Partinummer"/>
        <w:tag w:val="CC_Noformat_Partinummer"/>
        <w:id w:val="-2014525982"/>
        <w:text/>
      </w:sdtPr>
      <w:sdtEndPr/>
      <w:sdtContent>
        <w:r w:rsidR="002B65F2">
          <w:t>1226</w:t>
        </w:r>
      </w:sdtContent>
    </w:sdt>
  </w:p>
  <w:p w:rsidRPr="008227B3" w:rsidR="00262EA3" w:rsidP="008227B3" w:rsidRDefault="007B79BB" w14:paraId="6F6D31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79BB" w14:paraId="6F6D31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:1908</w:t>
        </w:r>
      </w:sdtContent>
    </w:sdt>
  </w:p>
  <w:p w:rsidR="00262EA3" w:rsidP="00E03A3D" w:rsidRDefault="007B79BB" w14:paraId="6F6D31F3" w14:textId="77777777">
    <w:pPr>
      <w:pStyle w:val="Motionr"/>
    </w:pPr>
    <w:sdt>
      <w:sdtPr>
        <w:alias w:val="CC_Noformat_Avtext"/>
        <w:tag w:val="CC_Noformat_Avtext"/>
        <w:id w:val="-2020768203"/>
        <w:lock w:val="sdtContentLocked"/>
        <w15:appearance w15:val="hidden"/>
        <w:text/>
      </w:sdtPr>
      <w:sdtEndPr/>
      <w:sdtContent>
        <w:r>
          <w:t>av Johan Büser och Gunilla Carlsson (båda S)</w:t>
        </w:r>
      </w:sdtContent>
    </w:sdt>
  </w:p>
  <w:sdt>
    <w:sdtPr>
      <w:alias w:val="CC_Noformat_Rubtext"/>
      <w:tag w:val="CC_Noformat_Rubtext"/>
      <w:id w:val="-218060500"/>
      <w:lock w:val="sdtLocked"/>
      <w:text/>
    </w:sdtPr>
    <w:sdtEndPr/>
    <w:sdtContent>
      <w:p w:rsidR="00262EA3" w:rsidP="00283E0F" w:rsidRDefault="00C419D9" w14:paraId="6F6D31F4" w14:textId="77777777">
        <w:pPr>
          <w:pStyle w:val="FSHRub2"/>
        </w:pPr>
        <w:r>
          <w:t>En bättre arbetsmiljö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6F6D31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419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81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73E"/>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5F2"/>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1CD"/>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929"/>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BB"/>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C4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BE4"/>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2E8"/>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9D9"/>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05D"/>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9C"/>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37B"/>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FD3"/>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2F"/>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3F"/>
    <w:rsid w:val="00F6570C"/>
    <w:rsid w:val="00F657A3"/>
    <w:rsid w:val="00F65A48"/>
    <w:rsid w:val="00F663AA"/>
    <w:rsid w:val="00F66952"/>
    <w:rsid w:val="00F66E5F"/>
    <w:rsid w:val="00F701AC"/>
    <w:rsid w:val="00F70D9F"/>
    <w:rsid w:val="00F70E2B"/>
    <w:rsid w:val="00F711F8"/>
    <w:rsid w:val="00F71B58"/>
    <w:rsid w:val="00F722EE"/>
    <w:rsid w:val="00F72DB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6D31D9"/>
  <w15:chartTrackingRefBased/>
  <w15:docId w15:val="{582B7AE6-035F-4B13-AFC4-7332CF19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FD9F11E36744FD96E0EAC377A3902F"/>
        <w:category>
          <w:name w:val="Allmänt"/>
          <w:gallery w:val="placeholder"/>
        </w:category>
        <w:types>
          <w:type w:val="bbPlcHdr"/>
        </w:types>
        <w:behaviors>
          <w:behavior w:val="content"/>
        </w:behaviors>
        <w:guid w:val="{E9B47651-F3CB-4F06-9D97-9F2FE3918F4E}"/>
      </w:docPartPr>
      <w:docPartBody>
        <w:p w:rsidR="008F6FB0" w:rsidRDefault="003C43B3">
          <w:pPr>
            <w:pStyle w:val="47FD9F11E36744FD96E0EAC377A3902F"/>
          </w:pPr>
          <w:r w:rsidRPr="005A0A93">
            <w:rPr>
              <w:rStyle w:val="Platshllartext"/>
            </w:rPr>
            <w:t>Förslag till riksdagsbeslut</w:t>
          </w:r>
        </w:p>
      </w:docPartBody>
    </w:docPart>
    <w:docPart>
      <w:docPartPr>
        <w:name w:val="0F6766821C61478082D7696047D8B7B4"/>
        <w:category>
          <w:name w:val="Allmänt"/>
          <w:gallery w:val="placeholder"/>
        </w:category>
        <w:types>
          <w:type w:val="bbPlcHdr"/>
        </w:types>
        <w:behaviors>
          <w:behavior w:val="content"/>
        </w:behaviors>
        <w:guid w:val="{A87855EA-EF41-430A-8FD1-7AE040641358}"/>
      </w:docPartPr>
      <w:docPartBody>
        <w:p w:rsidR="008F6FB0" w:rsidRDefault="003C43B3">
          <w:pPr>
            <w:pStyle w:val="0F6766821C61478082D7696047D8B7B4"/>
          </w:pPr>
          <w:r w:rsidRPr="005A0A93">
            <w:rPr>
              <w:rStyle w:val="Platshllartext"/>
            </w:rPr>
            <w:t>Motivering</w:t>
          </w:r>
        </w:p>
      </w:docPartBody>
    </w:docPart>
    <w:docPart>
      <w:docPartPr>
        <w:name w:val="2E6EF34ED1EC44809EF88BE66D307E20"/>
        <w:category>
          <w:name w:val="Allmänt"/>
          <w:gallery w:val="placeholder"/>
        </w:category>
        <w:types>
          <w:type w:val="bbPlcHdr"/>
        </w:types>
        <w:behaviors>
          <w:behavior w:val="content"/>
        </w:behaviors>
        <w:guid w:val="{3E5ADAF7-54C2-492E-8445-763E2D154191}"/>
      </w:docPartPr>
      <w:docPartBody>
        <w:p w:rsidR="008F6FB0" w:rsidRDefault="003C43B3">
          <w:pPr>
            <w:pStyle w:val="2E6EF34ED1EC44809EF88BE66D307E20"/>
          </w:pPr>
          <w:r>
            <w:rPr>
              <w:rStyle w:val="Platshllartext"/>
            </w:rPr>
            <w:t xml:space="preserve"> </w:t>
          </w:r>
        </w:p>
      </w:docPartBody>
    </w:docPart>
    <w:docPart>
      <w:docPartPr>
        <w:name w:val="0D67D11373294983B9B7502686D95638"/>
        <w:category>
          <w:name w:val="Allmänt"/>
          <w:gallery w:val="placeholder"/>
        </w:category>
        <w:types>
          <w:type w:val="bbPlcHdr"/>
        </w:types>
        <w:behaviors>
          <w:behavior w:val="content"/>
        </w:behaviors>
        <w:guid w:val="{0AC25D33-2EB7-42FD-A014-F99AD561F9AA}"/>
      </w:docPartPr>
      <w:docPartBody>
        <w:p w:rsidR="008F6FB0" w:rsidRDefault="003C43B3">
          <w:pPr>
            <w:pStyle w:val="0D67D11373294983B9B7502686D95638"/>
          </w:pPr>
          <w:r>
            <w:t xml:space="preserve"> </w:t>
          </w:r>
        </w:p>
      </w:docPartBody>
    </w:docPart>
    <w:docPart>
      <w:docPartPr>
        <w:name w:val="8746CDDF1BED451382A5B43EAE624811"/>
        <w:category>
          <w:name w:val="Allmänt"/>
          <w:gallery w:val="placeholder"/>
        </w:category>
        <w:types>
          <w:type w:val="bbPlcHdr"/>
        </w:types>
        <w:behaviors>
          <w:behavior w:val="content"/>
        </w:behaviors>
        <w:guid w:val="{6E220085-453A-48DF-ABCC-6EBCD3E60C73}"/>
      </w:docPartPr>
      <w:docPartBody>
        <w:p w:rsidR="008B0C82" w:rsidRDefault="008B0C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B3"/>
    <w:rsid w:val="003C43B3"/>
    <w:rsid w:val="008B0C82"/>
    <w:rsid w:val="008F6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FD9F11E36744FD96E0EAC377A3902F">
    <w:name w:val="47FD9F11E36744FD96E0EAC377A3902F"/>
  </w:style>
  <w:style w:type="paragraph" w:customStyle="1" w:styleId="D8C1C73E64F54C779C078BFADC84DDB6">
    <w:name w:val="D8C1C73E64F54C779C078BFADC84DD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16E2ABD7444977BC3120B22DCCC24F">
    <w:name w:val="CB16E2ABD7444977BC3120B22DCCC24F"/>
  </w:style>
  <w:style w:type="paragraph" w:customStyle="1" w:styleId="0F6766821C61478082D7696047D8B7B4">
    <w:name w:val="0F6766821C61478082D7696047D8B7B4"/>
  </w:style>
  <w:style w:type="paragraph" w:customStyle="1" w:styleId="E676DA050F5B4D2E84179D47DF745A69">
    <w:name w:val="E676DA050F5B4D2E84179D47DF745A69"/>
  </w:style>
  <w:style w:type="paragraph" w:customStyle="1" w:styleId="FA4A849CE5E34700B0E1E6C0000F16C4">
    <w:name w:val="FA4A849CE5E34700B0E1E6C0000F16C4"/>
  </w:style>
  <w:style w:type="paragraph" w:customStyle="1" w:styleId="2E6EF34ED1EC44809EF88BE66D307E20">
    <w:name w:val="2E6EF34ED1EC44809EF88BE66D307E20"/>
  </w:style>
  <w:style w:type="paragraph" w:customStyle="1" w:styleId="0D67D11373294983B9B7502686D95638">
    <w:name w:val="0D67D11373294983B9B7502686D95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63ED8-36C4-4363-A12B-C174CCA90950}"/>
</file>

<file path=customXml/itemProps2.xml><?xml version="1.0" encoding="utf-8"?>
<ds:datastoreItem xmlns:ds="http://schemas.openxmlformats.org/officeDocument/2006/customXml" ds:itemID="{E105F7ED-E671-478D-84D8-6E3FC051325F}"/>
</file>

<file path=customXml/itemProps3.xml><?xml version="1.0" encoding="utf-8"?>
<ds:datastoreItem xmlns:ds="http://schemas.openxmlformats.org/officeDocument/2006/customXml" ds:itemID="{656FBC45-1EAD-44C7-8CFF-5E742530CADD}"/>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1219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S1226 En bättre arbetsmiljö</vt:lpstr>
      <vt:lpstr>
      </vt:lpstr>
    </vt:vector>
  </TitlesOfParts>
  <Company>Sveriges riksdag</Company>
  <LinksUpToDate>false</LinksUpToDate>
  <CharactersWithSpaces>1420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