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31F6" w:rsidRDefault="00B467CF" w14:paraId="2F4E88B7" w14:textId="77777777">
      <w:pPr>
        <w:pStyle w:val="RubrikFrslagTIllRiksdagsbeslut"/>
      </w:pPr>
      <w:sdt>
        <w:sdtPr>
          <w:alias w:val="CC_Boilerplate_4"/>
          <w:tag w:val="CC_Boilerplate_4"/>
          <w:id w:val="-1644581176"/>
          <w:lock w:val="sdtContentLocked"/>
          <w:placeholder>
            <w:docPart w:val="AEC610CC520C455D9C2327A616809253"/>
          </w:placeholder>
          <w:text/>
        </w:sdtPr>
        <w:sdtEndPr/>
        <w:sdtContent>
          <w:r w:rsidRPr="009B062B" w:rsidR="00AF30DD">
            <w:t>Förslag till riksdagsbeslut</w:t>
          </w:r>
        </w:sdtContent>
      </w:sdt>
      <w:bookmarkEnd w:id="0"/>
      <w:bookmarkEnd w:id="1"/>
    </w:p>
    <w:sdt>
      <w:sdtPr>
        <w:alias w:val="Yrkande 1"/>
        <w:tag w:val="45a15a48-f485-42b5-bf16-b08b0831c7c9"/>
        <w:id w:val="1148320393"/>
        <w:lock w:val="sdtLocked"/>
      </w:sdtPr>
      <w:sdtEndPr/>
      <w:sdtContent>
        <w:p w:rsidR="00994BBE" w:rsidRDefault="00C80798" w14:paraId="0274BF74" w14:textId="77777777">
          <w:pPr>
            <w:pStyle w:val="Frslagstext"/>
            <w:numPr>
              <w:ilvl w:val="0"/>
              <w:numId w:val="0"/>
            </w:numPr>
          </w:pPr>
          <w:r>
            <w:t>Riksdagen ställer sig bakom det som anförs i motionen om att göra en översyn av riktade och generella statsbidrag till regioner och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4613C5E65B4B56BF42F3BCE15D97B3"/>
        </w:placeholder>
        <w:text/>
      </w:sdtPr>
      <w:sdtEndPr/>
      <w:sdtContent>
        <w:p w:rsidRPr="009B062B" w:rsidR="006D79C9" w:rsidP="00333E95" w:rsidRDefault="006D79C9" w14:paraId="095D7AE8" w14:textId="77777777">
          <w:pPr>
            <w:pStyle w:val="Rubrik1"/>
          </w:pPr>
          <w:r>
            <w:t>Motivering</w:t>
          </w:r>
        </w:p>
      </w:sdtContent>
    </w:sdt>
    <w:bookmarkEnd w:displacedByCustomXml="prev" w:id="3"/>
    <w:bookmarkEnd w:displacedByCustomXml="prev" w:id="4"/>
    <w:p w:rsidRPr="00C22F4D" w:rsidR="00C22F4D" w:rsidP="00B467CF" w:rsidRDefault="00C22F4D" w14:paraId="4A9BCCF3" w14:textId="101FBEAA">
      <w:pPr>
        <w:pStyle w:val="Normalutanindragellerluft"/>
      </w:pPr>
      <w:r w:rsidRPr="00C22F4D">
        <w:t>Idag ger riksdagen genom statens budget både generella och riktade statsbidrag till kommuner och regioner. En del statsbidrag är inriktade på att jämna ut skillnaderna mellan kommunernas möjligheter att fullgöra sina åtaganden, vilket är både bra och lämpligt.</w:t>
      </w:r>
    </w:p>
    <w:p w:rsidRPr="00C22F4D" w:rsidR="00C22F4D" w:rsidP="00B467CF" w:rsidRDefault="00C22F4D" w14:paraId="5612576C" w14:textId="3F0E70A5">
      <w:r w:rsidRPr="00C22F4D">
        <w:t>Många av statsbidragen är dock inriktade på att höja kvalitén i kommuner och regioner där ansvaret och makten ligger på kommunal och regional nivå. Detta är problematiskt eftersom kommunerna och regionerna har beskattningsrätt och besluts</w:t>
      </w:r>
      <w:r w:rsidR="00B467CF">
        <w:softHyphen/>
      </w:r>
      <w:r w:rsidRPr="00C22F4D">
        <w:t>mandatet över en verksamhet. Då bör inte staten störa det ansvaret.</w:t>
      </w:r>
    </w:p>
    <w:p w:rsidRPr="00C22F4D" w:rsidR="00C22F4D" w:rsidP="00B467CF" w:rsidRDefault="00C22F4D" w14:paraId="18B0BF93" w14:textId="28044AE7">
      <w:r w:rsidRPr="00C22F4D">
        <w:t>Väljarna ska kunna utkräva ansvar av dem som bestämmer men om man flyttar ansvaret uppåt till riksdagen, finns det en risk att kommuner och regioner inte tar sitt ansvar fullt ut. Det skapas en grogrund för att ”skylla” på varandra och hänvisa till att det är något som någon annan har bestämt. I grunden är detta en fråga om ansvars</w:t>
      </w:r>
      <w:r w:rsidR="00B467CF">
        <w:softHyphen/>
      </w:r>
      <w:r w:rsidRPr="00C22F4D">
        <w:t>utkrävande och ytterst en fråga om demokrati.</w:t>
      </w:r>
    </w:p>
    <w:p w:rsidRPr="00C22F4D" w:rsidR="00C22F4D" w:rsidP="00B467CF" w:rsidRDefault="00C22F4D" w14:paraId="4FB22F1C" w14:textId="77777777">
      <w:r w:rsidRPr="00C22F4D">
        <w:t>Om man ser över de riktade statsbidragen så kan staten också minska skattebördan för den enskilde medborgaren. Det utrymme som då uppstår kan kommun och region genom kommunal eller regional skatt utnyttja. På det sättet förhindrar man rundgång med medel och minskar den administrativa bördan i den statliga apparaten. Därför föreslås att det ska göras en översyn av de riktade och generella statsbidragen till regioner och kommuner.</w:t>
      </w:r>
    </w:p>
    <w:sdt>
      <w:sdtPr>
        <w:rPr>
          <w:i/>
          <w:noProof/>
        </w:rPr>
        <w:alias w:val="CC_Underskrifter"/>
        <w:tag w:val="CC_Underskrifter"/>
        <w:id w:val="583496634"/>
        <w:lock w:val="sdtContentLocked"/>
        <w:placeholder>
          <w:docPart w:val="95EDCEB096B94E61A4B329681677E562"/>
        </w:placeholder>
      </w:sdtPr>
      <w:sdtEndPr>
        <w:rPr>
          <w:i w:val="0"/>
          <w:noProof w:val="0"/>
        </w:rPr>
      </w:sdtEndPr>
      <w:sdtContent>
        <w:p w:rsidR="005631F6" w:rsidP="005631F6" w:rsidRDefault="005631F6" w14:paraId="2D6F5DD4" w14:textId="77777777"/>
        <w:p w:rsidRPr="008E0FE2" w:rsidR="004801AC" w:rsidP="005631F6" w:rsidRDefault="00B467CF" w14:paraId="2653CAF4" w14:textId="0B0B3589"/>
      </w:sdtContent>
    </w:sdt>
    <w:tbl>
      <w:tblPr>
        <w:tblW w:w="5000" w:type="pct"/>
        <w:tblLook w:val="04A0" w:firstRow="1" w:lastRow="0" w:firstColumn="1" w:lastColumn="0" w:noHBand="0" w:noVBand="1"/>
        <w:tblCaption w:val="underskrifter"/>
      </w:tblPr>
      <w:tblGrid>
        <w:gridCol w:w="4252"/>
        <w:gridCol w:w="4252"/>
      </w:tblGrid>
      <w:tr w:rsidR="00994BBE" w14:paraId="6AA5EB5B" w14:textId="77777777">
        <w:trPr>
          <w:cantSplit/>
        </w:trPr>
        <w:tc>
          <w:tcPr>
            <w:tcW w:w="50" w:type="pct"/>
            <w:vAlign w:val="bottom"/>
          </w:tcPr>
          <w:p w:rsidR="00994BBE" w:rsidRDefault="00C80798" w14:paraId="63EEACE2" w14:textId="77777777">
            <w:pPr>
              <w:pStyle w:val="Underskrifter"/>
              <w:spacing w:after="0"/>
            </w:pPr>
            <w:r>
              <w:t>Larry Söder (KD)</w:t>
            </w:r>
          </w:p>
        </w:tc>
        <w:tc>
          <w:tcPr>
            <w:tcW w:w="50" w:type="pct"/>
            <w:vAlign w:val="bottom"/>
          </w:tcPr>
          <w:p w:rsidR="00994BBE" w:rsidRDefault="00994BBE" w14:paraId="566B3A3C" w14:textId="77777777">
            <w:pPr>
              <w:pStyle w:val="Underskrifter"/>
              <w:spacing w:after="0"/>
            </w:pPr>
          </w:p>
        </w:tc>
      </w:tr>
    </w:tbl>
    <w:p w:rsidR="00EB5712" w:rsidRDefault="00EB5712" w14:paraId="1F7E8FEF" w14:textId="77777777"/>
    <w:sectPr w:rsidR="00EB57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A148" w14:textId="77777777" w:rsidR="00C22F4D" w:rsidRDefault="00C22F4D" w:rsidP="000C1CAD">
      <w:pPr>
        <w:spacing w:line="240" w:lineRule="auto"/>
      </w:pPr>
      <w:r>
        <w:separator/>
      </w:r>
    </w:p>
  </w:endnote>
  <w:endnote w:type="continuationSeparator" w:id="0">
    <w:p w14:paraId="619798AD" w14:textId="77777777" w:rsidR="00C22F4D" w:rsidRDefault="00C22F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89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FF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58DF" w14:textId="6FB2F013" w:rsidR="00262EA3" w:rsidRPr="005631F6" w:rsidRDefault="00262EA3" w:rsidP="005631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BBA6" w14:textId="77777777" w:rsidR="00C22F4D" w:rsidRDefault="00C22F4D" w:rsidP="000C1CAD">
      <w:pPr>
        <w:spacing w:line="240" w:lineRule="auto"/>
      </w:pPr>
      <w:r>
        <w:separator/>
      </w:r>
    </w:p>
  </w:footnote>
  <w:footnote w:type="continuationSeparator" w:id="0">
    <w:p w14:paraId="233F8103" w14:textId="77777777" w:rsidR="00C22F4D" w:rsidRDefault="00C22F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EC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D15791" wp14:editId="23192C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8EB1AE" w14:textId="0234BA24" w:rsidR="00262EA3" w:rsidRDefault="00B467CF" w:rsidP="008103B5">
                          <w:pPr>
                            <w:jc w:val="right"/>
                          </w:pPr>
                          <w:sdt>
                            <w:sdtPr>
                              <w:alias w:val="CC_Noformat_Partikod"/>
                              <w:tag w:val="CC_Noformat_Partikod"/>
                              <w:id w:val="-53464382"/>
                              <w:text/>
                            </w:sdtPr>
                            <w:sdtEndPr/>
                            <w:sdtContent>
                              <w:r w:rsidR="00C22F4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157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8EB1AE" w14:textId="0234BA24" w:rsidR="00262EA3" w:rsidRDefault="00B467CF" w:rsidP="008103B5">
                    <w:pPr>
                      <w:jc w:val="right"/>
                    </w:pPr>
                    <w:sdt>
                      <w:sdtPr>
                        <w:alias w:val="CC_Noformat_Partikod"/>
                        <w:tag w:val="CC_Noformat_Partikod"/>
                        <w:id w:val="-53464382"/>
                        <w:text/>
                      </w:sdtPr>
                      <w:sdtEndPr/>
                      <w:sdtContent>
                        <w:r w:rsidR="00C22F4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1733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B762" w14:textId="77777777" w:rsidR="00262EA3" w:rsidRDefault="00262EA3" w:rsidP="008563AC">
    <w:pPr>
      <w:jc w:val="right"/>
    </w:pPr>
  </w:p>
  <w:p w14:paraId="22A6F2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71CC" w14:textId="77777777" w:rsidR="00262EA3" w:rsidRDefault="00B467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D6516A" wp14:editId="13FE01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326FD0" w14:textId="111C22D2" w:rsidR="00262EA3" w:rsidRDefault="00B467CF" w:rsidP="00A314CF">
    <w:pPr>
      <w:pStyle w:val="FSHNormal"/>
      <w:spacing w:before="40"/>
    </w:pPr>
    <w:sdt>
      <w:sdtPr>
        <w:alias w:val="CC_Noformat_Motionstyp"/>
        <w:tag w:val="CC_Noformat_Motionstyp"/>
        <w:id w:val="1162973129"/>
        <w:lock w:val="sdtContentLocked"/>
        <w15:appearance w15:val="hidden"/>
        <w:text/>
      </w:sdtPr>
      <w:sdtEndPr/>
      <w:sdtContent>
        <w:r w:rsidR="005631F6">
          <w:t>Enskild motion</w:t>
        </w:r>
      </w:sdtContent>
    </w:sdt>
    <w:r w:rsidR="00821B36">
      <w:t xml:space="preserve"> </w:t>
    </w:r>
    <w:sdt>
      <w:sdtPr>
        <w:alias w:val="CC_Noformat_Partikod"/>
        <w:tag w:val="CC_Noformat_Partikod"/>
        <w:id w:val="1471015553"/>
        <w:text/>
      </w:sdtPr>
      <w:sdtEndPr/>
      <w:sdtContent>
        <w:r w:rsidR="00C22F4D">
          <w:t>KD</w:t>
        </w:r>
      </w:sdtContent>
    </w:sdt>
    <w:sdt>
      <w:sdtPr>
        <w:alias w:val="CC_Noformat_Partinummer"/>
        <w:tag w:val="CC_Noformat_Partinummer"/>
        <w:id w:val="-2014525982"/>
        <w:showingPlcHdr/>
        <w:text/>
      </w:sdtPr>
      <w:sdtEndPr/>
      <w:sdtContent>
        <w:r w:rsidR="00821B36">
          <w:t xml:space="preserve"> </w:t>
        </w:r>
      </w:sdtContent>
    </w:sdt>
  </w:p>
  <w:p w14:paraId="6EF823B9" w14:textId="77777777" w:rsidR="00262EA3" w:rsidRPr="008227B3" w:rsidRDefault="00B467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7F7402" w14:textId="02B99127" w:rsidR="00262EA3" w:rsidRPr="008227B3" w:rsidRDefault="00B467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31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31F6">
          <w:t>:1473</w:t>
        </w:r>
      </w:sdtContent>
    </w:sdt>
  </w:p>
  <w:p w14:paraId="749237AE" w14:textId="11A38109" w:rsidR="00262EA3" w:rsidRDefault="00B467CF" w:rsidP="00E03A3D">
    <w:pPr>
      <w:pStyle w:val="Motionr"/>
    </w:pPr>
    <w:sdt>
      <w:sdtPr>
        <w:alias w:val="CC_Noformat_Avtext"/>
        <w:tag w:val="CC_Noformat_Avtext"/>
        <w:id w:val="-2020768203"/>
        <w:lock w:val="sdtContentLocked"/>
        <w15:appearance w15:val="hidden"/>
        <w:text/>
      </w:sdtPr>
      <w:sdtEndPr/>
      <w:sdtContent>
        <w:r w:rsidR="005631F6">
          <w:t>av Larry Söder (KD)</w:t>
        </w:r>
      </w:sdtContent>
    </w:sdt>
  </w:p>
  <w:sdt>
    <w:sdtPr>
      <w:alias w:val="CC_Noformat_Rubtext"/>
      <w:tag w:val="CC_Noformat_Rubtext"/>
      <w:id w:val="-218060500"/>
      <w:lock w:val="sdtLocked"/>
      <w:text/>
    </w:sdtPr>
    <w:sdtEndPr/>
    <w:sdtContent>
      <w:p w14:paraId="286F0EF1" w14:textId="26C744B7" w:rsidR="00262EA3" w:rsidRDefault="00C22F4D" w:rsidP="00283E0F">
        <w:pPr>
          <w:pStyle w:val="FSHRub2"/>
        </w:pPr>
        <w:r>
          <w:t>En översyn av statsbidragen till regioner och kommuner</w:t>
        </w:r>
      </w:p>
    </w:sdtContent>
  </w:sdt>
  <w:sdt>
    <w:sdtPr>
      <w:alias w:val="CC_Boilerplate_3"/>
      <w:tag w:val="CC_Boilerplate_3"/>
      <w:id w:val="1606463544"/>
      <w:lock w:val="sdtContentLocked"/>
      <w15:appearance w15:val="hidden"/>
      <w:text w:multiLine="1"/>
    </w:sdtPr>
    <w:sdtEndPr/>
    <w:sdtContent>
      <w:p w14:paraId="479CE9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2F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D5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1F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4A6"/>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BB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7CF"/>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4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798"/>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712"/>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66D115"/>
  <w15:chartTrackingRefBased/>
  <w15:docId w15:val="{B07C7C3E-171F-4912-B170-146EEE5E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610CC520C455D9C2327A616809253"/>
        <w:category>
          <w:name w:val="Allmänt"/>
          <w:gallery w:val="placeholder"/>
        </w:category>
        <w:types>
          <w:type w:val="bbPlcHdr"/>
        </w:types>
        <w:behaviors>
          <w:behavior w:val="content"/>
        </w:behaviors>
        <w:guid w:val="{863557AD-A6D6-40D8-BC5B-5C989F86CA0B}"/>
      </w:docPartPr>
      <w:docPartBody>
        <w:p w:rsidR="000C7AC1" w:rsidRDefault="000C7AC1">
          <w:pPr>
            <w:pStyle w:val="AEC610CC520C455D9C2327A616809253"/>
          </w:pPr>
          <w:r w:rsidRPr="005A0A93">
            <w:rPr>
              <w:rStyle w:val="Platshllartext"/>
            </w:rPr>
            <w:t>Förslag till riksdagsbeslut</w:t>
          </w:r>
        </w:p>
      </w:docPartBody>
    </w:docPart>
    <w:docPart>
      <w:docPartPr>
        <w:name w:val="D94613C5E65B4B56BF42F3BCE15D97B3"/>
        <w:category>
          <w:name w:val="Allmänt"/>
          <w:gallery w:val="placeholder"/>
        </w:category>
        <w:types>
          <w:type w:val="bbPlcHdr"/>
        </w:types>
        <w:behaviors>
          <w:behavior w:val="content"/>
        </w:behaviors>
        <w:guid w:val="{8FB754F5-BA3C-4058-8B3F-6E2DF111DE6F}"/>
      </w:docPartPr>
      <w:docPartBody>
        <w:p w:rsidR="000C7AC1" w:rsidRDefault="000C7AC1">
          <w:pPr>
            <w:pStyle w:val="D94613C5E65B4B56BF42F3BCE15D97B3"/>
          </w:pPr>
          <w:r w:rsidRPr="005A0A93">
            <w:rPr>
              <w:rStyle w:val="Platshllartext"/>
            </w:rPr>
            <w:t>Motivering</w:t>
          </w:r>
        </w:p>
      </w:docPartBody>
    </w:docPart>
    <w:docPart>
      <w:docPartPr>
        <w:name w:val="95EDCEB096B94E61A4B329681677E562"/>
        <w:category>
          <w:name w:val="Allmänt"/>
          <w:gallery w:val="placeholder"/>
        </w:category>
        <w:types>
          <w:type w:val="bbPlcHdr"/>
        </w:types>
        <w:behaviors>
          <w:behavior w:val="content"/>
        </w:behaviors>
        <w:guid w:val="{972A151D-6BF5-48A8-ACA3-DA74DAE7C3E2}"/>
      </w:docPartPr>
      <w:docPartBody>
        <w:p w:rsidR="00BF423F" w:rsidRDefault="00BF42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C1"/>
    <w:rsid w:val="000C7AC1"/>
    <w:rsid w:val="00BF4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C610CC520C455D9C2327A616809253">
    <w:name w:val="AEC610CC520C455D9C2327A616809253"/>
  </w:style>
  <w:style w:type="paragraph" w:customStyle="1" w:styleId="D94613C5E65B4B56BF42F3BCE15D97B3">
    <w:name w:val="D94613C5E65B4B56BF42F3BCE15D9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9B3738-F61A-4D3F-9FDD-7539F2D0433C}"/>
</file>

<file path=customXml/itemProps2.xml><?xml version="1.0" encoding="utf-8"?>
<ds:datastoreItem xmlns:ds="http://schemas.openxmlformats.org/officeDocument/2006/customXml" ds:itemID="{FE48D136-6A6D-4416-9549-AD13230AEB39}"/>
</file>

<file path=customXml/itemProps3.xml><?xml version="1.0" encoding="utf-8"?>
<ds:datastoreItem xmlns:ds="http://schemas.openxmlformats.org/officeDocument/2006/customXml" ds:itemID="{DA03FD1D-A9A6-4866-B66B-BC2C2BF693BC}"/>
</file>

<file path=docProps/app.xml><?xml version="1.0" encoding="utf-8"?>
<Properties xmlns="http://schemas.openxmlformats.org/officeDocument/2006/extended-properties" xmlns:vt="http://schemas.openxmlformats.org/officeDocument/2006/docPropsVTypes">
  <Template>Normal</Template>
  <TotalTime>27</TotalTime>
  <Pages>2</Pages>
  <Words>253</Words>
  <Characters>1377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översyn av de riktade och generella statsbidragen till regioner och kommuner</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