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7AD" w:rsidRPr="00875C45" w:rsidRDefault="009D17AD" w:rsidP="00046FCD">
      <w:pPr>
        <w:pStyle w:val="Hemstlrubrik"/>
      </w:pPr>
      <w:r w:rsidRPr="00875C45">
        <w:t>Förslag till riksdagsbeslut</w:t>
      </w:r>
    </w:p>
    <w:p w:rsidR="009D17AD" w:rsidRPr="00875C45" w:rsidRDefault="009D17AD" w:rsidP="00046FCD">
      <w:pPr>
        <w:pStyle w:val="Hemstlatt"/>
      </w:pPr>
      <w:r w:rsidRPr="00875C45">
        <w:t>Riksdagen tillkännager för regeringen som sin mening vad i motionen anförs om att Vägverket bör få regeringens uppdrag att senast under 2008 tillsammans med kommunerna genomföra en inventering av behovet av infrastruktur för säker cykeltrafik.</w:t>
      </w:r>
    </w:p>
    <w:p w:rsidR="009D17AD" w:rsidRPr="00875C45" w:rsidRDefault="006333A5" w:rsidP="00605C31">
      <w:pPr>
        <w:pStyle w:val="Rubrik1"/>
      </w:pPr>
      <w:r w:rsidRPr="00875C45">
        <w:t>Inledning</w:t>
      </w:r>
    </w:p>
    <w:p w:rsidR="009D17AD" w:rsidRPr="00875C45" w:rsidRDefault="009D17AD" w:rsidP="009D17AD">
      <w:r w:rsidRPr="00875C45">
        <w:t xml:space="preserve">Regeringens proposition 2005/06:160 </w:t>
      </w:r>
      <w:r w:rsidRPr="00875C45">
        <w:rPr>
          <w:i/>
        </w:rPr>
        <w:t>Moderna transporter</w:t>
      </w:r>
      <w:r w:rsidRPr="00875C45">
        <w:t xml:space="preserve"> framhåller i al</w:t>
      </w:r>
      <w:r w:rsidRPr="00875C45">
        <w:t>l</w:t>
      </w:r>
      <w:r w:rsidRPr="00875C45">
        <w:t>männa ordalag betydelsen av fler och säkrare cykelvägar för folkhälsa, miljö, trafiksäkerhet samt barn</w:t>
      </w:r>
      <w:r w:rsidR="00492DAF" w:rsidRPr="00875C45">
        <w:t>s</w:t>
      </w:r>
      <w:r w:rsidRPr="00875C45">
        <w:t xml:space="preserve"> och ungdomars tillgång till det allmänna vägnätet. Beträffande cykeltrafikens fysiska infrastruktur säger regeringen att det är angeläget att planeringsmodeller och prioriteringsmetoder utvecklas. Men om regeringens mål om att cykeltrafikens andel av antalet resor ska öka krävs mer än så. Sedan flera decennier minskar cyklingens andel av resorna. </w:t>
      </w:r>
    </w:p>
    <w:p w:rsidR="006333A5" w:rsidRPr="00875C45" w:rsidRDefault="006333A5" w:rsidP="00605C31">
      <w:pPr>
        <w:pStyle w:val="Rubrik1"/>
      </w:pPr>
      <w:r w:rsidRPr="00875C45">
        <w:t>En säker infrastruktur</w:t>
      </w:r>
    </w:p>
    <w:p w:rsidR="009D17AD" w:rsidRPr="00875C45" w:rsidRDefault="009D17AD" w:rsidP="009D17AD">
      <w:r w:rsidRPr="00875C45">
        <w:t>Erfarenheten från utbyggnad av cykelbanor och cykelvägar i Sverige och utom</w:t>
      </w:r>
      <w:r w:rsidRPr="00875C45">
        <w:rPr>
          <w:spacing w:val="-2"/>
          <w:szCs w:val="19"/>
        </w:rPr>
        <w:t xml:space="preserve">lands visar att det finns en stor latent efterfrågan på cykling. För att </w:t>
      </w:r>
      <w:r w:rsidR="00492DAF" w:rsidRPr="00875C45">
        <w:rPr>
          <w:spacing w:val="-2"/>
          <w:szCs w:val="19"/>
        </w:rPr>
        <w:br/>
      </w:r>
      <w:r w:rsidRPr="00875C45">
        <w:rPr>
          <w:spacing w:val="-2"/>
          <w:szCs w:val="19"/>
        </w:rPr>
        <w:t>cy</w:t>
      </w:r>
      <w:r w:rsidRPr="00875C45">
        <w:rPr>
          <w:spacing w:val="-2"/>
          <w:szCs w:val="19"/>
        </w:rPr>
        <w:t>k</w:t>
      </w:r>
      <w:r w:rsidRPr="00875C45">
        <w:t>landet ska öka måste det finnas tillgång till en säker infrastruktur. Detta måste man beakta när man kartlägger behoven och bedömer den samhäll</w:t>
      </w:r>
      <w:r w:rsidRPr="00875C45">
        <w:t>s</w:t>
      </w:r>
      <w:r w:rsidRPr="00875C45">
        <w:t>ekonomi</w:t>
      </w:r>
      <w:r w:rsidRPr="00875C45">
        <w:t>s</w:t>
      </w:r>
      <w:r w:rsidRPr="00875C45">
        <w:t>ka avkastningen.</w:t>
      </w:r>
    </w:p>
    <w:p w:rsidR="009D17AD" w:rsidRPr="00875C45" w:rsidRDefault="009D17AD" w:rsidP="00605C31">
      <w:pPr>
        <w:pStyle w:val="Normaltindrag"/>
      </w:pPr>
      <w:r w:rsidRPr="00875C45">
        <w:t>Cyklisternas behov av säkra vägar har hittills inte beaktats i tillräcklig u</w:t>
      </w:r>
      <w:r w:rsidRPr="00875C45">
        <w:t>t</w:t>
      </w:r>
      <w:r w:rsidRPr="00875C45">
        <w:t>sträckning i planeringen. En studie av hur frågan hanterades i den nationella vägplanen och länstransportplanerna under den förra planeringsomgången, som avsåg tolvårsperioden 2004</w:t>
      </w:r>
      <w:r w:rsidR="00492DAF" w:rsidRPr="00875C45">
        <w:t>–</w:t>
      </w:r>
      <w:r w:rsidRPr="00875C45">
        <w:t>2015, visar på låg ambitionsnivå i många län och på stora brister i redovisningen av behoven. Problemet uppmärksa</w:t>
      </w:r>
      <w:r w:rsidRPr="00875C45">
        <w:t>m</w:t>
      </w:r>
      <w:r w:rsidRPr="00875C45">
        <w:t xml:space="preserve">mades redan år 2000 i Vägverkets nationella strategi för ökad och säker </w:t>
      </w:r>
      <w:r w:rsidR="00492DAF" w:rsidRPr="00875C45">
        <w:br/>
      </w:r>
      <w:r w:rsidRPr="00875C45">
        <w:lastRenderedPageBreak/>
        <w:t>c</w:t>
      </w:r>
      <w:r w:rsidRPr="00875C45">
        <w:t>y</w:t>
      </w:r>
      <w:r w:rsidRPr="00875C45">
        <w:t>keltrafik, men verket har först nu inlett arbetet med att ta fram en modell för hur behoven ska inventeras och redovisas. Den kommer att vara färdig i slutet av 2006.</w:t>
      </w:r>
    </w:p>
    <w:p w:rsidR="006333A5" w:rsidRPr="00875C45" w:rsidRDefault="006333A5" w:rsidP="00605C31">
      <w:pPr>
        <w:pStyle w:val="Rubrik1"/>
      </w:pPr>
      <w:r w:rsidRPr="00875C45">
        <w:t>Planering av cykelvägar</w:t>
      </w:r>
    </w:p>
    <w:p w:rsidR="009D17AD" w:rsidRPr="00875C45" w:rsidRDefault="009D17AD" w:rsidP="009D17AD">
      <w:r w:rsidRPr="00875C45">
        <w:t>Ett ytterligare problem är att länen och regionerna redovisar planerade sat</w:t>
      </w:r>
      <w:r w:rsidRPr="00875C45">
        <w:t>s</w:t>
      </w:r>
      <w:r w:rsidRPr="00875C45">
        <w:t>ningar under olika rubriker och ofta på ett ospecificerat sätt tillsammans med andra utgiftsposter. Detta i kombination med dålig uppföljning gör det myc</w:t>
      </w:r>
      <w:r w:rsidRPr="00875C45">
        <w:t>k</w:t>
      </w:r>
      <w:r w:rsidRPr="00875C45">
        <w:t>et svårt för medborgarna att se vad som egentligen görs för cyklisterna. Att döma av muntliga besked från flera län tillhör cykelvägarna de investeringar som fått stryka på foten när regeringen omdirigerat medel till bl.a. Trollhätt</w:t>
      </w:r>
      <w:r w:rsidRPr="00875C45">
        <w:t>e</w:t>
      </w:r>
      <w:r w:rsidRPr="00875C45">
        <w:t>paketet.</w:t>
      </w:r>
    </w:p>
    <w:p w:rsidR="009D17AD" w:rsidRPr="00875C45" w:rsidRDefault="009D17AD" w:rsidP="00605C31">
      <w:pPr>
        <w:pStyle w:val="Normaltindrag"/>
      </w:pPr>
      <w:r w:rsidRPr="00875C45">
        <w:t>Regeringen ger inget besked i propositionen om när nästa planeringso</w:t>
      </w:r>
      <w:r w:rsidRPr="00875C45">
        <w:t>m</w:t>
      </w:r>
      <w:r w:rsidRPr="00875C45">
        <w:t>gång kommer att äga rum utan nöjer sig med att konstatera att man i avvaktan på en sådan fullständig planeringsomgång vid behov kan genomföra fören</w:t>
      </w:r>
      <w:r w:rsidRPr="00875C45">
        <w:t>k</w:t>
      </w:r>
      <w:r w:rsidRPr="00875C45">
        <w:t>lade revideringar av långsiktsplanerna. Det kan finnas skäl för ett sådant sy</w:t>
      </w:r>
      <w:r w:rsidRPr="00875C45">
        <w:t>n</w:t>
      </w:r>
      <w:r w:rsidRPr="00875C45">
        <w:t>sätt, men en långvarig väntan på en ny planeringsomgång riskerar att gå ut över cyklisterna, vars behov fick stå tillbaka i den senaste omgången.</w:t>
      </w:r>
    </w:p>
    <w:p w:rsidR="009D17AD" w:rsidRPr="00875C45" w:rsidRDefault="009D17AD" w:rsidP="00605C31">
      <w:pPr>
        <w:pStyle w:val="Normaltindrag"/>
      </w:pPr>
      <w:r w:rsidRPr="00875C45">
        <w:t>För att regeringen och riksdagen ska kunna bedöma behoven av investe</w:t>
      </w:r>
      <w:r w:rsidRPr="00875C45">
        <w:t>r</w:t>
      </w:r>
      <w:r w:rsidRPr="00875C45">
        <w:t>ingar i infrastruktur för cykling krävs att Vägverket tillsammans med ko</w:t>
      </w:r>
      <w:r w:rsidRPr="00875C45">
        <w:t>m</w:t>
      </w:r>
      <w:r w:rsidRPr="00875C45">
        <w:t>munerna genomför länsvisa inventeringar med utnyttjande av den metod som nu är under framtagande. Detta arbete bör vara slutfört senast under 2008 så att man därefter kan bedöma om ytterligare statliga medel erfordras för att inom rimlig tid åstadkomma den utbyggnad av infrastrukturen som behövs för att målet om cykelresornas växande andel av persontrafiken ska kunna infrias.</w:t>
      </w:r>
      <w:r w:rsidR="006333A5" w:rsidRPr="00875C45">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2DAF" w:rsidRPr="00875C45">
        <w:tblPrEx>
          <w:tblCellMar>
            <w:top w:w="0" w:type="dxa"/>
            <w:bottom w:w="0" w:type="dxa"/>
          </w:tblCellMar>
        </w:tblPrEx>
        <w:trPr>
          <w:cantSplit/>
        </w:trPr>
        <w:tc>
          <w:tcPr>
            <w:tcW w:w="3046" w:type="dxa"/>
          </w:tcPr>
          <w:p w:rsidR="00492DAF" w:rsidRPr="00875C45" w:rsidRDefault="00492DAF" w:rsidP="00492DAF">
            <w:pPr>
              <w:pStyle w:val="UnderskriftDatum"/>
              <w:spacing w:before="240"/>
            </w:pPr>
            <w:r w:rsidRPr="00875C45">
              <w:t>Stockholm den 5 april 2006</w:t>
            </w:r>
          </w:p>
        </w:tc>
        <w:tc>
          <w:tcPr>
            <w:tcW w:w="3047" w:type="dxa"/>
          </w:tcPr>
          <w:p w:rsidR="00492DAF" w:rsidRPr="00875C45" w:rsidRDefault="00492DAF" w:rsidP="00492DAF">
            <w:pPr>
              <w:pStyle w:val="Underskrifter"/>
              <w:spacing w:before="240"/>
            </w:pPr>
          </w:p>
        </w:tc>
      </w:tr>
      <w:tr w:rsidR="00492DAF" w:rsidRPr="00875C45">
        <w:tblPrEx>
          <w:tblCellMar>
            <w:top w:w="0" w:type="dxa"/>
            <w:bottom w:w="0" w:type="dxa"/>
          </w:tblCellMar>
        </w:tblPrEx>
        <w:trPr>
          <w:cantSplit/>
        </w:trPr>
        <w:tc>
          <w:tcPr>
            <w:tcW w:w="3046" w:type="dxa"/>
          </w:tcPr>
          <w:p w:rsidR="00492DAF" w:rsidRPr="00875C45" w:rsidRDefault="00492DAF" w:rsidP="00492DAF">
            <w:pPr>
              <w:pStyle w:val="Underskrifter"/>
            </w:pPr>
            <w:r w:rsidRPr="00875C45">
              <w:t>Lennart Fremling (fp)</w:t>
            </w:r>
          </w:p>
        </w:tc>
        <w:tc>
          <w:tcPr>
            <w:tcW w:w="3047" w:type="dxa"/>
          </w:tcPr>
          <w:p w:rsidR="00492DAF" w:rsidRPr="00875C45" w:rsidRDefault="00492DAF" w:rsidP="00492DAF">
            <w:pPr>
              <w:pStyle w:val="Underskrifter"/>
            </w:pPr>
          </w:p>
        </w:tc>
      </w:tr>
      <w:tr w:rsidR="00492DAF" w:rsidRPr="00875C45">
        <w:tblPrEx>
          <w:tblCellMar>
            <w:top w:w="0" w:type="dxa"/>
            <w:bottom w:w="0" w:type="dxa"/>
          </w:tblCellMar>
        </w:tblPrEx>
        <w:trPr>
          <w:cantSplit/>
        </w:trPr>
        <w:tc>
          <w:tcPr>
            <w:tcW w:w="3046" w:type="dxa"/>
          </w:tcPr>
          <w:p w:rsidR="00492DAF" w:rsidRPr="00875C45" w:rsidRDefault="00492DAF" w:rsidP="00492DAF">
            <w:pPr>
              <w:pStyle w:val="Underskrifter"/>
            </w:pPr>
            <w:r w:rsidRPr="00875C45">
              <w:t>Tuve Skånberg (kd)</w:t>
            </w:r>
          </w:p>
        </w:tc>
        <w:tc>
          <w:tcPr>
            <w:tcW w:w="3047" w:type="dxa"/>
          </w:tcPr>
          <w:p w:rsidR="00492DAF" w:rsidRPr="00875C45" w:rsidRDefault="00492DAF" w:rsidP="00492DAF">
            <w:pPr>
              <w:pStyle w:val="Underskrifter"/>
            </w:pPr>
            <w:r w:rsidRPr="00875C45">
              <w:t>Annika Qarlsson (c)</w:t>
            </w:r>
          </w:p>
        </w:tc>
      </w:tr>
      <w:tr w:rsidR="00492DAF" w:rsidRPr="00875C45">
        <w:tblPrEx>
          <w:tblCellMar>
            <w:top w:w="0" w:type="dxa"/>
            <w:bottom w:w="0" w:type="dxa"/>
          </w:tblCellMar>
        </w:tblPrEx>
        <w:trPr>
          <w:cantSplit/>
        </w:trPr>
        <w:tc>
          <w:tcPr>
            <w:tcW w:w="3046" w:type="dxa"/>
          </w:tcPr>
          <w:p w:rsidR="00492DAF" w:rsidRPr="00875C45" w:rsidRDefault="00492DAF" w:rsidP="00492DAF">
            <w:pPr>
              <w:pStyle w:val="Underskrifter"/>
            </w:pPr>
            <w:r w:rsidRPr="00875C45">
              <w:t>Rigmor Stenmark (c)</w:t>
            </w:r>
          </w:p>
        </w:tc>
        <w:tc>
          <w:tcPr>
            <w:tcW w:w="3047" w:type="dxa"/>
          </w:tcPr>
          <w:p w:rsidR="00492DAF" w:rsidRPr="00875C45" w:rsidRDefault="00492DAF" w:rsidP="00492DAF">
            <w:pPr>
              <w:pStyle w:val="Underskrifter"/>
            </w:pPr>
          </w:p>
        </w:tc>
      </w:tr>
    </w:tbl>
    <w:p w:rsidR="00E84F25" w:rsidRPr="00875C45" w:rsidRDefault="00E84F25" w:rsidP="00492DAF">
      <w:pPr>
        <w:pStyle w:val="Normaltindrag"/>
      </w:pPr>
    </w:p>
    <w:sectPr w:rsidR="00E84F25" w:rsidRPr="00875C45" w:rsidSect="00492D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3B6" w:rsidRPr="00875C45" w:rsidRDefault="000B13B6">
      <w:r w:rsidRPr="00875C45">
        <w:separator/>
      </w:r>
    </w:p>
  </w:endnote>
  <w:endnote w:type="continuationSeparator" w:id="0">
    <w:p w:rsidR="000B13B6" w:rsidRPr="00875C45" w:rsidRDefault="000B13B6">
      <w:r w:rsidRPr="00875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C4" w:rsidRPr="00875C45" w:rsidRDefault="00875C45" w:rsidP="00492DAF">
    <w:pPr>
      <w:pStyle w:val="Sidfot"/>
    </w:pPr>
    <w:r w:rsidRPr="00875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8832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DAF" w:rsidRDefault="00492D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DAF" w:rsidRDefault="00492D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C4" w:rsidRPr="00875C45" w:rsidRDefault="00875C45" w:rsidP="00492DAF">
    <w:pPr>
      <w:pStyle w:val="Sidfot"/>
    </w:pPr>
    <w:r w:rsidRPr="00875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1716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DAF" w:rsidRDefault="00492D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DAF" w:rsidRDefault="00492D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C4" w:rsidRPr="00875C45" w:rsidRDefault="00875C45" w:rsidP="00492DAF">
    <w:pPr>
      <w:pStyle w:val="Sidfot"/>
    </w:pPr>
    <w:r w:rsidRPr="00875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838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DAF" w:rsidRDefault="00492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DAF" w:rsidRDefault="00492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3B6" w:rsidRPr="00875C45" w:rsidRDefault="000B13B6">
      <w:r w:rsidRPr="00875C45">
        <w:separator/>
      </w:r>
    </w:p>
  </w:footnote>
  <w:footnote w:type="continuationSeparator" w:id="0">
    <w:p w:rsidR="000B13B6" w:rsidRPr="00875C45" w:rsidRDefault="000B13B6">
      <w:r w:rsidRPr="00875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C4" w:rsidRPr="00875C45" w:rsidRDefault="00875C45" w:rsidP="00492DAF">
    <w:pPr>
      <w:pStyle w:val="Sidhuvud"/>
    </w:pPr>
    <w:r w:rsidRPr="00875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96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DAF" w:rsidRDefault="00492D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DAF" w:rsidRDefault="00492D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C4" w:rsidRPr="00875C45" w:rsidRDefault="00875C45" w:rsidP="00492DAF">
    <w:pPr>
      <w:pStyle w:val="Sidhuvud"/>
    </w:pPr>
    <w:r w:rsidRPr="00875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337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DAF" w:rsidRDefault="00492D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DAF" w:rsidRDefault="00492D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DAF" w:rsidRPr="00875C45" w:rsidRDefault="00492DAF">
    <w:pPr>
      <w:pStyle w:val="FSHNormal"/>
      <w:tabs>
        <w:tab w:val="right" w:pos="5840"/>
      </w:tabs>
    </w:pPr>
    <w:r w:rsidRPr="00875C45">
      <w:br/>
    </w:r>
    <w:r w:rsidRPr="00875C45">
      <w:fldChar w:fldCharType="begin" w:fldLock="1"/>
    </w:r>
    <w:r w:rsidRPr="00875C45">
      <w:instrText xml:space="preserve"> DOCPROPERTY</w:instrText>
    </w:r>
    <w:r w:rsidRPr="00875C45">
      <w:rPr>
        <w:sz w:val="18"/>
      </w:rPr>
      <w:instrText xml:space="preserve"> "YearUser" *\charformat </w:instrText>
    </w:r>
    <w:r w:rsidRPr="00875C45">
      <w:fldChar w:fldCharType="separate"/>
    </w:r>
    <w:r w:rsidRPr="00875C45">
      <w:t>2005/06</w:t>
    </w:r>
    <w:r w:rsidRPr="00875C45">
      <w:fldChar w:fldCharType="end"/>
    </w:r>
    <w:r w:rsidRPr="00875C45">
      <w:t xml:space="preserve"> </w:t>
    </w:r>
    <w:r w:rsidRPr="00875C45">
      <w:tab/>
      <w:t xml:space="preserve">mnr: </w:t>
    </w:r>
    <w:r w:rsidRPr="00875C45">
      <w:fldChar w:fldCharType="begin" w:fldLock="1"/>
    </w:r>
    <w:r w:rsidRPr="00875C45">
      <w:instrText xml:space="preserve"> DOCPROPERTY</w:instrText>
    </w:r>
    <w:r w:rsidRPr="00875C45">
      <w:rPr>
        <w:sz w:val="18"/>
      </w:rPr>
      <w:instrText xml:space="preserve"> "Motionsnummer" *\charformat </w:instrText>
    </w:r>
    <w:r w:rsidRPr="00875C45">
      <w:fldChar w:fldCharType="separate"/>
    </w:r>
    <w:r w:rsidRPr="00875C45">
      <w:t>T29</w:t>
    </w:r>
    <w:r w:rsidRPr="00875C45">
      <w:fldChar w:fldCharType="end"/>
    </w:r>
    <w:r w:rsidRPr="00875C45">
      <w:br/>
    </w:r>
    <w:r w:rsidRPr="00875C45">
      <w:fldChar w:fldCharType="begin" w:fldLock="1"/>
    </w:r>
    <w:r w:rsidRPr="00875C45">
      <w:instrText xml:space="preserve"> DOCPROPERTY</w:instrText>
    </w:r>
    <w:r w:rsidRPr="00875C45">
      <w:rPr>
        <w:sz w:val="18"/>
      </w:rPr>
      <w:instrText xml:space="preserve"> "Samling" *\charformat </w:instrText>
    </w:r>
    <w:r w:rsidRPr="00875C45">
      <w:fldChar w:fldCharType="end"/>
    </w:r>
    <w:r w:rsidRPr="00875C45">
      <w:tab/>
      <w:t xml:space="preserve">pnr: </w:t>
    </w:r>
    <w:r w:rsidRPr="00875C45">
      <w:fldChar w:fldCharType="begin" w:fldLock="1"/>
    </w:r>
    <w:r w:rsidRPr="00875C45">
      <w:instrText xml:space="preserve"> DOCPROPERTY</w:instrText>
    </w:r>
    <w:r w:rsidRPr="00875C45">
      <w:rPr>
        <w:sz w:val="18"/>
      </w:rPr>
      <w:instrText xml:space="preserve"> "Partinummer" *\charformat </w:instrText>
    </w:r>
    <w:r w:rsidRPr="00875C45">
      <w:fldChar w:fldCharType="separate"/>
    </w:r>
    <w:r w:rsidRPr="00875C45">
      <w:t>fp1341</w:t>
    </w:r>
    <w:r w:rsidRPr="00875C45">
      <w:fldChar w:fldCharType="end"/>
    </w:r>
  </w:p>
  <w:p w:rsidR="00492DAF" w:rsidRPr="00875C45" w:rsidRDefault="00492DAF">
    <w:pPr>
      <w:pStyle w:val="FSHRub1"/>
    </w:pPr>
    <w:r w:rsidRPr="00875C45">
      <w:t>Motion till riksdagen</w:t>
    </w:r>
    <w:r w:rsidRPr="00875C45">
      <w:br/>
    </w:r>
    <w:r w:rsidRPr="00875C45">
      <w:fldChar w:fldCharType="begin" w:fldLock="1"/>
    </w:r>
    <w:r w:rsidRPr="00875C45">
      <w:instrText xml:space="preserve"> DOCPROPERTY "YearUser" *\charformat </w:instrText>
    </w:r>
    <w:r w:rsidRPr="00875C45">
      <w:fldChar w:fldCharType="separate"/>
    </w:r>
    <w:r w:rsidRPr="00875C45">
      <w:t>2005/06</w:t>
    </w:r>
    <w:r w:rsidRPr="00875C45">
      <w:fldChar w:fldCharType="end"/>
    </w:r>
    <w:r w:rsidRPr="00875C45">
      <w:t>:</w:t>
    </w:r>
    <w:r w:rsidRPr="00875C45">
      <w:fldChar w:fldCharType="begin" w:fldLock="1"/>
    </w:r>
    <w:r w:rsidRPr="00875C45">
      <w:instrText xml:space="preserve"> DOCPROPERTY "Motionsnummer" *\charformat </w:instrText>
    </w:r>
    <w:r w:rsidRPr="00875C45">
      <w:fldChar w:fldCharType="separate"/>
    </w:r>
    <w:r w:rsidRPr="00875C45">
      <w:t>T29</w:t>
    </w:r>
    <w:r w:rsidRPr="00875C45">
      <w:fldChar w:fldCharType="end"/>
    </w:r>
  </w:p>
  <w:p w:rsidR="00492DAF" w:rsidRPr="00875C45" w:rsidRDefault="00492DAF">
    <w:pPr>
      <w:pStyle w:val="FSHNormalS5"/>
    </w:pPr>
    <w:r w:rsidRPr="00875C45">
      <w:fldChar w:fldCharType="begin" w:fldLock="1"/>
    </w:r>
    <w:r w:rsidRPr="00875C45">
      <w:instrText xml:space="preserve"> DOCPROPERTY "MotionarText" *\charformat </w:instrText>
    </w:r>
    <w:r w:rsidRPr="00875C45">
      <w:fldChar w:fldCharType="separate"/>
    </w:r>
    <w:r w:rsidRPr="00875C45">
      <w:t>av Lennart Fremling m.fl. (fp, kd, c)</w:t>
    </w:r>
    <w:r w:rsidRPr="00875C45">
      <w:fldChar w:fldCharType="end"/>
    </w:r>
    <w:r w:rsidRPr="00875C45">
      <w:br/>
    </w:r>
    <w:r w:rsidRPr="00875C45">
      <w:fldChar w:fldCharType="begin" w:fldLock="1"/>
    </w:r>
    <w:r w:rsidRPr="00875C45">
      <w:instrText xml:space="preserve"> DOCPROPERTY "SvarFrasKort" *\charformat </w:instrText>
    </w:r>
    <w:r w:rsidRPr="00875C45">
      <w:fldChar w:fldCharType="separate"/>
    </w:r>
    <w:r w:rsidRPr="00875C45">
      <w:t>med anledning av prop. 2005/06:160</w:t>
    </w:r>
    <w:r w:rsidRPr="00875C45">
      <w:fldChar w:fldCharType="end"/>
    </w:r>
  </w:p>
  <w:p w:rsidR="00492DAF" w:rsidRPr="00875C45" w:rsidRDefault="00492DAF">
    <w:pPr>
      <w:pStyle w:val="FSHTitel"/>
    </w:pPr>
    <w:r w:rsidRPr="00875C45">
      <w:fldChar w:fldCharType="begin" w:fldLock="1"/>
    </w:r>
    <w:r w:rsidRPr="00875C45">
      <w:instrText xml:space="preserve"> DOCPROPERTY</w:instrText>
    </w:r>
    <w:r w:rsidRPr="00875C45">
      <w:rPr>
        <w:sz w:val="18"/>
      </w:rPr>
      <w:instrText xml:space="preserve"> "RubrikSvar" *\charformat </w:instrText>
    </w:r>
    <w:r w:rsidRPr="00875C45">
      <w:fldChar w:fldCharType="separate"/>
    </w:r>
    <w:r w:rsidRPr="00875C45">
      <w:t>Moderna transporter</w:t>
    </w:r>
    <w:r w:rsidRPr="00875C45">
      <w:fldChar w:fldCharType="end"/>
    </w:r>
  </w:p>
  <w:p w:rsidR="00492DAF" w:rsidRPr="00875C45" w:rsidRDefault="00492DAF" w:rsidP="00492D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312685">
    <w:abstractNumId w:val="13"/>
  </w:num>
  <w:num w:numId="2" w16cid:durableId="1028069167">
    <w:abstractNumId w:val="10"/>
  </w:num>
  <w:num w:numId="3" w16cid:durableId="336273131">
    <w:abstractNumId w:val="11"/>
  </w:num>
  <w:num w:numId="4" w16cid:durableId="1158033435">
    <w:abstractNumId w:val="12"/>
  </w:num>
  <w:num w:numId="5" w16cid:durableId="919481236">
    <w:abstractNumId w:val="8"/>
  </w:num>
  <w:num w:numId="6" w16cid:durableId="181287534">
    <w:abstractNumId w:val="3"/>
  </w:num>
  <w:num w:numId="7" w16cid:durableId="1089352874">
    <w:abstractNumId w:val="2"/>
  </w:num>
  <w:num w:numId="8" w16cid:durableId="585312436">
    <w:abstractNumId w:val="1"/>
  </w:num>
  <w:num w:numId="9" w16cid:durableId="923301069">
    <w:abstractNumId w:val="0"/>
  </w:num>
  <w:num w:numId="10" w16cid:durableId="607584611">
    <w:abstractNumId w:val="9"/>
  </w:num>
  <w:num w:numId="11" w16cid:durableId="1765878958">
    <w:abstractNumId w:val="7"/>
  </w:num>
  <w:num w:numId="12" w16cid:durableId="1196309903">
    <w:abstractNumId w:val="6"/>
  </w:num>
  <w:num w:numId="13" w16cid:durableId="1691712949">
    <w:abstractNumId w:val="5"/>
  </w:num>
  <w:num w:numId="14" w16cid:durableId="166161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4-04"/>
  </w:docVars>
  <w:rsids>
    <w:rsidRoot w:val="009D17AD"/>
    <w:rsid w:val="0004381F"/>
    <w:rsid w:val="00046FCD"/>
    <w:rsid w:val="00064BC3"/>
    <w:rsid w:val="000665E6"/>
    <w:rsid w:val="00066775"/>
    <w:rsid w:val="00072FB9"/>
    <w:rsid w:val="000B13B6"/>
    <w:rsid w:val="000E48DA"/>
    <w:rsid w:val="000F5ADD"/>
    <w:rsid w:val="00100531"/>
    <w:rsid w:val="0010382E"/>
    <w:rsid w:val="001E0043"/>
    <w:rsid w:val="00201DFB"/>
    <w:rsid w:val="00204A63"/>
    <w:rsid w:val="00212FF1"/>
    <w:rsid w:val="00230193"/>
    <w:rsid w:val="0025068A"/>
    <w:rsid w:val="002818D3"/>
    <w:rsid w:val="002920CC"/>
    <w:rsid w:val="002943C8"/>
    <w:rsid w:val="002C2373"/>
    <w:rsid w:val="002D11A8"/>
    <w:rsid w:val="003866EC"/>
    <w:rsid w:val="00445271"/>
    <w:rsid w:val="00447A04"/>
    <w:rsid w:val="00492DAF"/>
    <w:rsid w:val="004A0504"/>
    <w:rsid w:val="004E38D9"/>
    <w:rsid w:val="004E6FC6"/>
    <w:rsid w:val="005B145B"/>
    <w:rsid w:val="005F070A"/>
    <w:rsid w:val="00601CC4"/>
    <w:rsid w:val="00605C31"/>
    <w:rsid w:val="006333A5"/>
    <w:rsid w:val="00740D6D"/>
    <w:rsid w:val="00743F76"/>
    <w:rsid w:val="00794149"/>
    <w:rsid w:val="007B67A7"/>
    <w:rsid w:val="007C6092"/>
    <w:rsid w:val="00875C45"/>
    <w:rsid w:val="0099062B"/>
    <w:rsid w:val="009D17AD"/>
    <w:rsid w:val="00A053C6"/>
    <w:rsid w:val="00A42FFA"/>
    <w:rsid w:val="00AB5000"/>
    <w:rsid w:val="00B13BF0"/>
    <w:rsid w:val="00B33C81"/>
    <w:rsid w:val="00B67E5B"/>
    <w:rsid w:val="00BA6BE0"/>
    <w:rsid w:val="00C1285C"/>
    <w:rsid w:val="00C27B7D"/>
    <w:rsid w:val="00CE3037"/>
    <w:rsid w:val="00CF7A43"/>
    <w:rsid w:val="00D01775"/>
    <w:rsid w:val="00D1174F"/>
    <w:rsid w:val="00DC6C70"/>
    <w:rsid w:val="00E22893"/>
    <w:rsid w:val="00E349C2"/>
    <w:rsid w:val="00E360DE"/>
    <w:rsid w:val="00E521CB"/>
    <w:rsid w:val="00E75D28"/>
    <w:rsid w:val="00E84F25"/>
    <w:rsid w:val="00F21B30"/>
    <w:rsid w:val="00FA3374"/>
    <w:rsid w:val="00FB27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14C567-CBAA-40E0-B529-1E166726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9062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2906</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T29</vt:lpstr>
    </vt:vector>
  </TitlesOfParts>
  <Company>Riksdagen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dc:title>
  <dc:subject>T29</dc:subject>
  <dc:creator>Riksdagen</dc:creator>
  <cp:keywords>Riksdagen</cp:keywords>
  <dc:description>Nya v-loggan, anpassningar åt tryckeriet, GUID, ny kvittohantering</dc:description>
  <cp:lastModifiedBy>Lars Brink</cp:lastModifiedBy>
  <cp:revision>2</cp:revision>
  <cp:lastPrinted>2006-04-12T12:08:00Z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mot2000_430_2006-04-04</vt:lpwstr>
  </property>
  <property fmtid="{D5CDD505-2E9C-101B-9397-08002B2CF9AE}" pid="3" name="version">
    <vt:lpwstr>mot2000_430_2006-04-04</vt:lpwstr>
  </property>
  <property fmtid="{D5CDD505-2E9C-101B-9397-08002B2CF9AE}" pid="4" name="dokumenttyp">
    <vt:lpwstr>motion</vt:lpwstr>
  </property>
  <property fmtid="{D5CDD505-2E9C-101B-9397-08002B2CF9AE}" pid="5" name="Sekr">
    <vt:lpwstr>UF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Lennart Fremling m.fl. (fp, kd, c)</vt:lpwstr>
  </property>
  <property fmtid="{D5CDD505-2E9C-101B-9397-08002B2CF9AE}" pid="26" name="MotionarLista">
    <vt:lpwstr>Fremling, Lennart (fp)\Skånberg, Tuve (kd)\Qarlsson, Annika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 Tuve Skånberg (kd), Annika Qarlsson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ulrika.franden@riksdagen.se</vt:lpwstr>
  </property>
  <property fmtid="{D5CDD505-2E9C-101B-9397-08002B2CF9AE}" pid="45" name="ReservUID">
    <vt:lpwstr>ba1223aa</vt:lpwstr>
  </property>
  <property fmtid="{D5CDD505-2E9C-101B-9397-08002B2CF9AE}" pid="46" name="MotionID">
    <vt:lpwstr>20052006000001020112000013410070</vt:lpwstr>
  </property>
  <property fmtid="{D5CDD505-2E9C-101B-9397-08002B2CF9AE}" pid="47" name="datum">
    <vt:lpwstr>060405</vt:lpwstr>
  </property>
  <property fmtid="{D5CDD505-2E9C-101B-9397-08002B2CF9AE}" pid="48" name="avsändar-e-post">
    <vt:lpwstr>ulrika.franden@riksdagen.se</vt:lpwstr>
  </property>
  <property fmtid="{D5CDD505-2E9C-101B-9397-08002B2CF9AE}" pid="49" name="id">
    <vt:lpwstr>20052006000001020112000013410070</vt:lpwstr>
  </property>
  <property fmtid="{D5CDD505-2E9C-101B-9397-08002B2CF9AE}" pid="50" name="nummer">
    <vt:lpwstr>29</vt:lpwstr>
  </property>
  <property fmtid="{D5CDD505-2E9C-101B-9397-08002B2CF9AE}" pid="51" name="utskottsbeteckning">
    <vt:lpwstr>T</vt:lpwstr>
  </property>
  <property fmtid="{D5CDD505-2E9C-101B-9397-08002B2CF9AE}" pid="52" name="GlobalUID">
    <vt:lpwstr>{7FEF1E83-573C-48E8-AF23-32D7CDC9193E}</vt:lpwstr>
  </property>
  <property fmtid="{D5CDD505-2E9C-101B-9397-08002B2CF9AE}" pid="53" name="Överföringar">
    <vt:i4>0</vt:i4>
  </property>
</Properties>
</file>