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70B7" w:rsidRPr="00E94FB3" w:rsidRDefault="005770B7" w:rsidP="00583363">
      <w:pPr>
        <w:pStyle w:val="Hemstlrubrik"/>
      </w:pPr>
      <w:r w:rsidRPr="00E94FB3">
        <w:t>Förslag till riksdagsbeslut</w:t>
      </w:r>
    </w:p>
    <w:p w:rsidR="005770B7" w:rsidRPr="00E94FB3" w:rsidRDefault="005770B7" w:rsidP="00583363">
      <w:pPr>
        <w:pStyle w:val="Hemstlatt"/>
      </w:pPr>
      <w:r w:rsidRPr="00E94FB3">
        <w:t xml:space="preserve">Riksdagen beslutar om tillägg </w:t>
      </w:r>
      <w:r w:rsidR="003D6EA3" w:rsidRPr="00E94FB3">
        <w:t>till</w:t>
      </w:r>
      <w:r w:rsidRPr="00E94FB3">
        <w:t xml:space="preserve"> 25</w:t>
      </w:r>
      <w:r w:rsidR="000E0710" w:rsidRPr="00E94FB3">
        <w:t xml:space="preserve"> §</w:t>
      </w:r>
      <w:r w:rsidRPr="00E94FB3">
        <w:t xml:space="preserve"> </w:t>
      </w:r>
      <w:r w:rsidR="003D6EA3" w:rsidRPr="00E94FB3">
        <w:t xml:space="preserve">och </w:t>
      </w:r>
      <w:smartTag w:uri="urn:schemas-microsoft-com:office:smarttags" w:element="metricconverter">
        <w:smartTagPr>
          <w:attr w:name="ProductID" w:val="25 a"/>
        </w:smartTagPr>
        <w:r w:rsidR="003D6EA3" w:rsidRPr="00E94FB3">
          <w:t>25</w:t>
        </w:r>
        <w:r w:rsidR="000E0710" w:rsidRPr="00E94FB3">
          <w:t xml:space="preserve"> </w:t>
        </w:r>
        <w:r w:rsidR="003D6EA3" w:rsidRPr="00E94FB3">
          <w:t>a</w:t>
        </w:r>
      </w:smartTag>
      <w:r w:rsidR="000E0710" w:rsidRPr="00E94FB3">
        <w:t xml:space="preserve"> §</w:t>
      </w:r>
      <w:r w:rsidR="003D6EA3" w:rsidRPr="00E94FB3">
        <w:t xml:space="preserve"> </w:t>
      </w:r>
      <w:r w:rsidRPr="00E94FB3">
        <w:t>LAS enligt vad som a</w:t>
      </w:r>
      <w:r w:rsidRPr="00E94FB3">
        <w:t>n</w:t>
      </w:r>
      <w:r w:rsidRPr="00E94FB3">
        <w:t>förs i motionen.</w:t>
      </w:r>
      <w:r w:rsidR="008260EC" w:rsidRPr="00E94FB3">
        <w:t xml:space="preserve"> </w:t>
      </w:r>
    </w:p>
    <w:p w:rsidR="005770B7" w:rsidRPr="00E94FB3" w:rsidRDefault="005770B7" w:rsidP="005770B7">
      <w:pPr>
        <w:pStyle w:val="Rubrik1"/>
      </w:pPr>
      <w:r w:rsidRPr="00E94FB3">
        <w:t>Motivering</w:t>
      </w:r>
    </w:p>
    <w:p w:rsidR="003D6EA3" w:rsidRPr="00E94FB3" w:rsidRDefault="003D6EA3" w:rsidP="003D6EA3">
      <w:r w:rsidRPr="00E94FB3">
        <w:t>Innebörden av regeringens förslag är att en arbetstagare så snart som han eller hon har intjänat företrädesrätt</w:t>
      </w:r>
      <w:r w:rsidR="008260EC" w:rsidRPr="00E94FB3">
        <w:t>,</w:t>
      </w:r>
      <w:r w:rsidRPr="00E94FB3">
        <w:t xml:space="preserve"> och detta redan efter sex månaders anställning, kommer att få rätt till en tillsvidareanställning om arbetsgivaren har ett a</w:t>
      </w:r>
      <w:r w:rsidRPr="00E94FB3">
        <w:t>r</w:t>
      </w:r>
      <w:r w:rsidRPr="00E94FB3">
        <w:t>betskraftsbehov som förutsätter anställningar i sådan grad att förutsättninga</w:t>
      </w:r>
      <w:r w:rsidRPr="00E94FB3">
        <w:t>r</w:t>
      </w:r>
      <w:r w:rsidRPr="00E94FB3">
        <w:t>na i 5 § andra stycket är uppfyllda. Jag anser liksom arbetsgruppen (Ds 2005:15) att en arbetstagare inte skall kunna göra gällande företrädesrätt till återanställning om en sådan leder till att de uppställda tidsfristerna överskrids vid anställningstillfället eller under anställningstiden. Liksom arbetsgruppen anser jag att undantag från detta skall göras för vikariat.</w:t>
      </w:r>
    </w:p>
    <w:p w:rsidR="003D6EA3" w:rsidRPr="00E94FB3" w:rsidRDefault="003D6EA3" w:rsidP="003D6EA3">
      <w:pPr>
        <w:pStyle w:val="Normaltindrag"/>
      </w:pPr>
      <w:r w:rsidRPr="00E94FB3">
        <w:t>Om en arbetstagare gör gällande företrädesrätt och att detta kan komma att leda till en tillsvidareanställning enligt 5 §, gäller företrädesrätten endast om arbetstagaren tidigare har varit anställd som vikarie hos arbetsgivaren och återanställningen avser ett vikariat.</w:t>
      </w:r>
    </w:p>
    <w:p w:rsidR="005770B7" w:rsidRPr="00E94FB3" w:rsidRDefault="005770B7" w:rsidP="005770B7">
      <w:pPr>
        <w:pStyle w:val="Normaltindrag"/>
      </w:pPr>
      <w:r w:rsidRPr="00E94FB3">
        <w:t>Lagen skall träda i kraft den 1 juli 2007.</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260EC" w:rsidRPr="00E94FB3">
        <w:tblPrEx>
          <w:tblCellMar>
            <w:top w:w="0" w:type="dxa"/>
            <w:bottom w:w="0" w:type="dxa"/>
          </w:tblCellMar>
        </w:tblPrEx>
        <w:trPr>
          <w:cantSplit/>
        </w:trPr>
        <w:tc>
          <w:tcPr>
            <w:tcW w:w="3046" w:type="dxa"/>
          </w:tcPr>
          <w:p w:rsidR="008260EC" w:rsidRPr="00E94FB3" w:rsidRDefault="008260EC" w:rsidP="008260EC">
            <w:pPr>
              <w:pStyle w:val="UnderskriftDatum"/>
              <w:spacing w:before="240"/>
            </w:pPr>
            <w:r w:rsidRPr="00E94FB3">
              <w:t>Stockholm den 6 april 2006</w:t>
            </w:r>
          </w:p>
        </w:tc>
        <w:tc>
          <w:tcPr>
            <w:tcW w:w="3047" w:type="dxa"/>
          </w:tcPr>
          <w:p w:rsidR="008260EC" w:rsidRPr="00E94FB3" w:rsidRDefault="008260EC" w:rsidP="008260EC">
            <w:pPr>
              <w:pStyle w:val="Underskrifter"/>
              <w:spacing w:before="240"/>
            </w:pPr>
          </w:p>
        </w:tc>
      </w:tr>
      <w:tr w:rsidR="008260EC" w:rsidRPr="00E94FB3">
        <w:tblPrEx>
          <w:tblCellMar>
            <w:top w:w="0" w:type="dxa"/>
            <w:bottom w:w="0" w:type="dxa"/>
          </w:tblCellMar>
        </w:tblPrEx>
        <w:trPr>
          <w:cantSplit/>
        </w:trPr>
        <w:tc>
          <w:tcPr>
            <w:tcW w:w="3046" w:type="dxa"/>
          </w:tcPr>
          <w:p w:rsidR="008260EC" w:rsidRPr="00E94FB3" w:rsidRDefault="008260EC" w:rsidP="008260EC">
            <w:pPr>
              <w:pStyle w:val="Underskrifter"/>
            </w:pPr>
            <w:r w:rsidRPr="00E94FB3">
              <w:t>Patrik Norinder (m)</w:t>
            </w:r>
          </w:p>
        </w:tc>
        <w:tc>
          <w:tcPr>
            <w:tcW w:w="3047" w:type="dxa"/>
          </w:tcPr>
          <w:p w:rsidR="008260EC" w:rsidRPr="00E94FB3" w:rsidRDefault="008260EC" w:rsidP="008260EC">
            <w:pPr>
              <w:pStyle w:val="Underskrifter"/>
            </w:pPr>
          </w:p>
        </w:tc>
      </w:tr>
    </w:tbl>
    <w:p w:rsidR="00E84F25" w:rsidRPr="00E94FB3" w:rsidRDefault="00E84F25" w:rsidP="008260EC">
      <w:pPr>
        <w:pStyle w:val="Normaltindrag"/>
      </w:pPr>
    </w:p>
    <w:sectPr w:rsidR="00E84F25" w:rsidRPr="00E94FB3" w:rsidSect="008260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63AD" w:rsidRPr="00E94FB3" w:rsidRDefault="00D763AD">
      <w:r w:rsidRPr="00E94FB3">
        <w:separator/>
      </w:r>
    </w:p>
  </w:endnote>
  <w:endnote w:type="continuationSeparator" w:id="0">
    <w:p w:rsidR="00D763AD" w:rsidRPr="00E94FB3" w:rsidRDefault="00D763AD">
      <w:r w:rsidRPr="00E94F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0EC" w:rsidRPr="00E94FB3" w:rsidRDefault="00E94FB3" w:rsidP="008260EC">
    <w:pPr>
      <w:pStyle w:val="Sidfot"/>
    </w:pPr>
    <w:r w:rsidRPr="00E94F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94133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0EC" w:rsidRDefault="008260EC">
                          <w:pPr>
                            <w:pStyle w:val="NormalS5sidnrV"/>
                          </w:pPr>
                          <w:r>
                            <w:fldChar w:fldCharType="begin"/>
                          </w:r>
                          <w:r>
                            <w:instrText xml:space="preserve"> PAGE *\charformat</w:instrText>
                          </w:r>
                          <w:r>
                            <w:fldChar w:fldCharType="separate"/>
                          </w:r>
                          <w:r w:rsidR="00E82BE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60EC" w:rsidRDefault="008260EC">
                    <w:pPr>
                      <w:pStyle w:val="NormalS5sidnrV"/>
                    </w:pPr>
                    <w:r>
                      <w:fldChar w:fldCharType="begin"/>
                    </w:r>
                    <w:r>
                      <w:instrText xml:space="preserve"> PAGE *\charformat</w:instrText>
                    </w:r>
                    <w:r>
                      <w:fldChar w:fldCharType="separate"/>
                    </w:r>
                    <w:r w:rsidR="00E82BE7">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0EC" w:rsidRPr="00E94FB3" w:rsidRDefault="00E94FB3" w:rsidP="008260EC">
    <w:pPr>
      <w:pStyle w:val="Sidfot"/>
    </w:pPr>
    <w:r w:rsidRPr="00E94F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35261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0EC" w:rsidRDefault="008260EC">
                          <w:pPr>
                            <w:pStyle w:val="NormalS5sidnrH"/>
                            <w:ind w:right="0"/>
                          </w:pPr>
                          <w:r>
                            <w:fldChar w:fldCharType="begin"/>
                          </w:r>
                          <w:r>
                            <w:instrText xml:space="preserve"> PAGE *\charformat</w:instrText>
                          </w:r>
                          <w:r>
                            <w:fldChar w:fldCharType="separate"/>
                          </w:r>
                          <w:r w:rsidR="00E82BE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60EC" w:rsidRDefault="008260EC">
                    <w:pPr>
                      <w:pStyle w:val="NormalS5sidnrH"/>
                      <w:ind w:right="0"/>
                    </w:pPr>
                    <w:r>
                      <w:fldChar w:fldCharType="begin"/>
                    </w:r>
                    <w:r>
                      <w:instrText xml:space="preserve"> PAGE *\charformat</w:instrText>
                    </w:r>
                    <w:r>
                      <w:fldChar w:fldCharType="separate"/>
                    </w:r>
                    <w:r w:rsidR="00E82BE7">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0EC" w:rsidRPr="00E94FB3" w:rsidRDefault="00E94FB3" w:rsidP="008260EC">
    <w:pPr>
      <w:pStyle w:val="Sidfot"/>
    </w:pPr>
    <w:r w:rsidRPr="00E94F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99979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0EC" w:rsidRDefault="008260EC">
                          <w:pPr>
                            <w:pStyle w:val="NormalS5sidnrH"/>
                            <w:ind w:right="0"/>
                          </w:pPr>
                          <w:r>
                            <w:fldChar w:fldCharType="begin"/>
                          </w:r>
                          <w:r>
                            <w:instrText xml:space="preserve"> PAGE *\charformat</w:instrText>
                          </w:r>
                          <w:r>
                            <w:fldChar w:fldCharType="separate"/>
                          </w:r>
                          <w:r w:rsidR="00E82BE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60EC" w:rsidRDefault="008260EC">
                    <w:pPr>
                      <w:pStyle w:val="NormalS5sidnrH"/>
                      <w:ind w:right="0"/>
                    </w:pPr>
                    <w:r>
                      <w:fldChar w:fldCharType="begin"/>
                    </w:r>
                    <w:r>
                      <w:instrText xml:space="preserve"> PAGE *\charformat</w:instrText>
                    </w:r>
                    <w:r>
                      <w:fldChar w:fldCharType="separate"/>
                    </w:r>
                    <w:r w:rsidR="00E82BE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63AD" w:rsidRPr="00E94FB3" w:rsidRDefault="00D763AD">
      <w:r w:rsidRPr="00E94FB3">
        <w:separator/>
      </w:r>
    </w:p>
  </w:footnote>
  <w:footnote w:type="continuationSeparator" w:id="0">
    <w:p w:rsidR="00D763AD" w:rsidRPr="00E94FB3" w:rsidRDefault="00D763AD">
      <w:r w:rsidRPr="00E94F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0EC" w:rsidRPr="00E94FB3" w:rsidRDefault="00E94FB3" w:rsidP="008260EC">
    <w:pPr>
      <w:pStyle w:val="Sidhuvud"/>
    </w:pPr>
    <w:r w:rsidRPr="00E94F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67647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0EC" w:rsidRDefault="008260EC">
                          <w:pPr>
                            <w:pStyle w:val="KantRubrikS5V"/>
                          </w:pPr>
                          <w:r>
                            <w:fldChar w:fldCharType="begin"/>
                          </w:r>
                          <w:r>
                            <w:instrText xml:space="preserve"> DOCPROPERTY "YearUser" *\charformat </w:instrText>
                          </w:r>
                          <w:r>
                            <w:fldChar w:fldCharType="separate"/>
                          </w:r>
                          <w:r w:rsidR="00E82BE7">
                            <w:t>2005/06</w:t>
                          </w:r>
                          <w:r>
                            <w:fldChar w:fldCharType="end"/>
                          </w:r>
                          <w:r>
                            <w:t>:</w:t>
                          </w:r>
                          <w:r>
                            <w:fldChar w:fldCharType="begin"/>
                          </w:r>
                          <w:r>
                            <w:instrText xml:space="preserve"> DOCPROPERTY "Motionsnummer" *\charformat </w:instrText>
                          </w:r>
                          <w:r>
                            <w:fldChar w:fldCharType="separate"/>
                          </w:r>
                          <w:r w:rsidR="00E82BE7">
                            <w:t>A10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60EC" w:rsidRDefault="008260EC">
                    <w:pPr>
                      <w:pStyle w:val="KantRubrikS5V"/>
                    </w:pPr>
                    <w:r>
                      <w:fldChar w:fldCharType="begin"/>
                    </w:r>
                    <w:r>
                      <w:instrText xml:space="preserve"> DOCPROPERTY "YearUser" *\charformat </w:instrText>
                    </w:r>
                    <w:r>
                      <w:fldChar w:fldCharType="separate"/>
                    </w:r>
                    <w:r w:rsidR="00E82BE7">
                      <w:t>2005/06</w:t>
                    </w:r>
                    <w:r>
                      <w:fldChar w:fldCharType="end"/>
                    </w:r>
                    <w:r>
                      <w:t>:</w:t>
                    </w:r>
                    <w:r>
                      <w:fldChar w:fldCharType="begin"/>
                    </w:r>
                    <w:r>
                      <w:instrText xml:space="preserve"> DOCPROPERTY "Motionsnummer" *\charformat </w:instrText>
                    </w:r>
                    <w:r>
                      <w:fldChar w:fldCharType="separate"/>
                    </w:r>
                    <w:r w:rsidR="00E82BE7">
                      <w:t>A10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0EC" w:rsidRPr="00E94FB3" w:rsidRDefault="00E94FB3" w:rsidP="008260EC">
    <w:pPr>
      <w:pStyle w:val="Sidhuvud"/>
    </w:pPr>
    <w:r w:rsidRPr="00E94F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86842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0EC" w:rsidRDefault="008260EC">
                          <w:pPr>
                            <w:pStyle w:val="KantRubrikS5H"/>
                            <w:ind w:right="0"/>
                          </w:pPr>
                          <w:r>
                            <w:fldChar w:fldCharType="begin"/>
                          </w:r>
                          <w:r>
                            <w:instrText xml:space="preserve"> DOCPROPERTY "YearUser" *\charformat </w:instrText>
                          </w:r>
                          <w:r>
                            <w:fldChar w:fldCharType="separate"/>
                          </w:r>
                          <w:r w:rsidR="00E82BE7">
                            <w:t>2005/06</w:t>
                          </w:r>
                          <w:r>
                            <w:fldChar w:fldCharType="end"/>
                          </w:r>
                          <w:r>
                            <w:t>:</w:t>
                          </w:r>
                          <w:r>
                            <w:fldChar w:fldCharType="begin"/>
                          </w:r>
                          <w:r>
                            <w:instrText xml:space="preserve"> DOCPROPERTY "Motionsnummer" *\charformat </w:instrText>
                          </w:r>
                          <w:r>
                            <w:fldChar w:fldCharType="separate"/>
                          </w:r>
                          <w:r w:rsidR="00E82BE7">
                            <w:t>A10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60EC" w:rsidRDefault="008260EC">
                    <w:pPr>
                      <w:pStyle w:val="KantRubrikS5H"/>
                      <w:ind w:right="0"/>
                    </w:pPr>
                    <w:r>
                      <w:fldChar w:fldCharType="begin"/>
                    </w:r>
                    <w:r>
                      <w:instrText xml:space="preserve"> DOCPROPERTY "YearUser" *\charformat </w:instrText>
                    </w:r>
                    <w:r>
                      <w:fldChar w:fldCharType="separate"/>
                    </w:r>
                    <w:r w:rsidR="00E82BE7">
                      <w:t>2005/06</w:t>
                    </w:r>
                    <w:r>
                      <w:fldChar w:fldCharType="end"/>
                    </w:r>
                    <w:r>
                      <w:t>:</w:t>
                    </w:r>
                    <w:r>
                      <w:fldChar w:fldCharType="begin"/>
                    </w:r>
                    <w:r>
                      <w:instrText xml:space="preserve"> DOCPROPERTY "Motionsnummer" *\charformat </w:instrText>
                    </w:r>
                    <w:r>
                      <w:fldChar w:fldCharType="separate"/>
                    </w:r>
                    <w:r w:rsidR="00E82BE7">
                      <w:t>A10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0EC" w:rsidRPr="00E94FB3" w:rsidRDefault="008260EC">
    <w:pPr>
      <w:pStyle w:val="FSHNormal"/>
      <w:tabs>
        <w:tab w:val="right" w:pos="5840"/>
      </w:tabs>
    </w:pPr>
    <w:r w:rsidRPr="00E94FB3">
      <w:br/>
    </w:r>
    <w:r w:rsidRPr="00E94FB3">
      <w:fldChar w:fldCharType="begin" w:fldLock="1"/>
    </w:r>
    <w:r w:rsidRPr="00E94FB3">
      <w:instrText xml:space="preserve"> DOCPROPERTY</w:instrText>
    </w:r>
    <w:r w:rsidRPr="00E94FB3">
      <w:rPr>
        <w:sz w:val="18"/>
      </w:rPr>
      <w:instrText xml:space="preserve"> "YearUser" *\charformat </w:instrText>
    </w:r>
    <w:r w:rsidRPr="00E94FB3">
      <w:fldChar w:fldCharType="separate"/>
    </w:r>
    <w:r w:rsidR="00E82BE7" w:rsidRPr="00E94FB3">
      <w:t>2005/06</w:t>
    </w:r>
    <w:r w:rsidRPr="00E94FB3">
      <w:fldChar w:fldCharType="end"/>
    </w:r>
    <w:r w:rsidRPr="00E94FB3">
      <w:t xml:space="preserve"> </w:t>
    </w:r>
    <w:r w:rsidRPr="00E94FB3">
      <w:tab/>
      <w:t xml:space="preserve">mnr: </w:t>
    </w:r>
    <w:r w:rsidRPr="00E94FB3">
      <w:fldChar w:fldCharType="begin" w:fldLock="1"/>
    </w:r>
    <w:r w:rsidRPr="00E94FB3">
      <w:instrText xml:space="preserve"> DOCPROPERTY</w:instrText>
    </w:r>
    <w:r w:rsidRPr="00E94FB3">
      <w:rPr>
        <w:sz w:val="18"/>
      </w:rPr>
      <w:instrText xml:space="preserve"> "Motionsnummer" *\charformat </w:instrText>
    </w:r>
    <w:r w:rsidRPr="00E94FB3">
      <w:fldChar w:fldCharType="separate"/>
    </w:r>
    <w:r w:rsidR="00E82BE7" w:rsidRPr="00E94FB3">
      <w:t>A10</w:t>
    </w:r>
    <w:r w:rsidRPr="00E94FB3">
      <w:fldChar w:fldCharType="end"/>
    </w:r>
    <w:r w:rsidRPr="00E94FB3">
      <w:br/>
    </w:r>
    <w:r w:rsidRPr="00E94FB3">
      <w:fldChar w:fldCharType="begin" w:fldLock="1"/>
    </w:r>
    <w:r w:rsidRPr="00E94FB3">
      <w:instrText xml:space="preserve"> DOCPROPERTY</w:instrText>
    </w:r>
    <w:r w:rsidRPr="00E94FB3">
      <w:rPr>
        <w:sz w:val="18"/>
      </w:rPr>
      <w:instrText xml:space="preserve"> "Samling" *\charformat </w:instrText>
    </w:r>
    <w:r w:rsidRPr="00E94FB3">
      <w:fldChar w:fldCharType="end"/>
    </w:r>
    <w:r w:rsidRPr="00E94FB3">
      <w:tab/>
      <w:t xml:space="preserve">pnr: </w:t>
    </w:r>
    <w:r w:rsidRPr="00E94FB3">
      <w:fldChar w:fldCharType="begin" w:fldLock="1"/>
    </w:r>
    <w:r w:rsidRPr="00E94FB3">
      <w:instrText xml:space="preserve"> DOCPROPERTY</w:instrText>
    </w:r>
    <w:r w:rsidRPr="00E94FB3">
      <w:rPr>
        <w:sz w:val="18"/>
      </w:rPr>
      <w:instrText xml:space="preserve"> "Partinummer" *\charformat </w:instrText>
    </w:r>
    <w:r w:rsidRPr="00E94FB3">
      <w:fldChar w:fldCharType="separate"/>
    </w:r>
    <w:r w:rsidR="00E82BE7" w:rsidRPr="00E94FB3">
      <w:t>m1708</w:t>
    </w:r>
    <w:r w:rsidRPr="00E94FB3">
      <w:fldChar w:fldCharType="end"/>
    </w:r>
  </w:p>
  <w:p w:rsidR="008260EC" w:rsidRPr="00E94FB3" w:rsidRDefault="008260EC">
    <w:pPr>
      <w:pStyle w:val="FSHRub1"/>
    </w:pPr>
    <w:r w:rsidRPr="00E94FB3">
      <w:t>Motion till riksdagen</w:t>
    </w:r>
    <w:r w:rsidRPr="00E94FB3">
      <w:br/>
    </w:r>
    <w:r w:rsidRPr="00E94FB3">
      <w:fldChar w:fldCharType="begin" w:fldLock="1"/>
    </w:r>
    <w:r w:rsidRPr="00E94FB3">
      <w:instrText xml:space="preserve"> DOCPROPERTY "YearUser" *\charformat </w:instrText>
    </w:r>
    <w:r w:rsidRPr="00E94FB3">
      <w:fldChar w:fldCharType="separate"/>
    </w:r>
    <w:r w:rsidR="00E82BE7" w:rsidRPr="00E94FB3">
      <w:t>2005/06</w:t>
    </w:r>
    <w:r w:rsidRPr="00E94FB3">
      <w:fldChar w:fldCharType="end"/>
    </w:r>
    <w:r w:rsidRPr="00E94FB3">
      <w:t>:</w:t>
    </w:r>
    <w:r w:rsidRPr="00E94FB3">
      <w:fldChar w:fldCharType="begin" w:fldLock="1"/>
    </w:r>
    <w:r w:rsidRPr="00E94FB3">
      <w:instrText xml:space="preserve"> DOCPROPERTY "Motionsnummer" *\charformat </w:instrText>
    </w:r>
    <w:r w:rsidRPr="00E94FB3">
      <w:fldChar w:fldCharType="separate"/>
    </w:r>
    <w:r w:rsidR="00E82BE7" w:rsidRPr="00E94FB3">
      <w:t>A10</w:t>
    </w:r>
    <w:r w:rsidRPr="00E94FB3">
      <w:fldChar w:fldCharType="end"/>
    </w:r>
  </w:p>
  <w:p w:rsidR="008260EC" w:rsidRPr="00E94FB3" w:rsidRDefault="008260EC">
    <w:pPr>
      <w:pStyle w:val="FSHNormalS5"/>
    </w:pPr>
    <w:r w:rsidRPr="00E94FB3">
      <w:fldChar w:fldCharType="begin" w:fldLock="1"/>
    </w:r>
    <w:r w:rsidRPr="00E94FB3">
      <w:instrText xml:space="preserve"> DOCPROPERTY "MotionarText" *\charformat </w:instrText>
    </w:r>
    <w:r w:rsidRPr="00E94FB3">
      <w:fldChar w:fldCharType="separate"/>
    </w:r>
    <w:r w:rsidR="00E82BE7" w:rsidRPr="00E94FB3">
      <w:t>av Patrik Norinder (m)</w:t>
    </w:r>
    <w:r w:rsidRPr="00E94FB3">
      <w:fldChar w:fldCharType="end"/>
    </w:r>
    <w:r w:rsidRPr="00E94FB3">
      <w:br/>
    </w:r>
    <w:r w:rsidRPr="00E94FB3">
      <w:fldChar w:fldCharType="begin" w:fldLock="1"/>
    </w:r>
    <w:r w:rsidRPr="00E94FB3">
      <w:instrText xml:space="preserve"> DOCPROPERTY "SvarFrasKort" *\charformat </w:instrText>
    </w:r>
    <w:r w:rsidRPr="00E94FB3">
      <w:fldChar w:fldCharType="separate"/>
    </w:r>
    <w:r w:rsidR="00E82BE7" w:rsidRPr="00E94FB3">
      <w:t>med anledning av prop. 2005/06:185</w:t>
    </w:r>
    <w:r w:rsidRPr="00E94FB3">
      <w:fldChar w:fldCharType="end"/>
    </w:r>
  </w:p>
  <w:p w:rsidR="008260EC" w:rsidRPr="00E94FB3" w:rsidRDefault="008260EC">
    <w:pPr>
      <w:pStyle w:val="FSHTitel"/>
    </w:pPr>
    <w:r w:rsidRPr="00E94FB3">
      <w:fldChar w:fldCharType="begin" w:fldLock="1"/>
    </w:r>
    <w:r w:rsidRPr="00E94FB3">
      <w:instrText xml:space="preserve"> DOCPROPERTY</w:instrText>
    </w:r>
    <w:r w:rsidRPr="00E94FB3">
      <w:rPr>
        <w:sz w:val="18"/>
      </w:rPr>
      <w:instrText xml:space="preserve"> "RubrikSvar" *\charformat </w:instrText>
    </w:r>
    <w:r w:rsidRPr="00E94FB3">
      <w:fldChar w:fldCharType="separate"/>
    </w:r>
    <w:r w:rsidR="00E82BE7" w:rsidRPr="00E94FB3">
      <w:t>Förstärkning och förenkling – ändringar i anställningsskyddslagen och föräldraledighetslagen</w:t>
    </w:r>
    <w:r w:rsidRPr="00E94FB3">
      <w:fldChar w:fldCharType="end"/>
    </w:r>
  </w:p>
  <w:p w:rsidR="008260EC" w:rsidRPr="00E94FB3" w:rsidRDefault="008260EC" w:rsidP="008260E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58210693">
    <w:abstractNumId w:val="13"/>
  </w:num>
  <w:num w:numId="2" w16cid:durableId="1158111777">
    <w:abstractNumId w:val="10"/>
  </w:num>
  <w:num w:numId="3" w16cid:durableId="1236090526">
    <w:abstractNumId w:val="11"/>
  </w:num>
  <w:num w:numId="4" w16cid:durableId="37779542">
    <w:abstractNumId w:val="12"/>
  </w:num>
  <w:num w:numId="5" w16cid:durableId="1514608559">
    <w:abstractNumId w:val="8"/>
  </w:num>
  <w:num w:numId="6" w16cid:durableId="1190266419">
    <w:abstractNumId w:val="3"/>
  </w:num>
  <w:num w:numId="7" w16cid:durableId="315650891">
    <w:abstractNumId w:val="2"/>
  </w:num>
  <w:num w:numId="8" w16cid:durableId="1644890617">
    <w:abstractNumId w:val="1"/>
  </w:num>
  <w:num w:numId="9" w16cid:durableId="1486431284">
    <w:abstractNumId w:val="0"/>
  </w:num>
  <w:num w:numId="10" w16cid:durableId="701172314">
    <w:abstractNumId w:val="9"/>
  </w:num>
  <w:num w:numId="11" w16cid:durableId="1400320745">
    <w:abstractNumId w:val="7"/>
  </w:num>
  <w:num w:numId="12" w16cid:durableId="1470442851">
    <w:abstractNumId w:val="6"/>
  </w:num>
  <w:num w:numId="13" w16cid:durableId="1545210972">
    <w:abstractNumId w:val="5"/>
  </w:num>
  <w:num w:numId="14" w16cid:durableId="16903732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6"/>
  </w:docVars>
  <w:rsids>
    <w:rsidRoot w:val="00553F2B"/>
    <w:rsid w:val="00040D14"/>
    <w:rsid w:val="0004381F"/>
    <w:rsid w:val="00064BC3"/>
    <w:rsid w:val="000665E6"/>
    <w:rsid w:val="00066775"/>
    <w:rsid w:val="00072FB9"/>
    <w:rsid w:val="000E0710"/>
    <w:rsid w:val="000E48DA"/>
    <w:rsid w:val="000F5ADD"/>
    <w:rsid w:val="00100531"/>
    <w:rsid w:val="0010382E"/>
    <w:rsid w:val="001B4156"/>
    <w:rsid w:val="001E0043"/>
    <w:rsid w:val="001E508C"/>
    <w:rsid w:val="00201DFB"/>
    <w:rsid w:val="00204A63"/>
    <w:rsid w:val="00212FF1"/>
    <w:rsid w:val="00230193"/>
    <w:rsid w:val="0025068A"/>
    <w:rsid w:val="002818D3"/>
    <w:rsid w:val="002943C8"/>
    <w:rsid w:val="00295E6D"/>
    <w:rsid w:val="002C2373"/>
    <w:rsid w:val="002D11A8"/>
    <w:rsid w:val="00303615"/>
    <w:rsid w:val="003866EC"/>
    <w:rsid w:val="003D6EA3"/>
    <w:rsid w:val="003F100A"/>
    <w:rsid w:val="00445271"/>
    <w:rsid w:val="00447A04"/>
    <w:rsid w:val="004A0504"/>
    <w:rsid w:val="004E38D9"/>
    <w:rsid w:val="00553F2B"/>
    <w:rsid w:val="005770B7"/>
    <w:rsid w:val="00583363"/>
    <w:rsid w:val="005B145B"/>
    <w:rsid w:val="00680C85"/>
    <w:rsid w:val="00740D6D"/>
    <w:rsid w:val="00743F76"/>
    <w:rsid w:val="00794149"/>
    <w:rsid w:val="007B67A7"/>
    <w:rsid w:val="007C6092"/>
    <w:rsid w:val="00812CD5"/>
    <w:rsid w:val="008260EC"/>
    <w:rsid w:val="00846903"/>
    <w:rsid w:val="008D77AE"/>
    <w:rsid w:val="00A053C6"/>
    <w:rsid w:val="00AB5000"/>
    <w:rsid w:val="00AE672A"/>
    <w:rsid w:val="00B13BF0"/>
    <w:rsid w:val="00B33C81"/>
    <w:rsid w:val="00B67E5B"/>
    <w:rsid w:val="00BA6BE0"/>
    <w:rsid w:val="00BB6D75"/>
    <w:rsid w:val="00C1285C"/>
    <w:rsid w:val="00C27B7D"/>
    <w:rsid w:val="00CE3037"/>
    <w:rsid w:val="00CF7A43"/>
    <w:rsid w:val="00D01775"/>
    <w:rsid w:val="00D1174F"/>
    <w:rsid w:val="00D53D04"/>
    <w:rsid w:val="00D763AD"/>
    <w:rsid w:val="00DA22AE"/>
    <w:rsid w:val="00DC6C70"/>
    <w:rsid w:val="00E22893"/>
    <w:rsid w:val="00E349C2"/>
    <w:rsid w:val="00E360DE"/>
    <w:rsid w:val="00E521CB"/>
    <w:rsid w:val="00E75D28"/>
    <w:rsid w:val="00E82BE7"/>
    <w:rsid w:val="00E84F25"/>
    <w:rsid w:val="00E94FB3"/>
    <w:rsid w:val="00F13E66"/>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6ECB698-90D4-4734-88E9-FE590B495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553F2B"/>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172</Words>
  <Characters>1012</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A10</vt:lpstr>
    </vt:vector>
  </TitlesOfParts>
  <Company>Riksdagen</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A10</dc:title>
  <dc:subject>A10</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2006-04-19T09:51:00Z</cp:lastPrinted>
  <dcterms:created xsi:type="dcterms:W3CDTF">2025-12-16T18:49:00Z</dcterms:created>
  <dcterms:modified xsi:type="dcterms:W3CDTF">2025-12-16T18:49:00Z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mot2000_433_2006-04-06</vt:lpwstr>
  </property>
  <property fmtid="{D5CDD505-2E9C-101B-9397-08002B2CF9AE}" pid="3" name="version">
    <vt:lpwstr>mot2000_433_2006-04-06</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2005/06:185 Förstärkning och förenkling – ändringar i anställningsskyddslagen och föräldraledighetslagen</vt:lpwstr>
  </property>
  <property fmtid="{D5CDD505-2E9C-101B-9397-08002B2CF9AE}" pid="11" name="SvarFrasKort">
    <vt:lpwstr>med anledning av prop. 2005/06:185</vt:lpwstr>
  </property>
  <property fmtid="{D5CDD505-2E9C-101B-9397-08002B2CF9AE}" pid="12" name="Svar">
    <vt:lpwstr>proposition</vt:lpwstr>
  </property>
  <property fmtid="{D5CDD505-2E9C-101B-9397-08002B2CF9AE}" pid="13" name="SvarNr">
    <vt:lpwstr>2005/06:185</vt:lpwstr>
  </property>
  <property fmtid="{D5CDD505-2E9C-101B-9397-08002B2CF9AE}" pid="14" name="RubrikSvar">
    <vt:lpwstr>Förstärkning och förenkling – ändringar i anställningsskyddslagen och föräldraledighetslagen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m1708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Patrik Norinder (m)</vt:lpwstr>
  </property>
  <property fmtid="{D5CDD505-2E9C-101B-9397-08002B2CF9AE}" pid="26" name="MotionarLista">
    <vt:lpwstr>Norinder, Patrik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Patrik Norinder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A10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april 2006</vt:lpwstr>
  </property>
  <property fmtid="{D5CDD505-2E9C-101B-9397-08002B2CF9AE}" pid="44" name="NotesUID">
    <vt:lpwstr/>
  </property>
  <property fmtid="{D5CDD505-2E9C-101B-9397-08002B2CF9AE}" pid="45" name="ReservUID">
    <vt:lpwstr>ba1223aa</vt:lpwstr>
  </property>
  <property fmtid="{D5CDD505-2E9C-101B-9397-08002B2CF9AE}" pid="46" name="MotionID">
    <vt:lpwstr>20052006000000000109000017080069</vt:lpwstr>
  </property>
  <property fmtid="{D5CDD505-2E9C-101B-9397-08002B2CF9AE}" pid="47" name="datum">
    <vt:lpwstr>060406</vt:lpwstr>
  </property>
  <property fmtid="{D5CDD505-2E9C-101B-9397-08002B2CF9AE}" pid="48" name="avsändar-e-post">
    <vt:lpwstr/>
  </property>
  <property fmtid="{D5CDD505-2E9C-101B-9397-08002B2CF9AE}" pid="49" name="id">
    <vt:lpwstr>20052006000000000109000017080069</vt:lpwstr>
  </property>
  <property fmtid="{D5CDD505-2E9C-101B-9397-08002B2CF9AE}" pid="50" name="nummer">
    <vt:lpwstr>10</vt:lpwstr>
  </property>
  <property fmtid="{D5CDD505-2E9C-101B-9397-08002B2CF9AE}" pid="51" name="utskottsbeteckning">
    <vt:lpwstr>A</vt:lpwstr>
  </property>
  <property fmtid="{D5CDD505-2E9C-101B-9397-08002B2CF9AE}" pid="52" name="GlobalUID">
    <vt:lpwstr>{D69CBFCA-B4C9-40FE-B411-2F16E1721A78}</vt:lpwstr>
  </property>
  <property fmtid="{D5CDD505-2E9C-101B-9397-08002B2CF9AE}" pid="53" name="Överföringar">
    <vt:i4>0</vt:i4>
  </property>
</Properties>
</file>