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115" w:rsidRPr="00B32115" w:rsidRDefault="00B32115">
      <w:pPr>
        <w:pStyle w:val="Frslagsrubrik"/>
      </w:pPr>
      <w:r w:rsidRPr="00B32115">
        <w:t>Förslag till riksdagsbeslut</w:t>
      </w:r>
    </w:p>
    <w:p w:rsidR="00B32115" w:rsidRPr="00B32115" w:rsidRDefault="00B32115">
      <w:pPr>
        <w:pStyle w:val="Hemstlatt"/>
      </w:pPr>
      <w:r w:rsidRPr="00B32115">
        <w:t>Riksdagen tillkännager för regeringen som sin mening vad som anförs i motionen om att reglerna för HUS-avdragets ROT-tjänster skulle kunna utvecklas till att innefatta alla tillbyggnader och reparationer inom tomtgränsen.</w:t>
      </w:r>
    </w:p>
    <w:p w:rsidR="00B32115" w:rsidRPr="00B32115" w:rsidRDefault="00B32115">
      <w:pPr>
        <w:pStyle w:val="Rubrik1"/>
      </w:pPr>
      <w:r w:rsidRPr="00B32115">
        <w:t>Motivering</w:t>
      </w:r>
    </w:p>
    <w:p w:rsidR="00B32115" w:rsidRPr="00B32115" w:rsidRDefault="00B32115">
      <w:r w:rsidRPr="00B32115">
        <w:t>Det av alliansregeringen införda hushållsskatteavdraget (HUS-avdraget) som inkluderar både ROT-tjänster och hushållsnära tjänster omfattar både hu</w:t>
      </w:r>
      <w:r w:rsidRPr="00B32115">
        <w:t>s</w:t>
      </w:r>
      <w:r w:rsidRPr="00B32115">
        <w:t>hållsarbete som till exempel tvätt, städning och barnpassning och reparations- och ombyggnadsarbete som till exempel målning och tapetsering. Skatter</w:t>
      </w:r>
      <w:r w:rsidRPr="00B32115">
        <w:t>e</w:t>
      </w:r>
      <w:r w:rsidRPr="00B32115">
        <w:t>duktionen gäller reparation, underhåll och om- och tillbyggnad av småhus, ägarlägenhet eller bostadsrätt.</w:t>
      </w:r>
    </w:p>
    <w:p w:rsidR="00B32115" w:rsidRPr="00B32115" w:rsidRDefault="00B32115">
      <w:pPr>
        <w:pStyle w:val="Normaltindrag"/>
      </w:pPr>
      <w:r w:rsidRPr="00B32115">
        <w:t>Genom utvidgningen av systemet med skattereduktion till att även omfatta reparationer, underhåll och om- och tillbyggnad kan efterfrågan på arbetskraft öka. Åtgärden kan också minska svartarbetet inom byggsektorn. De villkor som gäller för skattereduktion</w:t>
      </w:r>
      <w:r w:rsidRPr="00B32115">
        <w:t xml:space="preserve"> för hushållsarbete kommer att omfatta även denna typ av arbeten. Detta innebär till exempel att det totala underlaget får uppgå till 100 000 kronor under ett beskattningsår. Då blir det totala HUS-avdraget 50 000 kronor per beskattningsår. HUS-avdraget införs permanent.</w:t>
      </w:r>
    </w:p>
    <w:p w:rsidR="00B32115" w:rsidRPr="00B32115" w:rsidRDefault="00B32115">
      <w:pPr>
        <w:pStyle w:val="Normaltindrag"/>
      </w:pPr>
      <w:r w:rsidRPr="00B32115">
        <w:t>Systemet för skattereduktion för de tjänster som omfattas av HUS-avdraget kallas fakturamodellen och innebär bland annat att köparen av tjänsten får skattelättnaden direkt vid köpet.</w:t>
      </w:r>
    </w:p>
    <w:p w:rsidR="00B32115" w:rsidRPr="00B32115" w:rsidRDefault="00B32115">
      <w:pPr>
        <w:pStyle w:val="Normaltindrag"/>
      </w:pPr>
      <w:r w:rsidRPr="00B32115">
        <w:t>Jag tycker det är mycket positivt att regeringen infört ett HUS-avdrag som inkluderar ROT-tjänster. Synpunkter har dock kommit på att avdrag får göras för byggande av inomhuspool och träaltan men inte utomhuspool och ste</w:t>
      </w:r>
      <w:r w:rsidRPr="00B32115">
        <w:t>n</w:t>
      </w:r>
      <w:r w:rsidRPr="00B32115">
        <w:t>trappa ute på tomten. Detta beror på att det som inte byggs i eller i direkt anslutning till det befintliga huset inte omfattas av ROT-tjänsterna.</w:t>
      </w:r>
    </w:p>
    <w:p w:rsidR="00B32115" w:rsidRPr="00B32115" w:rsidRDefault="00B32115">
      <w:pPr>
        <w:pStyle w:val="Normaltindrag"/>
      </w:pPr>
      <w:r w:rsidRPr="00B32115">
        <w:lastRenderedPageBreak/>
        <w:t>Ett exempel på hur nuvarande regler slår är att företaget Rönngren Mark &amp; Trädgård i Gävle som designar och anlägger trädgårdar och utemiljöer inte kan få del av ROT-avdraget eftersom de till skillnad mot exempelvis en k</w:t>
      </w:r>
      <w:r w:rsidRPr="00B32115">
        <w:t>a</w:t>
      </w:r>
      <w:r w:rsidRPr="00B32115">
        <w:t>kelfirma som sätter sten inomhus gör det utomhus i trädgården.</w:t>
      </w:r>
    </w:p>
    <w:p w:rsidR="00B32115" w:rsidRPr="00B32115" w:rsidRDefault="00B32115">
      <w:pPr>
        <w:pStyle w:val="Normaltindrag"/>
      </w:pPr>
      <w:r w:rsidRPr="00B32115">
        <w:t>Detta faktum betraktas av både privatpersoner och företagare som ologiskt. Med anledning av detta har det förts fram att reglerna för HUS-avdragets ROT-tjänster skulle kunna utvecklas till att innefatta alla tillbyggnader och reparationer inom tomtgränsen. Jag delar denna uppfattning.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2115">
        <w:trPr>
          <w:cantSplit/>
        </w:trPr>
        <w:tc>
          <w:tcPr>
            <w:tcW w:w="3046" w:type="dxa"/>
          </w:tcPr>
          <w:p w:rsidR="00B32115" w:rsidRPr="00B32115" w:rsidRDefault="00B32115">
            <w:pPr>
              <w:pStyle w:val="UnderskriftDatum"/>
              <w:spacing w:before="240"/>
            </w:pPr>
            <w:r w:rsidRPr="00B32115">
              <w:t>Stockholm den 1 oktober 2009</w:t>
            </w:r>
          </w:p>
        </w:tc>
        <w:tc>
          <w:tcPr>
            <w:tcW w:w="3047" w:type="dxa"/>
          </w:tcPr>
          <w:p w:rsidR="00B32115" w:rsidRPr="00B32115" w:rsidRDefault="00B32115">
            <w:pPr>
              <w:pStyle w:val="Underskrifter"/>
              <w:spacing w:before="240"/>
            </w:pPr>
          </w:p>
        </w:tc>
      </w:tr>
      <w:tr w:rsidR="00000000" w:rsidRPr="00B32115">
        <w:trPr>
          <w:cantSplit/>
        </w:trPr>
        <w:tc>
          <w:tcPr>
            <w:tcW w:w="3046" w:type="dxa"/>
          </w:tcPr>
          <w:p w:rsidR="00B32115" w:rsidRPr="00B32115" w:rsidRDefault="00B32115">
            <w:pPr>
              <w:pStyle w:val="Underskrifter"/>
            </w:pPr>
            <w:r w:rsidRPr="00B32115">
              <w:t>Hans Backman (fp)</w:t>
            </w:r>
          </w:p>
        </w:tc>
        <w:tc>
          <w:tcPr>
            <w:tcW w:w="3046" w:type="dxa"/>
          </w:tcPr>
          <w:p w:rsidR="00B32115" w:rsidRPr="00B32115" w:rsidRDefault="00B32115">
            <w:pPr>
              <w:pStyle w:val="Underskrifter"/>
            </w:pPr>
          </w:p>
        </w:tc>
      </w:tr>
    </w:tbl>
    <w:p w:rsidR="00B32115" w:rsidRPr="00B32115" w:rsidRDefault="00B32115">
      <w:pPr>
        <w:pStyle w:val="Normaltindrag"/>
      </w:pPr>
    </w:p>
    <w:sectPr w:rsidR="00000000" w:rsidRPr="00B321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115" w:rsidRPr="00B32115" w:rsidRDefault="00B32115">
      <w:r w:rsidRPr="00B32115">
        <w:separator/>
      </w:r>
    </w:p>
  </w:endnote>
  <w:endnote w:type="continuationSeparator" w:id="0">
    <w:p w:rsidR="00B32115" w:rsidRPr="00B32115" w:rsidRDefault="00B32115">
      <w:r w:rsidRPr="00B321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fot"/>
    </w:pPr>
    <w:r w:rsidRPr="00B321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562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2115" w:rsidRDefault="00B321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fot"/>
    </w:pPr>
    <w:r w:rsidRPr="00B321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539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fot"/>
    </w:pPr>
    <w:r w:rsidRPr="00B321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32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2115" w:rsidRDefault="00B321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115" w:rsidRPr="00B32115" w:rsidRDefault="00B32115">
      <w:r w:rsidRPr="00B32115">
        <w:separator/>
      </w:r>
    </w:p>
  </w:footnote>
  <w:footnote w:type="continuationSeparator" w:id="0">
    <w:p w:rsidR="00B32115" w:rsidRPr="00B32115" w:rsidRDefault="00B32115">
      <w:r w:rsidRPr="00B321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huvud"/>
    </w:pPr>
    <w:r w:rsidRPr="00B321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826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2115" w:rsidRDefault="00B321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Sidhuvud"/>
    </w:pPr>
    <w:r w:rsidRPr="00B321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4088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115" w:rsidRDefault="00B321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2115" w:rsidRDefault="00B321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115" w:rsidRPr="00B32115" w:rsidRDefault="00B32115">
    <w:pPr>
      <w:pStyle w:val="FSHNormal"/>
      <w:tabs>
        <w:tab w:val="right" w:pos="5840"/>
      </w:tabs>
    </w:pPr>
    <w:r w:rsidRPr="00B32115">
      <w:br/>
    </w:r>
    <w:r w:rsidRPr="00B32115">
      <w:fldChar w:fldCharType="begin" w:fldLock="1"/>
    </w:r>
    <w:r w:rsidRPr="00B32115">
      <w:instrText xml:space="preserve"> DOCPROPERTY</w:instrText>
    </w:r>
    <w:r w:rsidRPr="00B32115">
      <w:rPr>
        <w:sz w:val="18"/>
      </w:rPr>
      <w:instrText xml:space="preserve"> "YearUser" *\charformat </w:instrText>
    </w:r>
    <w:r w:rsidRPr="00B32115">
      <w:fldChar w:fldCharType="separate"/>
    </w:r>
    <w:r w:rsidRPr="00B32115">
      <w:t>2009/10</w:t>
    </w:r>
    <w:r w:rsidRPr="00B32115">
      <w:fldChar w:fldCharType="end"/>
    </w:r>
    <w:r w:rsidRPr="00B32115">
      <w:t xml:space="preserve"> </w:t>
    </w:r>
    <w:r w:rsidRPr="00B32115">
      <w:tab/>
      <w:t xml:space="preserve">mnr: </w:t>
    </w:r>
    <w:r w:rsidRPr="00B32115">
      <w:fldChar w:fldCharType="begin" w:fldLock="1"/>
    </w:r>
    <w:r w:rsidRPr="00B32115">
      <w:instrText xml:space="preserve"> DOCPROPERTY</w:instrText>
    </w:r>
    <w:r w:rsidRPr="00B32115">
      <w:rPr>
        <w:sz w:val="18"/>
      </w:rPr>
      <w:instrText xml:space="preserve"> "Motionsnummer" *\charformat </w:instrText>
    </w:r>
    <w:r w:rsidRPr="00B32115">
      <w:fldChar w:fldCharType="separate"/>
    </w:r>
    <w:r w:rsidRPr="00B32115">
      <w:t>Sk319</w:t>
    </w:r>
    <w:r w:rsidRPr="00B32115">
      <w:fldChar w:fldCharType="end"/>
    </w:r>
    <w:r w:rsidRPr="00B32115">
      <w:br/>
    </w:r>
    <w:r w:rsidRPr="00B32115">
      <w:fldChar w:fldCharType="begin" w:fldLock="1"/>
    </w:r>
    <w:r w:rsidRPr="00B32115">
      <w:instrText xml:space="preserve"> DOCPROPERTY</w:instrText>
    </w:r>
    <w:r w:rsidRPr="00B32115">
      <w:rPr>
        <w:sz w:val="18"/>
      </w:rPr>
      <w:instrText xml:space="preserve"> "Samling" *\charformat </w:instrText>
    </w:r>
    <w:r w:rsidRPr="00B32115">
      <w:fldChar w:fldCharType="end"/>
    </w:r>
    <w:r w:rsidRPr="00B32115">
      <w:tab/>
      <w:t xml:space="preserve">pnr: </w:t>
    </w:r>
    <w:r w:rsidRPr="00B32115">
      <w:fldChar w:fldCharType="begin" w:fldLock="1"/>
    </w:r>
    <w:r w:rsidRPr="00B32115">
      <w:instrText xml:space="preserve"> DOCPROPERTY</w:instrText>
    </w:r>
    <w:r w:rsidRPr="00B32115">
      <w:rPr>
        <w:sz w:val="18"/>
      </w:rPr>
      <w:instrText xml:space="preserve"> "Partinummer" *\charformat </w:instrText>
    </w:r>
    <w:r w:rsidRPr="00B32115">
      <w:fldChar w:fldCharType="separate"/>
    </w:r>
    <w:r w:rsidRPr="00B32115">
      <w:t>fp1354</w:t>
    </w:r>
    <w:r w:rsidRPr="00B32115">
      <w:fldChar w:fldCharType="end"/>
    </w:r>
  </w:p>
  <w:p w:rsidR="00B32115" w:rsidRPr="00B32115" w:rsidRDefault="00B32115">
    <w:pPr>
      <w:pStyle w:val="FSHRub1"/>
    </w:pPr>
    <w:r w:rsidRPr="00B32115">
      <w:t>Motion till riksdagen</w:t>
    </w:r>
    <w:r w:rsidRPr="00B32115">
      <w:br/>
    </w:r>
    <w:r w:rsidRPr="00B32115">
      <w:fldChar w:fldCharType="begin" w:fldLock="1"/>
    </w:r>
    <w:r w:rsidRPr="00B32115">
      <w:instrText xml:space="preserve"> DOCPROPERTY "YearUser" *\charformat </w:instrText>
    </w:r>
    <w:r w:rsidRPr="00B32115">
      <w:fldChar w:fldCharType="separate"/>
    </w:r>
    <w:r w:rsidRPr="00B32115">
      <w:t>2009/10</w:t>
    </w:r>
    <w:r w:rsidRPr="00B32115">
      <w:fldChar w:fldCharType="end"/>
    </w:r>
    <w:r w:rsidRPr="00B32115">
      <w:t>:</w:t>
    </w:r>
    <w:r w:rsidRPr="00B32115">
      <w:fldChar w:fldCharType="begin" w:fldLock="1"/>
    </w:r>
    <w:r w:rsidRPr="00B32115">
      <w:instrText xml:space="preserve"> DOCPROPERTY "Motionsnummer" *\charformat </w:instrText>
    </w:r>
    <w:r w:rsidRPr="00B32115">
      <w:fldChar w:fldCharType="separate"/>
    </w:r>
    <w:r w:rsidRPr="00B32115">
      <w:t>Sk319</w:t>
    </w:r>
    <w:r w:rsidRPr="00B32115">
      <w:fldChar w:fldCharType="end"/>
    </w:r>
  </w:p>
  <w:p w:rsidR="00B32115" w:rsidRPr="00B32115" w:rsidRDefault="00B32115">
    <w:pPr>
      <w:pStyle w:val="FSHNormalS5"/>
    </w:pPr>
    <w:r w:rsidRPr="00B32115">
      <w:fldChar w:fldCharType="begin" w:fldLock="1"/>
    </w:r>
    <w:r w:rsidRPr="00B32115">
      <w:instrText xml:space="preserve"> DOCPROPERTY "MotionarText" *\charformat </w:instrText>
    </w:r>
    <w:r w:rsidRPr="00B32115">
      <w:fldChar w:fldCharType="separate"/>
    </w:r>
    <w:r w:rsidRPr="00B32115">
      <w:t>av Hans Backman (fp)</w:t>
    </w:r>
    <w:r w:rsidRPr="00B32115">
      <w:fldChar w:fldCharType="end"/>
    </w:r>
    <w:r w:rsidRPr="00B32115">
      <w:br/>
    </w:r>
    <w:r w:rsidRPr="00B32115">
      <w:fldChar w:fldCharType="begin" w:fldLock="1"/>
    </w:r>
    <w:r w:rsidRPr="00B32115">
      <w:instrText xml:space="preserve"> DOCPROPERTY "SvarFrasKort" *\charformat </w:instrText>
    </w:r>
    <w:r w:rsidRPr="00B32115">
      <w:fldChar w:fldCharType="end"/>
    </w:r>
  </w:p>
  <w:p w:rsidR="00B32115" w:rsidRPr="00B32115" w:rsidRDefault="00B32115">
    <w:pPr>
      <w:pStyle w:val="FSHTitel"/>
    </w:pPr>
    <w:r w:rsidRPr="00B32115">
      <w:fldChar w:fldCharType="begin" w:fldLock="1"/>
    </w:r>
    <w:r w:rsidRPr="00B32115">
      <w:instrText xml:space="preserve"> DOCPROPERTY</w:instrText>
    </w:r>
    <w:r w:rsidRPr="00B32115">
      <w:rPr>
        <w:sz w:val="18"/>
      </w:rPr>
      <w:instrText xml:space="preserve"> "RubrikSvar" *\charformat </w:instrText>
    </w:r>
    <w:r w:rsidRPr="00B32115">
      <w:fldChar w:fldCharType="separate"/>
    </w:r>
    <w:r w:rsidRPr="00B32115">
      <w:t>HUS-avdragets ROT-tjänster</w:t>
    </w:r>
    <w:r w:rsidRPr="00B32115">
      <w:fldChar w:fldCharType="end"/>
    </w:r>
  </w:p>
  <w:p w:rsidR="00B32115" w:rsidRPr="00B32115" w:rsidRDefault="00B32115">
    <w:pPr>
      <w:pStyle w:val="Normal00"/>
    </w:pPr>
  </w:p>
  <w:p w:rsidR="00B32115" w:rsidRPr="00B32115" w:rsidRDefault="00B321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5124516">
    <w:abstractNumId w:val="8"/>
  </w:num>
  <w:num w:numId="2" w16cid:durableId="567613884">
    <w:abstractNumId w:val="9"/>
  </w:num>
  <w:num w:numId="3" w16cid:durableId="1803693751">
    <w:abstractNumId w:val="8"/>
  </w:num>
  <w:num w:numId="4" w16cid:durableId="1718165069">
    <w:abstractNumId w:val="9"/>
  </w:num>
  <w:num w:numId="5" w16cid:durableId="669258240">
    <w:abstractNumId w:val="13"/>
  </w:num>
  <w:num w:numId="6" w16cid:durableId="1276249869">
    <w:abstractNumId w:val="10"/>
  </w:num>
  <w:num w:numId="7" w16cid:durableId="460803842">
    <w:abstractNumId w:val="11"/>
  </w:num>
  <w:num w:numId="8" w16cid:durableId="1217931698">
    <w:abstractNumId w:val="12"/>
  </w:num>
  <w:num w:numId="9" w16cid:durableId="1554468576">
    <w:abstractNumId w:val="8"/>
  </w:num>
  <w:num w:numId="10" w16cid:durableId="855995165">
    <w:abstractNumId w:val="3"/>
  </w:num>
  <w:num w:numId="11" w16cid:durableId="1758406429">
    <w:abstractNumId w:val="2"/>
  </w:num>
  <w:num w:numId="12" w16cid:durableId="887841567">
    <w:abstractNumId w:val="1"/>
  </w:num>
  <w:num w:numId="13" w16cid:durableId="2029334739">
    <w:abstractNumId w:val="0"/>
  </w:num>
  <w:num w:numId="14" w16cid:durableId="990904853">
    <w:abstractNumId w:val="9"/>
  </w:num>
  <w:num w:numId="15" w16cid:durableId="213198222">
    <w:abstractNumId w:val="7"/>
  </w:num>
  <w:num w:numId="16" w16cid:durableId="47804599">
    <w:abstractNumId w:val="6"/>
  </w:num>
  <w:num w:numId="17" w16cid:durableId="1557014107">
    <w:abstractNumId w:val="5"/>
  </w:num>
  <w:num w:numId="18" w16cid:durableId="471869534">
    <w:abstractNumId w:val="4"/>
  </w:num>
  <w:num w:numId="19" w16cid:durableId="1719667764">
    <w:abstractNumId w:val="11"/>
  </w:num>
  <w:num w:numId="20" w16cid:durableId="1589734276">
    <w:abstractNumId w:val="10"/>
  </w:num>
  <w:num w:numId="21" w16cid:durableId="2066907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2EE517E-CCD0-4D91-B1A5-F8F40CAC7A0A}"/>
  </w:docVars>
  <w:rsids>
    <w:rsidRoot w:val="008F7F79"/>
    <w:rsid w:val="008F7F79"/>
    <w:rsid w:val="00B321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AD65D2-772B-4AAA-9046-60A871F0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2033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fp1354</vt:lpstr>
    </vt:vector>
  </TitlesOfParts>
  <Company>Riksdagen</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fp1354</dc:title>
  <dc:subject>fp1354</dc:subject>
  <dc:creator>Riksdagen</dc:creator>
  <cp:keywords>Riksdagen</cp:keywords>
  <dc:description>Nya formatmallshantering för förslag+urix bakåtkomp+könamn</dc:description>
  <cp:lastModifiedBy>Lars Brink</cp:lastModifiedBy>
  <cp:revision>2</cp:revision>
  <cp:lastPrinted>2010-01-13T12:39:00Z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HUS-avdragets ROT-tjänster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HUS-avdragets ROT-tjänster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20092010000001020112000013540069</vt:lpwstr>
  </property>
  <property fmtid="{D5CDD505-2E9C-101B-9397-08002B2CF9AE}" pid="47" name="datum">
    <vt:lpwstr>091001</vt:lpwstr>
  </property>
  <property fmtid="{D5CDD505-2E9C-101B-9397-08002B2CF9AE}" pid="48" name="avsändar-e-post">
    <vt:lpwstr>sofia.karlsson@riksdagen.se</vt:lpwstr>
  </property>
  <property fmtid="{D5CDD505-2E9C-101B-9397-08002B2CF9AE}" pid="49" name="id">
    <vt:lpwstr>20092010000001020112000013540069</vt:lpwstr>
  </property>
  <property fmtid="{D5CDD505-2E9C-101B-9397-08002B2CF9AE}" pid="50" name="nummer">
    <vt:lpwstr>319</vt:lpwstr>
  </property>
  <property fmtid="{D5CDD505-2E9C-101B-9397-08002B2CF9AE}" pid="51" name="utskottsbeteckning">
    <vt:lpwstr>Sk</vt:lpwstr>
  </property>
  <property fmtid="{D5CDD505-2E9C-101B-9397-08002B2CF9AE}" pid="52" name="GlobalUID">
    <vt:lpwstr>{B7383BEB-276E-4B6D-9193-8DA2E0340802}</vt:lpwstr>
  </property>
  <property fmtid="{D5CDD505-2E9C-101B-9397-08002B2CF9AE}" pid="53" name="Överföringar">
    <vt:i4>0</vt:i4>
  </property>
  <property fmtid="{D5CDD505-2E9C-101B-9397-08002B2CF9AE}" pid="54" name="Checksum">
    <vt:lpwstr>*1015847515548*</vt:lpwstr>
  </property>
  <property fmtid="{D5CDD505-2E9C-101B-9397-08002B2CF9AE}" pid="55" name="skuggnummer">
    <vt:lpwstr>1000</vt:lpwstr>
  </property>
  <property fmtid="{D5CDD505-2E9C-101B-9397-08002B2CF9AE}" pid="56" name="urixVersion">
    <vt:lpwstr>4.0.0.9</vt:lpwstr>
  </property>
  <property fmtid="{D5CDD505-2E9C-101B-9397-08002B2CF9AE}" pid="57" name="urixOrigin">
    <vt:lpwstr>100113 13:39:42.808</vt:lpwstr>
  </property>
  <property fmtid="{D5CDD505-2E9C-101B-9397-08002B2CF9AE}" pid="58" name="urixGuid">
    <vt:lpwstr>{5488EA37-CFF8-4DDA-90D7-533D40EEDC0C}</vt:lpwstr>
  </property>
</Properties>
</file>