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2D04C4030F486AB394DB81969206E9"/>
        </w:placeholder>
        <w:text/>
      </w:sdtPr>
      <w:sdtEndPr/>
      <w:sdtContent>
        <w:p w:rsidRPr="009B062B" w:rsidR="00AF30DD" w:rsidP="00DA28CE" w:rsidRDefault="00AF30DD" w14:paraId="7858FFD8" w14:textId="77777777">
          <w:pPr>
            <w:pStyle w:val="Rubrik1"/>
            <w:spacing w:after="300"/>
          </w:pPr>
          <w:r w:rsidRPr="009B062B">
            <w:t>Förslag till riksdagsbeslut</w:t>
          </w:r>
        </w:p>
      </w:sdtContent>
    </w:sdt>
    <w:sdt>
      <w:sdtPr>
        <w:alias w:val="Yrkande 1"/>
        <w:tag w:val="3fc77b18-e9e3-4158-9115-d2c23fb87e06"/>
        <w:id w:val="1317064752"/>
        <w:lock w:val="sdtLocked"/>
      </w:sdtPr>
      <w:sdtEndPr/>
      <w:sdtContent>
        <w:p w:rsidR="00293E67" w:rsidRDefault="00106551" w14:paraId="7858FFD9" w14:textId="77777777">
          <w:pPr>
            <w:pStyle w:val="Frslagstext"/>
            <w:numPr>
              <w:ilvl w:val="0"/>
              <w:numId w:val="0"/>
            </w:numPr>
          </w:pPr>
          <w:r>
            <w:t>Riksdagen ställer sig bakom det som anförs i motionen om bättre arbetsmiljö vid höjd pensionsålder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63DF91BC3148BC8E2961B837991EEF"/>
        </w:placeholder>
        <w:text/>
      </w:sdtPr>
      <w:sdtEndPr/>
      <w:sdtContent>
        <w:p w:rsidRPr="009B062B" w:rsidR="006D79C9" w:rsidP="00333E95" w:rsidRDefault="006D79C9" w14:paraId="7858FFDA" w14:textId="77777777">
          <w:pPr>
            <w:pStyle w:val="Rubrik1"/>
          </w:pPr>
          <w:r>
            <w:t>Motivering</w:t>
          </w:r>
        </w:p>
      </w:sdtContent>
    </w:sdt>
    <w:p w:rsidR="001E316F" w:rsidP="005D15B2" w:rsidRDefault="001E316F" w14:paraId="7858FFDB" w14:textId="77777777">
      <w:pPr>
        <w:pStyle w:val="Normalutanindragellerluft"/>
      </w:pPr>
      <w:r>
        <w:t xml:space="preserve">Medellivslängden i Sverige ökar. En åldrande befolkning ställer nya krav på arbetsmarknaden och välfärden. Riksdagen har det yttersta ansvaret att följa med i den här utvecklingen. </w:t>
      </w:r>
    </w:p>
    <w:p w:rsidRPr="00ED76CB" w:rsidR="001E316F" w:rsidP="005D15B2" w:rsidRDefault="001E316F" w14:paraId="7858FFDC" w14:textId="77777777">
      <w:r w:rsidRPr="00ED76CB">
        <w:t>För inte så längre sedan slöts en överenskommelse om att under en tioårsperiod höja pensionsåldern. Att höja pensionsåldern är nödvändigt för att kunna upprätthålla ett rättvist pensionssystem.</w:t>
      </w:r>
    </w:p>
    <w:p w:rsidRPr="00ED76CB" w:rsidR="001E316F" w:rsidP="00ED76CB" w:rsidRDefault="001E316F" w14:paraId="7858FFDD" w14:textId="29192565">
      <w:r w:rsidRPr="00ED76CB">
        <w:t>I ett läge där pensionsåldern höjs är det däremot viktigt att arbetsmiljön på arbetsplatserna i landet förbättras till en sådan nivå att de tillåter arbetstagare att arbeta till en högre pensionsålder. Att höja pensionsåldern utan att arbeta för en förbättrad arbetsmiljö kan skapa fler problem än det löser. Det kan leda till att antalet sjukskriv</w:t>
      </w:r>
      <w:r w:rsidR="0042081E">
        <w:softHyphen/>
      </w:r>
      <w:bookmarkStart w:name="_GoBack" w:id="1"/>
      <w:bookmarkEnd w:id="1"/>
      <w:r w:rsidRPr="00ED76CB">
        <w:t>ningar och förtidspensionärer ökar.</w:t>
      </w:r>
    </w:p>
    <w:p w:rsidRPr="00ED76CB" w:rsidR="001E316F" w:rsidP="00ED76CB" w:rsidRDefault="001E316F" w14:paraId="7858FFDE" w14:textId="77777777">
      <w:r w:rsidRPr="00ED76CB">
        <w:t xml:space="preserve">Många jobb i Sverige är fysiskt och psykiskt krävande och antalet arbeten inom krävande yrkesområden som till exempel industrin och vården ökade i hela landet under senaste åren och kommer att göra det även framöver. När pensionsåldern höjs skapas en ökad risk för att folk med inte minst fysiskt krävande arbeten inte klarar av att nå upp till pensionsåldern innan de tvingas sluta arbeta. För tidig pension leder till en sämre pension, och en för tidig pension ska inte inträffa enbart på grund av yrkesval. </w:t>
      </w:r>
    </w:p>
    <w:p w:rsidR="005D15B2" w:rsidP="00ED76CB" w:rsidRDefault="001E316F" w14:paraId="41D1A272" w14:textId="77777777">
      <w:r w:rsidRPr="00ED76CB">
        <w:t xml:space="preserve">Regeringen bör ta fram en plan för hur vi säkerställer en god arbetsmiljö för arbetstagare i takt med att pensionsåldern höjs. Utmaningarna som en åldrande </w:t>
      </w:r>
    </w:p>
    <w:p w:rsidR="005D15B2" w:rsidRDefault="005D15B2" w14:paraId="33B4560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D76CB" w:rsidP="005D15B2" w:rsidRDefault="001E316F" w14:paraId="7858FFDF" w14:textId="2251B5B3">
      <w:pPr>
        <w:pStyle w:val="Normalutanindragellerluft"/>
      </w:pPr>
      <w:r w:rsidRPr="00ED76CB">
        <w:lastRenderedPageBreak/>
        <w:t>befolkning för med sig kräver att regeringen arbetar aktivt för att klara av de krav som det ställer på arbetsmarknaden.</w:t>
      </w:r>
    </w:p>
    <w:sdt>
      <w:sdtPr>
        <w:alias w:val="CC_Underskrifter"/>
        <w:tag w:val="CC_Underskrifter"/>
        <w:id w:val="583496634"/>
        <w:lock w:val="sdtContentLocked"/>
        <w:placeholder>
          <w:docPart w:val="EF5B9436EDAA40B984A64A9C63B4F472"/>
        </w:placeholder>
      </w:sdtPr>
      <w:sdtEndPr/>
      <w:sdtContent>
        <w:p w:rsidR="00ED76CB" w:rsidP="00ED76CB" w:rsidRDefault="00ED76CB" w14:paraId="7858FFE0" w14:textId="77777777"/>
        <w:p w:rsidRPr="008E0FE2" w:rsidR="004801AC" w:rsidP="00ED76CB" w:rsidRDefault="0042081E" w14:paraId="7858FF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541F6A" w:rsidRDefault="00541F6A" w14:paraId="7858FFE5" w14:textId="77777777"/>
    <w:sectPr w:rsidR="00541F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8FFE7" w14:textId="77777777" w:rsidR="0075521B" w:rsidRDefault="0075521B" w:rsidP="000C1CAD">
      <w:pPr>
        <w:spacing w:line="240" w:lineRule="auto"/>
      </w:pPr>
      <w:r>
        <w:separator/>
      </w:r>
    </w:p>
  </w:endnote>
  <w:endnote w:type="continuationSeparator" w:id="0">
    <w:p w14:paraId="7858FFE8" w14:textId="77777777" w:rsidR="0075521B" w:rsidRDefault="007552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F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F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6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FFF6" w14:textId="77777777" w:rsidR="00262EA3" w:rsidRPr="00ED76CB" w:rsidRDefault="00262EA3" w:rsidP="00ED7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FFE5" w14:textId="77777777" w:rsidR="0075521B" w:rsidRDefault="0075521B" w:rsidP="000C1CAD">
      <w:pPr>
        <w:spacing w:line="240" w:lineRule="auto"/>
      </w:pPr>
      <w:r>
        <w:separator/>
      </w:r>
    </w:p>
  </w:footnote>
  <w:footnote w:type="continuationSeparator" w:id="0">
    <w:p w14:paraId="7858FFE6" w14:textId="77777777" w:rsidR="0075521B" w:rsidRDefault="007552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58FF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8FFF8" wp14:anchorId="7858F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81E" w14:paraId="7858FFFB" w14:textId="77777777">
                          <w:pPr>
                            <w:jc w:val="right"/>
                          </w:pPr>
                          <w:sdt>
                            <w:sdtPr>
                              <w:alias w:val="CC_Noformat_Partikod"/>
                              <w:tag w:val="CC_Noformat_Partikod"/>
                              <w:id w:val="-53464382"/>
                              <w:placeholder>
                                <w:docPart w:val="86AFF25C6A2F447A9879B2725BF0925A"/>
                              </w:placeholder>
                              <w:text/>
                            </w:sdtPr>
                            <w:sdtEndPr/>
                            <w:sdtContent>
                              <w:r w:rsidR="001E316F">
                                <w:t>S</w:t>
                              </w:r>
                            </w:sdtContent>
                          </w:sdt>
                          <w:sdt>
                            <w:sdtPr>
                              <w:alias w:val="CC_Noformat_Partinummer"/>
                              <w:tag w:val="CC_Noformat_Partinummer"/>
                              <w:id w:val="-1709555926"/>
                              <w:placeholder>
                                <w:docPart w:val="B63F350B17004B939FEA5CFE40D1FA34"/>
                              </w:placeholder>
                              <w:text/>
                            </w:sdtPr>
                            <w:sdtEndPr/>
                            <w:sdtContent>
                              <w:r w:rsidR="001E316F">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58FF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81E" w14:paraId="7858FFFB" w14:textId="77777777">
                    <w:pPr>
                      <w:jc w:val="right"/>
                    </w:pPr>
                    <w:sdt>
                      <w:sdtPr>
                        <w:alias w:val="CC_Noformat_Partikod"/>
                        <w:tag w:val="CC_Noformat_Partikod"/>
                        <w:id w:val="-53464382"/>
                        <w:placeholder>
                          <w:docPart w:val="86AFF25C6A2F447A9879B2725BF0925A"/>
                        </w:placeholder>
                        <w:text/>
                      </w:sdtPr>
                      <w:sdtEndPr/>
                      <w:sdtContent>
                        <w:r w:rsidR="001E316F">
                          <w:t>S</w:t>
                        </w:r>
                      </w:sdtContent>
                    </w:sdt>
                    <w:sdt>
                      <w:sdtPr>
                        <w:alias w:val="CC_Noformat_Partinummer"/>
                        <w:tag w:val="CC_Noformat_Partinummer"/>
                        <w:id w:val="-1709555926"/>
                        <w:placeholder>
                          <w:docPart w:val="B63F350B17004B939FEA5CFE40D1FA34"/>
                        </w:placeholder>
                        <w:text/>
                      </w:sdtPr>
                      <w:sdtEndPr/>
                      <w:sdtContent>
                        <w:r w:rsidR="001E316F">
                          <w:t>1073</w:t>
                        </w:r>
                      </w:sdtContent>
                    </w:sdt>
                  </w:p>
                </w:txbxContent>
              </v:textbox>
              <w10:wrap anchorx="page"/>
            </v:shape>
          </w:pict>
        </mc:Fallback>
      </mc:AlternateContent>
    </w:r>
  </w:p>
  <w:p w:rsidRPr="00293C4F" w:rsidR="00262EA3" w:rsidP="00776B74" w:rsidRDefault="00262EA3" w14:paraId="7858FF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58FFEB" w14:textId="77777777">
    <w:pPr>
      <w:jc w:val="right"/>
    </w:pPr>
  </w:p>
  <w:p w:rsidR="00262EA3" w:rsidP="00776B74" w:rsidRDefault="00262EA3" w14:paraId="7858F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081E" w14:paraId="7858FF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58FFFA" wp14:anchorId="7858F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81E" w14:paraId="7858FF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316F">
          <w:t>S</w:t>
        </w:r>
      </w:sdtContent>
    </w:sdt>
    <w:sdt>
      <w:sdtPr>
        <w:alias w:val="CC_Noformat_Partinummer"/>
        <w:tag w:val="CC_Noformat_Partinummer"/>
        <w:id w:val="-2014525982"/>
        <w:text/>
      </w:sdtPr>
      <w:sdtEndPr/>
      <w:sdtContent>
        <w:r w:rsidR="001E316F">
          <w:t>1073</w:t>
        </w:r>
      </w:sdtContent>
    </w:sdt>
  </w:p>
  <w:p w:rsidRPr="008227B3" w:rsidR="00262EA3" w:rsidP="008227B3" w:rsidRDefault="0042081E" w14:paraId="7858FF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81E" w14:paraId="7858FF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:448</w:t>
        </w:r>
      </w:sdtContent>
    </w:sdt>
  </w:p>
  <w:p w:rsidR="00262EA3" w:rsidP="00E03A3D" w:rsidRDefault="0042081E" w14:paraId="7858FFF3"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text/>
    </w:sdtPr>
    <w:sdtEndPr/>
    <w:sdtContent>
      <w:p w:rsidR="00262EA3" w:rsidP="00283E0F" w:rsidRDefault="001E316F" w14:paraId="7858FFF4" w14:textId="77777777">
        <w:pPr>
          <w:pStyle w:val="FSHRub2"/>
        </w:pPr>
        <w:r>
          <w:t>Bättre arbetsmiljö vid höjd pensionsålder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58FF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31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51"/>
    <w:rsid w:val="00106BFE"/>
    <w:rsid w:val="00106C22"/>
    <w:rsid w:val="00107B3A"/>
    <w:rsid w:val="00107DE7"/>
    <w:rsid w:val="00110680"/>
    <w:rsid w:val="0011115F"/>
    <w:rsid w:val="001112E7"/>
    <w:rsid w:val="00111D52"/>
    <w:rsid w:val="00111E99"/>
    <w:rsid w:val="00112283"/>
    <w:rsid w:val="001127BC"/>
    <w:rsid w:val="001128E4"/>
    <w:rsid w:val="00112A07"/>
    <w:rsid w:val="00112DC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6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6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81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22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6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B2"/>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21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5A"/>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0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78"/>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0B"/>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C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58FFD7"/>
  <w15:chartTrackingRefBased/>
  <w15:docId w15:val="{2AEC857B-93D0-4B1D-A174-0582AA59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2D04C4030F486AB394DB81969206E9"/>
        <w:category>
          <w:name w:val="Allmänt"/>
          <w:gallery w:val="placeholder"/>
        </w:category>
        <w:types>
          <w:type w:val="bbPlcHdr"/>
        </w:types>
        <w:behaviors>
          <w:behavior w:val="content"/>
        </w:behaviors>
        <w:guid w:val="{2D6F2BA9-9389-4509-85BE-3D426E90CF5F}"/>
      </w:docPartPr>
      <w:docPartBody>
        <w:p w:rsidR="00F6007D" w:rsidRDefault="009C5ABB">
          <w:pPr>
            <w:pStyle w:val="F42D04C4030F486AB394DB81969206E9"/>
          </w:pPr>
          <w:r w:rsidRPr="005A0A93">
            <w:rPr>
              <w:rStyle w:val="Platshllartext"/>
            </w:rPr>
            <w:t>Förslag till riksdagsbeslut</w:t>
          </w:r>
        </w:p>
      </w:docPartBody>
    </w:docPart>
    <w:docPart>
      <w:docPartPr>
        <w:name w:val="8C63DF91BC3148BC8E2961B837991EEF"/>
        <w:category>
          <w:name w:val="Allmänt"/>
          <w:gallery w:val="placeholder"/>
        </w:category>
        <w:types>
          <w:type w:val="bbPlcHdr"/>
        </w:types>
        <w:behaviors>
          <w:behavior w:val="content"/>
        </w:behaviors>
        <w:guid w:val="{430B32A9-34D3-4F8C-B141-98AFB81372DA}"/>
      </w:docPartPr>
      <w:docPartBody>
        <w:p w:rsidR="00F6007D" w:rsidRDefault="009C5ABB">
          <w:pPr>
            <w:pStyle w:val="8C63DF91BC3148BC8E2961B837991EEF"/>
          </w:pPr>
          <w:r w:rsidRPr="005A0A93">
            <w:rPr>
              <w:rStyle w:val="Platshllartext"/>
            </w:rPr>
            <w:t>Motivering</w:t>
          </w:r>
        </w:p>
      </w:docPartBody>
    </w:docPart>
    <w:docPart>
      <w:docPartPr>
        <w:name w:val="86AFF25C6A2F447A9879B2725BF0925A"/>
        <w:category>
          <w:name w:val="Allmänt"/>
          <w:gallery w:val="placeholder"/>
        </w:category>
        <w:types>
          <w:type w:val="bbPlcHdr"/>
        </w:types>
        <w:behaviors>
          <w:behavior w:val="content"/>
        </w:behaviors>
        <w:guid w:val="{0C617F05-B5EB-4841-9E4D-81B97D9C6DAD}"/>
      </w:docPartPr>
      <w:docPartBody>
        <w:p w:rsidR="00F6007D" w:rsidRDefault="009C5ABB">
          <w:pPr>
            <w:pStyle w:val="86AFF25C6A2F447A9879B2725BF0925A"/>
          </w:pPr>
          <w:r>
            <w:rPr>
              <w:rStyle w:val="Platshllartext"/>
            </w:rPr>
            <w:t xml:space="preserve"> </w:t>
          </w:r>
        </w:p>
      </w:docPartBody>
    </w:docPart>
    <w:docPart>
      <w:docPartPr>
        <w:name w:val="B63F350B17004B939FEA5CFE40D1FA34"/>
        <w:category>
          <w:name w:val="Allmänt"/>
          <w:gallery w:val="placeholder"/>
        </w:category>
        <w:types>
          <w:type w:val="bbPlcHdr"/>
        </w:types>
        <w:behaviors>
          <w:behavior w:val="content"/>
        </w:behaviors>
        <w:guid w:val="{625B7C97-72D8-4B9E-9671-7297CB153D35}"/>
      </w:docPartPr>
      <w:docPartBody>
        <w:p w:rsidR="00F6007D" w:rsidRDefault="009C5ABB">
          <w:pPr>
            <w:pStyle w:val="B63F350B17004B939FEA5CFE40D1FA34"/>
          </w:pPr>
          <w:r>
            <w:t xml:space="preserve"> </w:t>
          </w:r>
        </w:p>
      </w:docPartBody>
    </w:docPart>
    <w:docPart>
      <w:docPartPr>
        <w:name w:val="EF5B9436EDAA40B984A64A9C63B4F472"/>
        <w:category>
          <w:name w:val="Allmänt"/>
          <w:gallery w:val="placeholder"/>
        </w:category>
        <w:types>
          <w:type w:val="bbPlcHdr"/>
        </w:types>
        <w:behaviors>
          <w:behavior w:val="content"/>
        </w:behaviors>
        <w:guid w:val="{2B7B5FC6-D071-411B-A5BA-4BC6A2E72302}"/>
      </w:docPartPr>
      <w:docPartBody>
        <w:p w:rsidR="007C1DF8" w:rsidRDefault="007C1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BB"/>
    <w:rsid w:val="007C1DF8"/>
    <w:rsid w:val="009C5ABB"/>
    <w:rsid w:val="00F60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D04C4030F486AB394DB81969206E9">
    <w:name w:val="F42D04C4030F486AB394DB81969206E9"/>
  </w:style>
  <w:style w:type="paragraph" w:customStyle="1" w:styleId="56984A78373643EC98CDCBAB02E98D00">
    <w:name w:val="56984A78373643EC98CDCBAB02E98D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587BE1C3F64AFC8A73DDED5BC4763F">
    <w:name w:val="7C587BE1C3F64AFC8A73DDED5BC4763F"/>
  </w:style>
  <w:style w:type="paragraph" w:customStyle="1" w:styleId="8C63DF91BC3148BC8E2961B837991EEF">
    <w:name w:val="8C63DF91BC3148BC8E2961B837991EEF"/>
  </w:style>
  <w:style w:type="paragraph" w:customStyle="1" w:styleId="56C3807D32924E049E40534FF4C91405">
    <w:name w:val="56C3807D32924E049E40534FF4C91405"/>
  </w:style>
  <w:style w:type="paragraph" w:customStyle="1" w:styleId="B01C9B74C04E4DCF8153C190E65CAFAD">
    <w:name w:val="B01C9B74C04E4DCF8153C190E65CAFAD"/>
  </w:style>
  <w:style w:type="paragraph" w:customStyle="1" w:styleId="86AFF25C6A2F447A9879B2725BF0925A">
    <w:name w:val="86AFF25C6A2F447A9879B2725BF0925A"/>
  </w:style>
  <w:style w:type="paragraph" w:customStyle="1" w:styleId="B63F350B17004B939FEA5CFE40D1FA34">
    <w:name w:val="B63F350B17004B939FEA5CFE40D1F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D6E60-409A-458C-AAAE-990E078C154A}"/>
</file>

<file path=customXml/itemProps2.xml><?xml version="1.0" encoding="utf-8"?>
<ds:datastoreItem xmlns:ds="http://schemas.openxmlformats.org/officeDocument/2006/customXml" ds:itemID="{580BFB9F-A6DC-477D-8C3D-8D90893C8FA3}"/>
</file>

<file path=customXml/itemProps3.xml><?xml version="1.0" encoding="utf-8"?>
<ds:datastoreItem xmlns:ds="http://schemas.openxmlformats.org/officeDocument/2006/customXml" ds:itemID="{8005E859-CBA5-49BA-965D-D551214FB244}"/>
</file>

<file path=docProps/app.xml><?xml version="1.0" encoding="utf-8"?>
<Properties xmlns="http://schemas.openxmlformats.org/officeDocument/2006/extended-properties" xmlns:vt="http://schemas.openxmlformats.org/officeDocument/2006/docPropsVTypes">
  <Template>Normal</Template>
  <TotalTime>40</TotalTime>
  <Pages>2</Pages>
  <Words>274</Words>
  <Characters>1508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S1073 Bättre arbetsmiljö vid höjd pensionsålder</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