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4E63E3">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C6035" w:rsidRDefault="008C6035" w:rsidP="008C6035">
            <w:pPr>
              <w:framePr w:w="5035" w:h="1644" w:wrap="notBeside" w:vAnchor="page" w:hAnchor="page" w:x="6573" w:y="721"/>
              <w:jc w:val="right"/>
              <w:rPr>
                <w:szCs w:val="24"/>
              </w:rPr>
            </w:pPr>
            <w:r w:rsidRPr="008C6035">
              <w:rPr>
                <w:szCs w:val="24"/>
              </w:rPr>
              <w:t>1(4)</w:t>
            </w:r>
          </w:p>
        </w:tc>
      </w:tr>
      <w:tr w:rsidR="004E63E3" w:rsidTr="004E63E3">
        <w:tc>
          <w:tcPr>
            <w:tcW w:w="5267" w:type="dxa"/>
            <w:gridSpan w:val="3"/>
          </w:tcPr>
          <w:p w:rsidR="004E63E3" w:rsidRDefault="004E63E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4E63E3">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4E63E3">
        <w:tc>
          <w:tcPr>
            <w:tcW w:w="2268" w:type="dxa"/>
          </w:tcPr>
          <w:p w:rsidR="006E4E11" w:rsidRDefault="00386DD9" w:rsidP="00A44A82">
            <w:pPr>
              <w:framePr w:w="5035" w:h="1644" w:wrap="notBeside" w:vAnchor="page" w:hAnchor="page" w:x="6573" w:y="721"/>
            </w:pPr>
            <w:r>
              <w:t>201</w:t>
            </w:r>
            <w:r w:rsidR="00320A2D">
              <w:t>5</w:t>
            </w:r>
            <w:r>
              <w:t>-</w:t>
            </w:r>
            <w:r w:rsidR="00320A2D">
              <w:t>05</w:t>
            </w:r>
            <w:r>
              <w:t>-</w:t>
            </w:r>
            <w:r w:rsidR="0095472F">
              <w:t>2</w:t>
            </w:r>
            <w:r w:rsidR="00A44A82">
              <w:t>8</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4E63E3">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E63E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320A2D" w:rsidRDefault="00320A2D">
            <w:pPr>
              <w:pStyle w:val="Avsndare"/>
              <w:framePr w:h="2483" w:wrap="notBeside" w:x="1504"/>
              <w:rPr>
                <w:bCs/>
                <w:i w:val="0"/>
                <w:iCs/>
              </w:rPr>
            </w:pPr>
            <w:r w:rsidRPr="00320A2D">
              <w:rPr>
                <w:bCs/>
                <w:i w:val="0"/>
                <w:iCs/>
              </w:rPr>
              <w:t>MRT</w:t>
            </w:r>
          </w:p>
        </w:tc>
      </w:tr>
      <w:tr w:rsidR="006E4E11" w:rsidRPr="00475A59">
        <w:trPr>
          <w:trHeight w:val="284"/>
        </w:trPr>
        <w:tc>
          <w:tcPr>
            <w:tcW w:w="4911" w:type="dxa"/>
          </w:tcPr>
          <w:p w:rsidR="006E4E11" w:rsidRPr="003D4AA7" w:rsidRDefault="00320A2D">
            <w:pPr>
              <w:pStyle w:val="Avsndare"/>
              <w:framePr w:h="2483" w:wrap="notBeside" w:x="1504"/>
              <w:rPr>
                <w:bCs/>
                <w:i w:val="0"/>
                <w:iCs/>
              </w:rPr>
            </w:pPr>
            <w:r w:rsidRPr="003D4AA7">
              <w:rPr>
                <w:bCs/>
                <w:i w:val="0"/>
                <w:iCs/>
              </w:rPr>
              <w:t>Christina Bergström</w:t>
            </w:r>
          </w:p>
          <w:p w:rsidR="00475A59" w:rsidRPr="003D4AA7" w:rsidRDefault="00320A2D">
            <w:pPr>
              <w:pStyle w:val="Avsndare"/>
              <w:framePr w:h="2483" w:wrap="notBeside" w:x="1504"/>
              <w:rPr>
                <w:bCs/>
                <w:i w:val="0"/>
                <w:iCs/>
              </w:rPr>
            </w:pPr>
            <w:r w:rsidRPr="003D4AA7">
              <w:rPr>
                <w:bCs/>
                <w:i w:val="0"/>
                <w:iCs/>
              </w:rPr>
              <w:t>072-524 20 13</w:t>
            </w:r>
          </w:p>
          <w:p w:rsidR="00320A2D" w:rsidRPr="003D4AA7" w:rsidRDefault="00320A2D">
            <w:pPr>
              <w:pStyle w:val="Avsndare"/>
              <w:framePr w:h="2483" w:wrap="notBeside" w:x="1504"/>
              <w:rPr>
                <w:bCs/>
                <w:i w:val="0"/>
                <w:iCs/>
              </w:rPr>
            </w:pPr>
            <w:r w:rsidRPr="003D4AA7">
              <w:rPr>
                <w:rFonts w:cs="Roman"/>
                <w:i w:val="0"/>
                <w:color w:val="000000"/>
                <w:sz w:val="16"/>
                <w:szCs w:val="16"/>
                <w:lang w:eastAsia="sv-SE"/>
              </w:rPr>
              <w:t xml:space="preserve">GB med SB EUKANSLIET CRP 1, Fi/BA, N/EUI, N/RS, REP TKI </w:t>
            </w:r>
            <w:r w:rsidR="00A44A82">
              <w:rPr>
                <w:bCs/>
                <w:i w:val="0"/>
                <w:iCs/>
                <w:sz w:val="16"/>
                <w:szCs w:val="16"/>
              </w:rPr>
              <w:t>avslutad</w:t>
            </w:r>
            <w:r w:rsidR="00F47009">
              <w:rPr>
                <w:bCs/>
                <w:i w:val="0"/>
                <w:iCs/>
                <w:sz w:val="16"/>
                <w:szCs w:val="16"/>
              </w:rPr>
              <w:t>.</w:t>
            </w:r>
          </w:p>
          <w:p w:rsidR="00475A59" w:rsidRPr="003D4AA7" w:rsidRDefault="00475A59" w:rsidP="00320A2D">
            <w:pPr>
              <w:pStyle w:val="Avsndare"/>
              <w:framePr w:h="2483" w:wrap="notBeside" w:x="1504"/>
              <w:rPr>
                <w:bCs/>
                <w:i w:val="0"/>
                <w:iCs/>
              </w:rPr>
            </w:pPr>
          </w:p>
        </w:tc>
      </w:tr>
      <w:tr w:rsidR="006E4E11" w:rsidRPr="00475A59">
        <w:trPr>
          <w:trHeight w:val="284"/>
        </w:trPr>
        <w:tc>
          <w:tcPr>
            <w:tcW w:w="4911" w:type="dxa"/>
          </w:tcPr>
          <w:p w:rsidR="006E4E11" w:rsidRPr="003D4AA7" w:rsidRDefault="006E4E11">
            <w:pPr>
              <w:pStyle w:val="Avsndare"/>
              <w:framePr w:h="2483" w:wrap="notBeside" w:x="1504"/>
              <w:rPr>
                <w:bCs/>
                <w:iCs/>
              </w:rPr>
            </w:pPr>
          </w:p>
        </w:tc>
      </w:tr>
      <w:tr w:rsidR="006E4E11" w:rsidRPr="00475A59">
        <w:trPr>
          <w:trHeight w:val="284"/>
        </w:trPr>
        <w:tc>
          <w:tcPr>
            <w:tcW w:w="4911" w:type="dxa"/>
          </w:tcPr>
          <w:p w:rsidR="006E4E11" w:rsidRPr="003D4AA7" w:rsidRDefault="006E4E11">
            <w:pPr>
              <w:pStyle w:val="Avsndare"/>
              <w:framePr w:h="2483" w:wrap="notBeside" w:x="1504"/>
              <w:rPr>
                <w:bCs/>
                <w:iCs/>
              </w:rPr>
            </w:pPr>
          </w:p>
        </w:tc>
      </w:tr>
      <w:tr w:rsidR="006E4E11" w:rsidRPr="00475A59">
        <w:trPr>
          <w:trHeight w:val="284"/>
        </w:trPr>
        <w:tc>
          <w:tcPr>
            <w:tcW w:w="4911" w:type="dxa"/>
          </w:tcPr>
          <w:p w:rsidR="006E4E11" w:rsidRPr="003D4AA7" w:rsidRDefault="006E4E11">
            <w:pPr>
              <w:pStyle w:val="Avsndare"/>
              <w:framePr w:h="2483" w:wrap="notBeside" w:x="1504"/>
              <w:rPr>
                <w:bCs/>
                <w:iCs/>
              </w:rPr>
            </w:pPr>
          </w:p>
        </w:tc>
      </w:tr>
      <w:tr w:rsidR="006E4E11" w:rsidRPr="00475A59">
        <w:trPr>
          <w:trHeight w:val="284"/>
        </w:trPr>
        <w:tc>
          <w:tcPr>
            <w:tcW w:w="4911" w:type="dxa"/>
          </w:tcPr>
          <w:p w:rsidR="006E4E11" w:rsidRPr="003D4AA7" w:rsidRDefault="006E4E11">
            <w:pPr>
              <w:pStyle w:val="Avsndare"/>
              <w:framePr w:h="2483" w:wrap="notBeside" w:x="1504"/>
              <w:rPr>
                <w:bCs/>
                <w:iCs/>
              </w:rPr>
            </w:pPr>
          </w:p>
        </w:tc>
      </w:tr>
      <w:tr w:rsidR="006E4E11" w:rsidRPr="00475A59">
        <w:trPr>
          <w:trHeight w:val="284"/>
        </w:trPr>
        <w:tc>
          <w:tcPr>
            <w:tcW w:w="4911" w:type="dxa"/>
          </w:tcPr>
          <w:p w:rsidR="006E4E11" w:rsidRPr="003D4AA7" w:rsidRDefault="006E4E11">
            <w:pPr>
              <w:pStyle w:val="Avsndare"/>
              <w:framePr w:h="2483" w:wrap="notBeside" w:x="1504"/>
              <w:rPr>
                <w:bCs/>
                <w:iCs/>
              </w:rPr>
            </w:pPr>
          </w:p>
        </w:tc>
      </w:tr>
    </w:tbl>
    <w:p w:rsidR="006E4E11" w:rsidRPr="003D4AA7" w:rsidRDefault="006E4E11">
      <w:pPr>
        <w:framePr w:w="4400" w:h="2523" w:wrap="notBeside" w:vAnchor="page" w:hAnchor="page" w:x="6453" w:y="2445"/>
        <w:ind w:left="142"/>
        <w:rPr>
          <w:b/>
        </w:rPr>
      </w:pPr>
    </w:p>
    <w:p w:rsidR="004E63E3" w:rsidRDefault="004E63E3">
      <w:pPr>
        <w:pStyle w:val="RKrubrik"/>
        <w:pBdr>
          <w:bottom w:val="single" w:sz="6" w:space="1" w:color="auto"/>
        </w:pBdr>
      </w:pPr>
      <w:bookmarkStart w:id="0" w:name="bRubrik"/>
      <w:bookmarkStart w:id="1" w:name="_GoBack"/>
      <w:bookmarkEnd w:id="0"/>
      <w:bookmarkEnd w:id="1"/>
      <w:r>
        <w:t>Rådets möte (</w:t>
      </w:r>
      <w:r w:rsidR="002163A1">
        <w:t>TTE</w:t>
      </w:r>
      <w:r>
        <w:t xml:space="preserve">) den </w:t>
      </w:r>
      <w:r w:rsidR="00320A2D">
        <w:t>11</w:t>
      </w:r>
      <w:r w:rsidR="00C64C8B">
        <w:t xml:space="preserve"> </w:t>
      </w:r>
      <w:r w:rsidR="00320A2D">
        <w:t>juni 2015</w:t>
      </w:r>
    </w:p>
    <w:p w:rsidR="004E63E3" w:rsidRDefault="004E63E3" w:rsidP="00C64C8B">
      <w:pPr>
        <w:pStyle w:val="RKnormal"/>
        <w:spacing w:line="240" w:lineRule="exact"/>
      </w:pPr>
    </w:p>
    <w:p w:rsidR="004E63E3" w:rsidRPr="001A2CB4" w:rsidRDefault="002163A1" w:rsidP="00320A2D">
      <w:r w:rsidRPr="001A2CB4">
        <w:t>Dagordningspunkt</w:t>
      </w:r>
      <w:r w:rsidR="001A2CB4">
        <w:t xml:space="preserve"> 6</w:t>
      </w:r>
    </w:p>
    <w:p w:rsidR="001A2CB4" w:rsidRDefault="001A2CB4" w:rsidP="00320A2D"/>
    <w:p w:rsidR="00320A2D" w:rsidRPr="00320A2D" w:rsidRDefault="00320A2D" w:rsidP="00320A2D">
      <w:r>
        <w:t>Förslag till Europaparlamentets och rådets d</w:t>
      </w:r>
      <w:r w:rsidRPr="00320A2D">
        <w:t>irektiv om tekniska föreskrifter för fartyg i inlandssjöfart och om upphävande av Europaparlamentets och rådets direktiv 2006/87/EG</w:t>
      </w:r>
    </w:p>
    <w:p w:rsidR="008E72C9" w:rsidRPr="00320A2D" w:rsidRDefault="00320A2D" w:rsidP="00320A2D">
      <w:r>
        <w:t>(första läsning)</w:t>
      </w:r>
    </w:p>
    <w:p w:rsidR="00320A2D" w:rsidRDefault="00320A2D" w:rsidP="00320A2D"/>
    <w:p w:rsidR="00921699" w:rsidRPr="00320A2D" w:rsidRDefault="008E72C9" w:rsidP="00320A2D">
      <w:r w:rsidRPr="00320A2D">
        <w:t xml:space="preserve">Allmän </w:t>
      </w:r>
      <w:r w:rsidR="00F53F9A">
        <w:t>riktlinje</w:t>
      </w:r>
      <w:r w:rsidR="00921699" w:rsidRPr="00320A2D">
        <w:t xml:space="preserve"> </w:t>
      </w:r>
    </w:p>
    <w:p w:rsidR="004E63E3" w:rsidRPr="00320A2D" w:rsidRDefault="004E63E3" w:rsidP="00320A2D"/>
    <w:p w:rsidR="00653136" w:rsidRPr="00320A2D" w:rsidRDefault="004E63E3" w:rsidP="00320A2D">
      <w:r w:rsidRPr="001A2CB4">
        <w:t>Dokument</w:t>
      </w:r>
      <w:r w:rsidR="001A2CB4">
        <w:t xml:space="preserve">: </w:t>
      </w:r>
      <w:r w:rsidR="005F120A">
        <w:t>kompletteras senare</w:t>
      </w:r>
    </w:p>
    <w:p w:rsidR="004E63E3" w:rsidRPr="00320A2D" w:rsidRDefault="004E63E3" w:rsidP="00320A2D"/>
    <w:p w:rsidR="00320A2D" w:rsidRDefault="004E63E3" w:rsidP="00320A2D">
      <w:r w:rsidRPr="001A2CB4">
        <w:t>Tidigare dokument</w:t>
      </w:r>
      <w:r w:rsidR="001A2CB4">
        <w:t xml:space="preserve">: </w:t>
      </w:r>
      <w:r w:rsidR="00320A2D">
        <w:t>13717/13 (inkl. ADD 1, ADD 2)</w:t>
      </w:r>
    </w:p>
    <w:p w:rsidR="00320A2D" w:rsidRDefault="00320A2D" w:rsidP="00320A2D">
      <w:r>
        <w:t>COM(2013) 622 final</w:t>
      </w:r>
    </w:p>
    <w:p w:rsidR="00C83458" w:rsidRPr="00320A2D" w:rsidRDefault="00C83458" w:rsidP="00320A2D"/>
    <w:p w:rsidR="004E63E3" w:rsidRPr="00320A2D" w:rsidRDefault="00320A2D" w:rsidP="00320A2D">
      <w:r>
        <w:t>Frågan har tidigare inte varit uppe i EU-nämnden.</w:t>
      </w:r>
    </w:p>
    <w:p w:rsidR="00320A2D" w:rsidRDefault="00320A2D" w:rsidP="00320A2D"/>
    <w:p w:rsidR="004E63E3" w:rsidRPr="00320A2D" w:rsidRDefault="004E63E3" w:rsidP="00320A2D">
      <w:pPr>
        <w:rPr>
          <w:b/>
        </w:rPr>
      </w:pPr>
      <w:r w:rsidRPr="00320A2D">
        <w:rPr>
          <w:b/>
        </w:rPr>
        <w:t>Bakgrund</w:t>
      </w:r>
    </w:p>
    <w:p w:rsidR="00BB3CFA" w:rsidRDefault="00001535" w:rsidP="00BB3CFA">
      <w:pPr>
        <w:pStyle w:val="RKnormal"/>
      </w:pPr>
      <w:r>
        <w:t>För vissa geografiska områden i Europa skapades f</w:t>
      </w:r>
      <w:r w:rsidR="00E64D76">
        <w:t>ormaliserade regelverk</w:t>
      </w:r>
      <w:r>
        <w:t xml:space="preserve"> för inlandssjöfarten l</w:t>
      </w:r>
      <w:r w:rsidR="00E64D76">
        <w:t xml:space="preserve">ångt före bildandet av EU. </w:t>
      </w:r>
      <w:r w:rsidR="00BB3CFA" w:rsidRPr="008F7669">
        <w:t>EU-regelverket för inlandssjöfarten består</w:t>
      </w:r>
      <w:r>
        <w:t xml:space="preserve"> idag</w:t>
      </w:r>
      <w:r w:rsidR="00BB3CFA" w:rsidRPr="008F7669">
        <w:t xml:space="preserve"> av ett 20-tal direktiv och förordningar. </w:t>
      </w:r>
      <w:r w:rsidR="00BB3CFA">
        <w:t>Sverige har nyligen (december 2014) genomfört de grundläggande delarna av regelverket i svensk lagstiftning. Ett rederi kan nu välja att certifiera sig för inlandssjöfart och genomföra gods- och persontransporter enligt regelverket. I arbetet med genomförandet har det tekniska direktivet (2006/87/EG) varit centralt. Det handlar om hur fartygen ska vara konstruerade, vilken utrustning de ska ha och i en bilaga presenteras respektive lands inre vattenvägar (avgörs av resp. medlemsstat).</w:t>
      </w:r>
    </w:p>
    <w:p w:rsidR="00BB3CFA" w:rsidRDefault="00BB3CFA" w:rsidP="00BB3CFA">
      <w:pPr>
        <w:pStyle w:val="RKnormal"/>
      </w:pPr>
    </w:p>
    <w:p w:rsidR="00BB3CFA" w:rsidRDefault="00BB3CFA" w:rsidP="00BB3CFA">
      <w:r>
        <w:t xml:space="preserve">Sverige och andra medlemsstater utfärdar s.k. gemenskapscertifikat för fartyg som uppfyller kraven i direktiv 2006/87 vilket innebär att de får bedriva inlandssjöfart på EU:s inre vattenvägar. </w:t>
      </w:r>
      <w:r w:rsidR="00BE150A">
        <w:t>K</w:t>
      </w:r>
      <w:r>
        <w:t>raven i 2006/87 bygger till stor del på de standarder som den s.k. Centralkommissionen för Rhensjöfarten (CCNR) har utarbetat.</w:t>
      </w:r>
      <w:r w:rsidR="00BE150A">
        <w:t xml:space="preserve"> </w:t>
      </w:r>
      <w:r>
        <w:t>CCNR fastställer de tekniska föreskrifterna för fartyg som trafikerar Rhen och utfärdar bl.a. Rhen-certifikat.</w:t>
      </w:r>
    </w:p>
    <w:p w:rsidR="00E64D76" w:rsidRDefault="00E64D76" w:rsidP="00BB3CFA"/>
    <w:p w:rsidR="00E64D76" w:rsidRDefault="00E64D76" w:rsidP="00E64D76">
      <w:r>
        <w:lastRenderedPageBreak/>
        <w:t>Enligt kommissionen är det svårt att upprätthålla likvärdigheten mellan de två certifikaten då de är kopplade till två olika regelverk och två olika organisationer. Kommissionen vill se en utveckling mot en enda enhetlig uppsättning tekniska standarder.</w:t>
      </w:r>
    </w:p>
    <w:p w:rsidR="00E64D76" w:rsidRDefault="00E64D76" w:rsidP="00BB3CFA"/>
    <w:p w:rsidR="004E63E3" w:rsidRPr="00320A2D" w:rsidRDefault="004E63E3" w:rsidP="00320A2D">
      <w:pPr>
        <w:rPr>
          <w:b/>
        </w:rPr>
      </w:pPr>
      <w:r w:rsidRPr="00320A2D">
        <w:rPr>
          <w:b/>
        </w:rPr>
        <w:t>Rättslig grund och beslutsförfarande</w:t>
      </w:r>
    </w:p>
    <w:p w:rsidR="00320A2D" w:rsidRPr="0015136C" w:rsidRDefault="00320A2D" w:rsidP="00320A2D">
      <w:r w:rsidRPr="0015136C">
        <w:t xml:space="preserve">Artikel </w:t>
      </w:r>
      <w:r>
        <w:t>91</w:t>
      </w:r>
      <w:r w:rsidRPr="0015136C">
        <w:t>(</w:t>
      </w:r>
      <w:r>
        <w:t>1</w:t>
      </w:r>
      <w:r w:rsidRPr="0015136C">
        <w:t xml:space="preserve">) i fördraget om EUs funktionssätt. </w:t>
      </w:r>
    </w:p>
    <w:p w:rsidR="00320A2D" w:rsidRPr="0015136C" w:rsidRDefault="00320A2D" w:rsidP="00320A2D">
      <w:r w:rsidRPr="0015136C">
        <w:t>Beslut tas med kvalificerad majoritet i medbestämmande med Europaparlamentet</w:t>
      </w:r>
      <w:r>
        <w:t xml:space="preserve"> (ordinarie lagstiftningsförfarande).</w:t>
      </w:r>
    </w:p>
    <w:p w:rsidR="00320A2D" w:rsidRDefault="00320A2D" w:rsidP="00320A2D"/>
    <w:p w:rsidR="004E63E3" w:rsidRPr="00320A2D" w:rsidRDefault="004E63E3" w:rsidP="00320A2D">
      <w:pPr>
        <w:rPr>
          <w:b/>
        </w:rPr>
      </w:pPr>
      <w:r w:rsidRPr="00320A2D">
        <w:rPr>
          <w:b/>
        </w:rPr>
        <w:t>Svensk ståndpunkt</w:t>
      </w:r>
    </w:p>
    <w:p w:rsidR="0045368C" w:rsidRDefault="0045368C" w:rsidP="0045368C">
      <w:pPr>
        <w:pStyle w:val="RKnormal"/>
      </w:pPr>
      <w:r>
        <w:t xml:space="preserve">Regeringen föreslår att Sverige vid rådsmötet stödjer förslaget till </w:t>
      </w:r>
      <w:r w:rsidR="005778FF">
        <w:t>allmän riktlinje</w:t>
      </w:r>
      <w:r>
        <w:t>.</w:t>
      </w:r>
    </w:p>
    <w:p w:rsidR="00345AD5" w:rsidRDefault="00345AD5" w:rsidP="00345AD5">
      <w:pPr>
        <w:pStyle w:val="RKnormal"/>
      </w:pPr>
    </w:p>
    <w:p w:rsidR="00345AD5" w:rsidRDefault="001E1C99" w:rsidP="00345AD5">
      <w:r>
        <w:t>Regeringen föreslår att Sverige</w:t>
      </w:r>
      <w:r w:rsidR="00345AD5">
        <w:t xml:space="preserve"> </w:t>
      </w:r>
      <w:r>
        <w:t>v</w:t>
      </w:r>
      <w:r w:rsidR="00345AD5">
        <w:t xml:space="preserve">id rådsmötet gör ett uttalande till protokollet </w:t>
      </w:r>
      <w:r w:rsidR="001F05E4">
        <w:t xml:space="preserve">(sker skriftligt) </w:t>
      </w:r>
      <w:r w:rsidR="00345AD5">
        <w:t xml:space="preserve">angående lydelsen av texten i </w:t>
      </w:r>
      <w:r w:rsidR="00345AD5">
        <w:rPr>
          <w:i/>
        </w:rPr>
        <w:t>Bilaga II</w:t>
      </w:r>
      <w:r w:rsidR="00345AD5">
        <w:t xml:space="preserve"> vilken innebär</w:t>
      </w:r>
      <w:r w:rsidR="00345AD5" w:rsidRPr="00A71252">
        <w:t xml:space="preserve"> att de standarder som ska tillämpas är de vid varje stund gällande standarder som CESNI beslutat, en s.k. dynamisk hänvisning. Ett sådant förfarande är olämpligt</w:t>
      </w:r>
      <w:r>
        <w:t xml:space="preserve"> eftersom</w:t>
      </w:r>
      <w:r w:rsidRPr="001E1C99">
        <w:t xml:space="preserve"> det kan innebära att CESNI därigenom ges en kompetens att göra materiella ändringar i EU-rättsakten</w:t>
      </w:r>
      <w:r>
        <w:t>. Regeringen</w:t>
      </w:r>
      <w:r w:rsidR="00345AD5" w:rsidRPr="00A71252">
        <w:t xml:space="preserve"> hade därför föredragit en hänvisning till en särskild standard av CESNI, som därefter ändras av kommissionen genom delegerade akter för det fall CESNI ändrar standarderna.</w:t>
      </w:r>
    </w:p>
    <w:p w:rsidR="00C949E0" w:rsidRDefault="00C949E0" w:rsidP="00320A2D"/>
    <w:p w:rsidR="004E63E3" w:rsidRPr="00320A2D" w:rsidRDefault="004E63E3" w:rsidP="00320A2D">
      <w:pPr>
        <w:rPr>
          <w:b/>
        </w:rPr>
      </w:pPr>
      <w:r w:rsidRPr="00320A2D">
        <w:rPr>
          <w:b/>
        </w:rPr>
        <w:t>Europaparlamentets inställning</w:t>
      </w:r>
    </w:p>
    <w:p w:rsidR="00320A2D" w:rsidRPr="009F515B" w:rsidRDefault="009F515B" w:rsidP="00320A2D">
      <w:pPr>
        <w:rPr>
          <w:bCs/>
          <w:szCs w:val="24"/>
        </w:rPr>
      </w:pPr>
      <w:r w:rsidRPr="009F515B">
        <w:rPr>
          <w:bCs/>
          <w:szCs w:val="24"/>
        </w:rPr>
        <w:t>E</w:t>
      </w:r>
      <w:r w:rsidR="009471FF">
        <w:rPr>
          <w:bCs/>
          <w:szCs w:val="24"/>
        </w:rPr>
        <w:t>uropaparlamentet</w:t>
      </w:r>
      <w:r w:rsidRPr="009F515B">
        <w:rPr>
          <w:bCs/>
          <w:szCs w:val="24"/>
        </w:rPr>
        <w:t xml:space="preserve"> antog sin förstaläsningsståndpunkt i april 2014</w:t>
      </w:r>
      <w:r w:rsidR="009471FF">
        <w:rPr>
          <w:bCs/>
          <w:szCs w:val="24"/>
        </w:rPr>
        <w:t xml:space="preserve"> och stödde </w:t>
      </w:r>
      <w:r w:rsidR="005026F1">
        <w:rPr>
          <w:bCs/>
          <w:szCs w:val="24"/>
        </w:rPr>
        <w:t>i huvudsak</w:t>
      </w:r>
      <w:r w:rsidR="009471FF">
        <w:rPr>
          <w:bCs/>
          <w:szCs w:val="24"/>
        </w:rPr>
        <w:t xml:space="preserve"> kommissionens förslag</w:t>
      </w:r>
      <w:r w:rsidRPr="009F515B">
        <w:rPr>
          <w:bCs/>
          <w:szCs w:val="24"/>
        </w:rPr>
        <w:t>.</w:t>
      </w:r>
    </w:p>
    <w:p w:rsidR="009F515B" w:rsidRDefault="009F515B" w:rsidP="00320A2D"/>
    <w:p w:rsidR="004E63E3" w:rsidRPr="00320A2D" w:rsidRDefault="004E63E3" w:rsidP="00320A2D">
      <w:pPr>
        <w:rPr>
          <w:b/>
        </w:rPr>
      </w:pPr>
      <w:r w:rsidRPr="00320A2D">
        <w:rPr>
          <w:b/>
        </w:rPr>
        <w:t>Förslaget</w:t>
      </w:r>
    </w:p>
    <w:p w:rsidR="00E64D76" w:rsidRDefault="00BB3CFA" w:rsidP="00E64D76">
      <w:r>
        <w:t>Syftet med kommissionens förslag är att skapa en struktur på direktivet som underlättar framtagandet av tekniska standarder för inlandssjöfarten</w:t>
      </w:r>
      <w:r w:rsidR="005026F1">
        <w:t xml:space="preserve">. Det </w:t>
      </w:r>
      <w:r>
        <w:t xml:space="preserve">föreslås alltså inga ändringar av de gällande tekniska standarderna. Direktivet föreslås </w:t>
      </w:r>
      <w:r w:rsidR="001F3C3A">
        <w:t>om</w:t>
      </w:r>
      <w:r>
        <w:t xml:space="preserve">organiseras så att </w:t>
      </w:r>
      <w:r w:rsidR="00285825" w:rsidRPr="001A1386">
        <w:t>artiklarna innehåller alla relevanta beslutsprocesser medan bilagorna renodlas till att endast innehålla tekniska standarder och detaljerade procedurbestämmelser</w:t>
      </w:r>
      <w:r>
        <w:t>. Därigenom kan en bättre teknisk harmonisering uppnås mellan det arbete som utförs inom EU respektive CCNR. Parallellt pågår ett arbete att hitta en lämplig organisatorisk struktur som gör det möjligt för EU och CCNR att utarbeta gemensamma tekniska standarder. EU och CCNR har skrivit under en överenskommelse om att inrätta en särskild kommitté under CCNR:s överinseende (den s.k. CESNI).</w:t>
      </w:r>
      <w:r w:rsidR="00E64D76">
        <w:t xml:space="preserve"> Kommittén ska vara öppen för experter som företräder EU:s och CCNR:s medlemsstater.</w:t>
      </w:r>
    </w:p>
    <w:p w:rsidR="00BB3CFA" w:rsidRDefault="00BB3CFA" w:rsidP="00BB3CFA"/>
    <w:p w:rsidR="00BB3CFA" w:rsidRPr="00320A2D" w:rsidRDefault="00BB3CFA" w:rsidP="00BB3CFA">
      <w:r>
        <w:t>I direktivförslaget föreslås även ändringar som hänger samman med att direktiv 2006/87/EG ändras för första gången efter det att Lissabonfördraget trädde ikraft. De nya reglerna om delegerade befogenheter och genomförandebefogenheter måste därför införas.</w:t>
      </w:r>
    </w:p>
    <w:p w:rsidR="00BB3CFA" w:rsidRDefault="00BB3CFA" w:rsidP="00BB3CFA"/>
    <w:p w:rsidR="009F515B" w:rsidRDefault="00BB3CFA" w:rsidP="00BB3CFA">
      <w:r>
        <w:t xml:space="preserve">Arbetet påbörjades i rådsarbetsgruppen i januari 2015. </w:t>
      </w:r>
      <w:r w:rsidRPr="00CB1564">
        <w:t xml:space="preserve">Det ursprungliga förslaget fick ett mestadels positivt mottagande. </w:t>
      </w:r>
      <w:r>
        <w:t xml:space="preserve">Frågor som har varit föremål för diskussioner har bl.a. varit </w:t>
      </w:r>
      <w:r w:rsidRPr="00CB1564">
        <w:t>direktivets tillämpningsområde</w:t>
      </w:r>
      <w:r>
        <w:t>, möjligheter till undantag och hur referenser till CESNI bör göras i direktivet.</w:t>
      </w:r>
    </w:p>
    <w:p w:rsidR="00BB3CFA" w:rsidRDefault="00BB3CFA" w:rsidP="00BB3CFA"/>
    <w:p w:rsidR="001A2CB4" w:rsidRPr="001A2CB4" w:rsidRDefault="001A2CB4" w:rsidP="00320A2D">
      <w:pPr>
        <w:rPr>
          <w:b/>
        </w:rPr>
      </w:pPr>
      <w:r w:rsidRPr="001A2CB4">
        <w:rPr>
          <w:b/>
        </w:rPr>
        <w:t>Gällande svenska regler och förslagets effekter på dessa</w:t>
      </w:r>
    </w:p>
    <w:p w:rsidR="001C109F" w:rsidRDefault="001C109F" w:rsidP="001C109F">
      <w:r>
        <w:t xml:space="preserve">Sverige har nyligen genomfört de </w:t>
      </w:r>
      <w:r w:rsidR="00D45AFB">
        <w:t xml:space="preserve">grundläggande delarna </w:t>
      </w:r>
      <w:r w:rsidR="009F515B">
        <w:t xml:space="preserve">av </w:t>
      </w:r>
      <w:r w:rsidR="005026F1">
        <w:t>EU-</w:t>
      </w:r>
      <w:r w:rsidR="009F515B">
        <w:t>reg</w:t>
      </w:r>
      <w:r>
        <w:t>elverket för inlandssjöfarten i svensk lagstiftning (se ovan). Sverige är positivt inställt till förslagets grundidé dvs. att skapa ett direktiv och en struktur som underlättar framtagandet av tekniska standarder för inlandssjöfarten och som innebär ett steg mot att uppnå ytterligare harmonisering på unionsnivå. Vi stödjer också inrättandet av den gemensamma kommitté som ska utarbeta tekniska standarder. Genom kommittén kan Sverige lättare få inflytande i arbetet med de tekniska standarderna. Idag ligger viktiga delar av detta arbete hos CCNR där Sverige inte är medlem.</w:t>
      </w:r>
    </w:p>
    <w:p w:rsidR="001C109F" w:rsidRDefault="001C109F" w:rsidP="009F515B">
      <w:pPr>
        <w:pStyle w:val="RKnormal"/>
      </w:pPr>
    </w:p>
    <w:p w:rsidR="001A2CB4" w:rsidRPr="001A2CB4" w:rsidRDefault="001A2CB4" w:rsidP="00320A2D">
      <w:pPr>
        <w:rPr>
          <w:b/>
        </w:rPr>
      </w:pPr>
      <w:r w:rsidRPr="001A2CB4">
        <w:rPr>
          <w:b/>
        </w:rPr>
        <w:t>Ekonomiska konsekvenser</w:t>
      </w:r>
    </w:p>
    <w:p w:rsidR="009F515B" w:rsidRPr="008F7669" w:rsidRDefault="009F515B" w:rsidP="009F515B">
      <w:r w:rsidRPr="008F7669">
        <w:lastRenderedPageBreak/>
        <w:t>Enligt kommissionen påverkar förslaget inte EU:s budget.</w:t>
      </w:r>
      <w:r>
        <w:t xml:space="preserve"> </w:t>
      </w:r>
      <w:r w:rsidRPr="008F7669">
        <w:t>Förslaget bedöms inte ha någon påverkan på den svenska statsbudgeten.</w:t>
      </w:r>
    </w:p>
    <w:p w:rsidR="001A2CB4" w:rsidRDefault="001A2CB4" w:rsidP="00320A2D"/>
    <w:sectPr w:rsidR="001A2CB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01B" w:rsidRDefault="0008701B">
      <w:r>
        <w:separator/>
      </w:r>
    </w:p>
  </w:endnote>
  <w:endnote w:type="continuationSeparator" w:id="0">
    <w:p w:rsidR="0008701B" w:rsidRDefault="0008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01B" w:rsidRDefault="0008701B">
      <w:r>
        <w:separator/>
      </w:r>
    </w:p>
  </w:footnote>
  <w:footnote w:type="continuationSeparator" w:id="0">
    <w:p w:rsidR="0008701B" w:rsidRDefault="00087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7267">
      <w:rPr>
        <w:rStyle w:val="Sidnummer"/>
        <w:noProof/>
      </w:rPr>
      <w:t>2</w:t>
    </w:r>
    <w:r>
      <w:rPr>
        <w:rStyle w:val="Sidnummer"/>
      </w:rPr>
      <w:fldChar w:fldCharType="end"/>
    </w:r>
    <w:r w:rsidR="008C6035">
      <w:rPr>
        <w:rStyle w:val="Sidnummer"/>
      </w:rPr>
      <w:t>(4)</w:t>
    </w:r>
  </w:p>
  <w:tbl>
    <w:tblPr>
      <w:tblW w:w="0" w:type="auto"/>
      <w:tblInd w:w="-1168" w:type="dxa"/>
      <w:tblLook w:val="0000" w:firstRow="0" w:lastRow="0" w:firstColumn="0" w:lastColumn="0" w:noHBand="0" w:noVBand="0"/>
    </w:tblPr>
    <w:tblGrid>
      <w:gridCol w:w="3037"/>
      <w:gridCol w:w="4014"/>
      <w:gridCol w:w="1488"/>
    </w:tblGrid>
    <w:tr w:rsidR="00EC25F9">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EC25F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7267">
      <w:rPr>
        <w:rStyle w:val="Sidnummer"/>
        <w:noProof/>
      </w:rPr>
      <w:t>3</w:t>
    </w:r>
    <w:r>
      <w:rPr>
        <w:rStyle w:val="Sidnummer"/>
      </w:rPr>
      <w:fldChar w:fldCharType="end"/>
    </w:r>
    <w:r w:rsidR="008C6035">
      <w:rPr>
        <w:rStyle w:val="Sidnummer"/>
      </w:rPr>
      <w:t>(4)</w:t>
    </w:r>
  </w:p>
  <w:tbl>
    <w:tblPr>
      <w:tblW w:w="0" w:type="auto"/>
      <w:tblInd w:w="-1168" w:type="dxa"/>
      <w:tblLook w:val="0000" w:firstRow="0" w:lastRow="0" w:firstColumn="0" w:lastColumn="0" w:noHBand="0" w:noVBand="0"/>
    </w:tblPr>
    <w:tblGrid>
      <w:gridCol w:w="3037"/>
      <w:gridCol w:w="4014"/>
      <w:gridCol w:w="1488"/>
    </w:tblGrid>
    <w:tr w:rsidR="00EC25F9">
      <w:trPr>
        <w:cantSplit/>
      </w:trPr>
      <w:tc>
        <w:tcPr>
          <w:tcW w:w="3119" w:type="dxa"/>
        </w:tcPr>
        <w:p w:rsidR="00EC25F9"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Default="00EC25F9">
          <w:pPr>
            <w:pStyle w:val="Sidhuvud"/>
            <w:ind w:right="360"/>
          </w:pPr>
        </w:p>
      </w:tc>
      <w:tc>
        <w:tcPr>
          <w:tcW w:w="1525" w:type="dxa"/>
        </w:tcPr>
        <w:p w:rsidR="00EC25F9" w:rsidRDefault="00EC25F9">
          <w:pPr>
            <w:pStyle w:val="Sidhuvud"/>
            <w:ind w:right="360"/>
          </w:pPr>
        </w:p>
      </w:tc>
    </w:tr>
  </w:tbl>
  <w:p w:rsidR="00EC25F9" w:rsidRDefault="00EC25F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E3" w:rsidRDefault="00D31AB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b/>
        <w:bCs/>
        <w:spacing w:val="12"/>
        <w:sz w:val="22"/>
      </w:rPr>
    </w:pPr>
  </w:p>
  <w:p w:rsidR="00EC25F9" w:rsidRDefault="00EC25F9">
    <w:pPr>
      <w:pStyle w:val="RKrubrik"/>
      <w:keepNext w:val="0"/>
      <w:tabs>
        <w:tab w:val="clear" w:pos="1134"/>
        <w:tab w:val="clear" w:pos="2835"/>
      </w:tabs>
      <w:spacing w:before="0" w:after="0" w:line="320" w:lineRule="atLeast"/>
      <w:rPr>
        <w:bCs/>
      </w:rPr>
    </w:pPr>
  </w:p>
  <w:p w:rsidR="00EC25F9" w:rsidRDefault="00EC25F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C015C"/>
    <w:multiLevelType w:val="hybridMultilevel"/>
    <w:tmpl w:val="4BAC90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6914DE"/>
    <w:multiLevelType w:val="hybridMultilevel"/>
    <w:tmpl w:val="5112A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E233FD"/>
    <w:multiLevelType w:val="hybridMultilevel"/>
    <w:tmpl w:val="11C874FC"/>
    <w:lvl w:ilvl="0" w:tplc="5C76898A">
      <w:numFmt w:val="bullet"/>
      <w:lvlText w:val="-"/>
      <w:lvlJc w:val="left"/>
      <w:pPr>
        <w:ind w:left="1665" w:hanging="360"/>
      </w:pPr>
      <w:rPr>
        <w:rFonts w:ascii="Times New Roman" w:eastAsia="Times New Roman" w:hAnsi="Times New Roman"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3" w15:restartNumberingAfterBreak="0">
    <w:nsid w:val="7D6309F9"/>
    <w:multiLevelType w:val="hybridMultilevel"/>
    <w:tmpl w:val="2C4A5CA0"/>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4E63E3"/>
    <w:rsid w:val="00000CEC"/>
    <w:rsid w:val="00001535"/>
    <w:rsid w:val="0008701B"/>
    <w:rsid w:val="000B7517"/>
    <w:rsid w:val="000F4377"/>
    <w:rsid w:val="00150384"/>
    <w:rsid w:val="001805B7"/>
    <w:rsid w:val="00185505"/>
    <w:rsid w:val="001A2B88"/>
    <w:rsid w:val="001A2CB4"/>
    <w:rsid w:val="001C109F"/>
    <w:rsid w:val="001E1C99"/>
    <w:rsid w:val="001E4EBB"/>
    <w:rsid w:val="001F05E4"/>
    <w:rsid w:val="001F3C3A"/>
    <w:rsid w:val="002163A1"/>
    <w:rsid w:val="00285825"/>
    <w:rsid w:val="002A50E7"/>
    <w:rsid w:val="002B121C"/>
    <w:rsid w:val="00320A2D"/>
    <w:rsid w:val="00345AD5"/>
    <w:rsid w:val="00360D8E"/>
    <w:rsid w:val="00386DD9"/>
    <w:rsid w:val="003D4AA7"/>
    <w:rsid w:val="0045368C"/>
    <w:rsid w:val="00467267"/>
    <w:rsid w:val="00470D31"/>
    <w:rsid w:val="00475A59"/>
    <w:rsid w:val="0048157B"/>
    <w:rsid w:val="004A328D"/>
    <w:rsid w:val="004B23C6"/>
    <w:rsid w:val="004C13FE"/>
    <w:rsid w:val="004E63E3"/>
    <w:rsid w:val="005026F1"/>
    <w:rsid w:val="0054243F"/>
    <w:rsid w:val="005778FF"/>
    <w:rsid w:val="0058762B"/>
    <w:rsid w:val="005F120A"/>
    <w:rsid w:val="00621108"/>
    <w:rsid w:val="00653136"/>
    <w:rsid w:val="006E4E11"/>
    <w:rsid w:val="007242A3"/>
    <w:rsid w:val="007A6855"/>
    <w:rsid w:val="0084264B"/>
    <w:rsid w:val="008634CC"/>
    <w:rsid w:val="008C6035"/>
    <w:rsid w:val="008E72C9"/>
    <w:rsid w:val="008F384F"/>
    <w:rsid w:val="00921699"/>
    <w:rsid w:val="009471FF"/>
    <w:rsid w:val="0095472F"/>
    <w:rsid w:val="009C327D"/>
    <w:rsid w:val="009F515B"/>
    <w:rsid w:val="00A44A82"/>
    <w:rsid w:val="00B071CE"/>
    <w:rsid w:val="00B26336"/>
    <w:rsid w:val="00BA2847"/>
    <w:rsid w:val="00BB3CFA"/>
    <w:rsid w:val="00BE150A"/>
    <w:rsid w:val="00C64C8B"/>
    <w:rsid w:val="00C83458"/>
    <w:rsid w:val="00C949E0"/>
    <w:rsid w:val="00D133D7"/>
    <w:rsid w:val="00D22034"/>
    <w:rsid w:val="00D31AB0"/>
    <w:rsid w:val="00D45AFB"/>
    <w:rsid w:val="00D647C3"/>
    <w:rsid w:val="00D95FA8"/>
    <w:rsid w:val="00DA6CC4"/>
    <w:rsid w:val="00E64D76"/>
    <w:rsid w:val="00EC25F9"/>
    <w:rsid w:val="00ED583F"/>
    <w:rsid w:val="00F47009"/>
    <w:rsid w:val="00F5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770709-C584-4408-8CEE-CE180353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2163A1"/>
    <w:pPr>
      <w:overflowPunct/>
      <w:autoSpaceDE/>
      <w:autoSpaceDN/>
      <w:adjustRightInd/>
      <w:spacing w:before="40" w:line="240" w:lineRule="auto"/>
      <w:textAlignment w:val="auto"/>
    </w:pPr>
    <w:rPr>
      <w:rFonts w:ascii="Times New Roman" w:hAnsi="Times New Roman"/>
    </w:rPr>
  </w:style>
  <w:style w:type="paragraph" w:styleId="Liststycke">
    <w:name w:val="List Paragraph"/>
    <w:basedOn w:val="Normal"/>
    <w:uiPriority w:val="34"/>
    <w:qFormat/>
    <w:rsid w:val="002163A1"/>
    <w:pPr>
      <w:overflowPunct/>
      <w:autoSpaceDE/>
      <w:autoSpaceDN/>
      <w:adjustRightInd/>
      <w:spacing w:before="120" w:after="120" w:line="240" w:lineRule="auto"/>
      <w:ind w:left="720"/>
      <w:contextualSpacing/>
      <w:jc w:val="both"/>
      <w:textAlignment w:val="auto"/>
    </w:pPr>
    <w:rPr>
      <w:rFonts w:ascii="Times New Roman" w:hAnsi="Times New Roman"/>
      <w:snapToGrid w:val="0"/>
      <w:szCs w:val="24"/>
      <w:lang w:eastAsia="en-GB"/>
    </w:rPr>
  </w:style>
  <w:style w:type="paragraph" w:styleId="Normaltindrag">
    <w:name w:val="Normal Indent"/>
    <w:basedOn w:val="Normal"/>
    <w:rsid w:val="004B23C6"/>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link w:val="BallongtextChar"/>
    <w:rsid w:val="009216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1699"/>
    <w:rPr>
      <w:rFonts w:ascii="Tahoma" w:hAnsi="Tahoma" w:cs="Tahoma"/>
      <w:sz w:val="16"/>
      <w:szCs w:val="16"/>
      <w:lang w:eastAsia="en-US"/>
    </w:rPr>
  </w:style>
  <w:style w:type="paragraph" w:customStyle="1" w:styleId="p16">
    <w:name w:val="p16"/>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7">
    <w:name w:val="p17"/>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8">
    <w:name w:val="p18"/>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9">
    <w:name w:val="p19"/>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10">
    <w:name w:val="p10"/>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4">
    <w:name w:val="p24"/>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5">
    <w:name w:val="p25"/>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customStyle="1" w:styleId="ft16">
    <w:name w:val="ft16"/>
    <w:basedOn w:val="Standardstycketeckensnitt"/>
    <w:rsid w:val="0048157B"/>
  </w:style>
  <w:style w:type="paragraph" w:customStyle="1" w:styleId="p26">
    <w:name w:val="p26"/>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customStyle="1" w:styleId="ft17">
    <w:name w:val="ft17"/>
    <w:basedOn w:val="Standardstycketeckensnitt"/>
    <w:rsid w:val="0048157B"/>
  </w:style>
  <w:style w:type="paragraph" w:customStyle="1" w:styleId="p27">
    <w:name w:val="p27"/>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8">
    <w:name w:val="p28"/>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29">
    <w:name w:val="p29"/>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0">
    <w:name w:val="p30"/>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1">
    <w:name w:val="p31"/>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2">
    <w:name w:val="p32"/>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p33">
    <w:name w:val="p33"/>
    <w:basedOn w:val="Normal"/>
    <w:rsid w:val="0048157B"/>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customStyle="1" w:styleId="ft18">
    <w:name w:val="ft18"/>
    <w:basedOn w:val="Standardstycketeckensnitt"/>
    <w:rsid w:val="0048157B"/>
  </w:style>
  <w:style w:type="character" w:customStyle="1" w:styleId="RKnormalChar">
    <w:name w:val="RKnormal Char"/>
    <w:link w:val="RKnormal"/>
    <w:uiPriority w:val="99"/>
    <w:rsid w:val="0045368C"/>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76720">
      <w:bodyDiv w:val="1"/>
      <w:marLeft w:val="0"/>
      <w:marRight w:val="0"/>
      <w:marTop w:val="0"/>
      <w:marBottom w:val="0"/>
      <w:divBdr>
        <w:top w:val="none" w:sz="0" w:space="0" w:color="auto"/>
        <w:left w:val="none" w:sz="0" w:space="0" w:color="auto"/>
        <w:bottom w:val="none" w:sz="0" w:space="0" w:color="auto"/>
        <w:right w:val="none" w:sz="0" w:space="0" w:color="auto"/>
      </w:divBdr>
      <w:divsChild>
        <w:div w:id="88164662">
          <w:marLeft w:val="0"/>
          <w:marRight w:val="0"/>
          <w:marTop w:val="0"/>
          <w:marBottom w:val="0"/>
          <w:divBdr>
            <w:top w:val="none" w:sz="0" w:space="0" w:color="auto"/>
            <w:left w:val="none" w:sz="0" w:space="0" w:color="auto"/>
            <w:bottom w:val="none" w:sz="0" w:space="0" w:color="auto"/>
            <w:right w:val="none" w:sz="0" w:space="0" w:color="auto"/>
          </w:divBdr>
          <w:divsChild>
            <w:div w:id="1613247158">
              <w:marLeft w:val="195"/>
              <w:marRight w:val="180"/>
              <w:marTop w:val="0"/>
              <w:marBottom w:val="0"/>
              <w:divBdr>
                <w:top w:val="none" w:sz="0" w:space="0" w:color="auto"/>
                <w:left w:val="none" w:sz="0" w:space="0" w:color="auto"/>
                <w:bottom w:val="none" w:sz="0" w:space="0" w:color="auto"/>
                <w:right w:val="none" w:sz="0" w:space="0" w:color="auto"/>
              </w:divBdr>
              <w:divsChild>
                <w:div w:id="221406855">
                  <w:marLeft w:val="195"/>
                  <w:marRight w:val="180"/>
                  <w:marTop w:val="0"/>
                  <w:marBottom w:val="0"/>
                  <w:divBdr>
                    <w:top w:val="none" w:sz="0" w:space="0" w:color="auto"/>
                    <w:left w:val="none" w:sz="0" w:space="0" w:color="auto"/>
                    <w:bottom w:val="none" w:sz="0" w:space="0" w:color="auto"/>
                    <w:right w:val="none" w:sz="0" w:space="0" w:color="auto"/>
                  </w:divBdr>
                  <w:divsChild>
                    <w:div w:id="1941911866">
                      <w:marLeft w:val="195"/>
                      <w:marRight w:val="180"/>
                      <w:marTop w:val="0"/>
                      <w:marBottom w:val="0"/>
                      <w:divBdr>
                        <w:top w:val="none" w:sz="0" w:space="0" w:color="auto"/>
                        <w:left w:val="none" w:sz="0" w:space="0" w:color="auto"/>
                        <w:bottom w:val="none" w:sz="0" w:space="0" w:color="auto"/>
                        <w:right w:val="none" w:sz="0" w:space="0" w:color="auto"/>
                      </w:divBdr>
                      <w:divsChild>
                        <w:div w:id="1737896206">
                          <w:marLeft w:val="0"/>
                          <w:marRight w:val="0"/>
                          <w:marTop w:val="0"/>
                          <w:marBottom w:val="0"/>
                          <w:divBdr>
                            <w:top w:val="none" w:sz="0" w:space="0" w:color="auto"/>
                            <w:left w:val="none" w:sz="0" w:space="0" w:color="auto"/>
                            <w:bottom w:val="none" w:sz="0" w:space="0" w:color="auto"/>
                            <w:right w:val="none" w:sz="0" w:space="0" w:color="auto"/>
                          </w:divBdr>
                          <w:divsChild>
                            <w:div w:id="1162743828">
                              <w:marLeft w:val="195"/>
                              <w:marRight w:val="180"/>
                              <w:marTop w:val="0"/>
                              <w:marBottom w:val="0"/>
                              <w:divBdr>
                                <w:top w:val="none" w:sz="0" w:space="0" w:color="auto"/>
                                <w:left w:val="none" w:sz="0" w:space="0" w:color="auto"/>
                                <w:bottom w:val="none" w:sz="0" w:space="0" w:color="auto"/>
                                <w:right w:val="none" w:sz="0" w:space="0" w:color="auto"/>
                              </w:divBdr>
                              <w:divsChild>
                                <w:div w:id="1993675682">
                                  <w:marLeft w:val="195"/>
                                  <w:marRight w:val="180"/>
                                  <w:marTop w:val="0"/>
                                  <w:marBottom w:val="0"/>
                                  <w:divBdr>
                                    <w:top w:val="none" w:sz="0" w:space="0" w:color="auto"/>
                                    <w:left w:val="none" w:sz="0" w:space="0" w:color="auto"/>
                                    <w:bottom w:val="none" w:sz="0" w:space="0" w:color="auto"/>
                                    <w:right w:val="none" w:sz="0" w:space="0" w:color="auto"/>
                                  </w:divBdr>
                                  <w:divsChild>
                                    <w:div w:id="1667785171">
                                      <w:marLeft w:val="195"/>
                                      <w:marRight w:val="180"/>
                                      <w:marTop w:val="0"/>
                                      <w:marBottom w:val="0"/>
                                      <w:divBdr>
                                        <w:top w:val="none" w:sz="0" w:space="0" w:color="auto"/>
                                        <w:left w:val="none" w:sz="0" w:space="0" w:color="auto"/>
                                        <w:bottom w:val="none" w:sz="0" w:space="0" w:color="auto"/>
                                        <w:right w:val="none" w:sz="0" w:space="0" w:color="auto"/>
                                      </w:divBdr>
                                      <w:divsChild>
                                        <w:div w:id="215513302">
                                          <w:marLeft w:val="195"/>
                                          <w:marRight w:val="180"/>
                                          <w:marTop w:val="0"/>
                                          <w:marBottom w:val="0"/>
                                          <w:divBdr>
                                            <w:top w:val="none" w:sz="0" w:space="0" w:color="auto"/>
                                            <w:left w:val="none" w:sz="0" w:space="0" w:color="auto"/>
                                            <w:bottom w:val="none" w:sz="0" w:space="0" w:color="auto"/>
                                            <w:right w:val="none" w:sz="0" w:space="0" w:color="auto"/>
                                          </w:divBdr>
                                          <w:divsChild>
                                            <w:div w:id="1843229911">
                                              <w:marLeft w:val="0"/>
                                              <w:marRight w:val="0"/>
                                              <w:marTop w:val="0"/>
                                              <w:marBottom w:val="0"/>
                                              <w:divBdr>
                                                <w:top w:val="none" w:sz="0" w:space="0" w:color="auto"/>
                                                <w:left w:val="none" w:sz="0" w:space="0" w:color="auto"/>
                                                <w:bottom w:val="none" w:sz="0" w:space="0" w:color="auto"/>
                                                <w:right w:val="none" w:sz="0" w:space="0" w:color="auto"/>
                                              </w:divBdr>
                                              <w:divsChild>
                                                <w:div w:id="651177066">
                                                  <w:marLeft w:val="195"/>
                                                  <w:marRight w:val="180"/>
                                                  <w:marTop w:val="0"/>
                                                  <w:marBottom w:val="0"/>
                                                  <w:divBdr>
                                                    <w:top w:val="none" w:sz="0" w:space="0" w:color="auto"/>
                                                    <w:left w:val="none" w:sz="0" w:space="0" w:color="auto"/>
                                                    <w:bottom w:val="none" w:sz="0" w:space="0" w:color="auto"/>
                                                    <w:right w:val="none" w:sz="0" w:space="0" w:color="auto"/>
                                                  </w:divBdr>
                                                  <w:divsChild>
                                                    <w:div w:id="212236911">
                                                      <w:marLeft w:val="195"/>
                                                      <w:marRight w:val="180"/>
                                                      <w:marTop w:val="0"/>
                                                      <w:marBottom w:val="0"/>
                                                      <w:divBdr>
                                                        <w:top w:val="none" w:sz="0" w:space="0" w:color="auto"/>
                                                        <w:left w:val="none" w:sz="0" w:space="0" w:color="auto"/>
                                                        <w:bottom w:val="none" w:sz="0" w:space="0" w:color="auto"/>
                                                        <w:right w:val="none" w:sz="0" w:space="0" w:color="auto"/>
                                                      </w:divBdr>
                                                      <w:divsChild>
                                                        <w:div w:id="835878261">
                                                          <w:marLeft w:val="0"/>
                                                          <w:marRight w:val="0"/>
                                                          <w:marTop w:val="0"/>
                                                          <w:marBottom w:val="0"/>
                                                          <w:divBdr>
                                                            <w:top w:val="none" w:sz="0" w:space="0" w:color="auto"/>
                                                            <w:left w:val="none" w:sz="0" w:space="0" w:color="auto"/>
                                                            <w:bottom w:val="none" w:sz="0" w:space="0" w:color="auto"/>
                                                            <w:right w:val="none" w:sz="0" w:space="0" w:color="auto"/>
                                                          </w:divBdr>
                                                          <w:divsChild>
                                                            <w:div w:id="1323196043">
                                                              <w:marLeft w:val="0"/>
                                                              <w:marRight w:val="0"/>
                                                              <w:marTop w:val="0"/>
                                                              <w:marBottom w:val="0"/>
                                                              <w:divBdr>
                                                                <w:top w:val="none" w:sz="0" w:space="0" w:color="auto"/>
                                                                <w:left w:val="none" w:sz="0" w:space="0" w:color="auto"/>
                                                                <w:bottom w:val="none" w:sz="0" w:space="0" w:color="auto"/>
                                                                <w:right w:val="none" w:sz="0" w:space="0" w:color="auto"/>
                                                              </w:divBdr>
                                                            </w:div>
                                                            <w:div w:id="2278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9962759">
      <w:bodyDiv w:val="1"/>
      <w:marLeft w:val="0"/>
      <w:marRight w:val="0"/>
      <w:marTop w:val="0"/>
      <w:marBottom w:val="0"/>
      <w:divBdr>
        <w:top w:val="none" w:sz="0" w:space="0" w:color="auto"/>
        <w:left w:val="none" w:sz="0" w:space="0" w:color="auto"/>
        <w:bottom w:val="none" w:sz="0" w:space="0" w:color="auto"/>
        <w:right w:val="none" w:sz="0" w:space="0" w:color="auto"/>
      </w:divBdr>
      <w:divsChild>
        <w:div w:id="142704177">
          <w:marLeft w:val="0"/>
          <w:marRight w:val="0"/>
          <w:marTop w:val="0"/>
          <w:marBottom w:val="0"/>
          <w:divBdr>
            <w:top w:val="none" w:sz="0" w:space="0" w:color="auto"/>
            <w:left w:val="none" w:sz="0" w:space="0" w:color="auto"/>
            <w:bottom w:val="none" w:sz="0" w:space="0" w:color="auto"/>
            <w:right w:val="none" w:sz="0" w:space="0" w:color="auto"/>
          </w:divBdr>
          <w:divsChild>
            <w:div w:id="1818380787">
              <w:marLeft w:val="195"/>
              <w:marRight w:val="180"/>
              <w:marTop w:val="0"/>
              <w:marBottom w:val="0"/>
              <w:divBdr>
                <w:top w:val="none" w:sz="0" w:space="0" w:color="auto"/>
                <w:left w:val="none" w:sz="0" w:space="0" w:color="auto"/>
                <w:bottom w:val="none" w:sz="0" w:space="0" w:color="auto"/>
                <w:right w:val="none" w:sz="0" w:space="0" w:color="auto"/>
              </w:divBdr>
              <w:divsChild>
                <w:div w:id="1337146201">
                  <w:marLeft w:val="195"/>
                  <w:marRight w:val="180"/>
                  <w:marTop w:val="0"/>
                  <w:marBottom w:val="0"/>
                  <w:divBdr>
                    <w:top w:val="none" w:sz="0" w:space="0" w:color="auto"/>
                    <w:left w:val="none" w:sz="0" w:space="0" w:color="auto"/>
                    <w:bottom w:val="none" w:sz="0" w:space="0" w:color="auto"/>
                    <w:right w:val="none" w:sz="0" w:space="0" w:color="auto"/>
                  </w:divBdr>
                  <w:divsChild>
                    <w:div w:id="1544977612">
                      <w:marLeft w:val="195"/>
                      <w:marRight w:val="180"/>
                      <w:marTop w:val="0"/>
                      <w:marBottom w:val="0"/>
                      <w:divBdr>
                        <w:top w:val="none" w:sz="0" w:space="0" w:color="auto"/>
                        <w:left w:val="none" w:sz="0" w:space="0" w:color="auto"/>
                        <w:bottom w:val="none" w:sz="0" w:space="0" w:color="auto"/>
                        <w:right w:val="none" w:sz="0" w:space="0" w:color="auto"/>
                      </w:divBdr>
                      <w:divsChild>
                        <w:div w:id="433671516">
                          <w:marLeft w:val="0"/>
                          <w:marRight w:val="0"/>
                          <w:marTop w:val="0"/>
                          <w:marBottom w:val="0"/>
                          <w:divBdr>
                            <w:top w:val="none" w:sz="0" w:space="0" w:color="auto"/>
                            <w:left w:val="none" w:sz="0" w:space="0" w:color="auto"/>
                            <w:bottom w:val="none" w:sz="0" w:space="0" w:color="auto"/>
                            <w:right w:val="none" w:sz="0" w:space="0" w:color="auto"/>
                          </w:divBdr>
                          <w:divsChild>
                            <w:div w:id="190731344">
                              <w:marLeft w:val="195"/>
                              <w:marRight w:val="180"/>
                              <w:marTop w:val="0"/>
                              <w:marBottom w:val="0"/>
                              <w:divBdr>
                                <w:top w:val="none" w:sz="0" w:space="0" w:color="auto"/>
                                <w:left w:val="none" w:sz="0" w:space="0" w:color="auto"/>
                                <w:bottom w:val="none" w:sz="0" w:space="0" w:color="auto"/>
                                <w:right w:val="none" w:sz="0" w:space="0" w:color="auto"/>
                              </w:divBdr>
                              <w:divsChild>
                                <w:div w:id="1042630548">
                                  <w:marLeft w:val="195"/>
                                  <w:marRight w:val="180"/>
                                  <w:marTop w:val="0"/>
                                  <w:marBottom w:val="0"/>
                                  <w:divBdr>
                                    <w:top w:val="none" w:sz="0" w:space="0" w:color="auto"/>
                                    <w:left w:val="none" w:sz="0" w:space="0" w:color="auto"/>
                                    <w:bottom w:val="none" w:sz="0" w:space="0" w:color="auto"/>
                                    <w:right w:val="none" w:sz="0" w:space="0" w:color="auto"/>
                                  </w:divBdr>
                                  <w:divsChild>
                                    <w:div w:id="1493832537">
                                      <w:marLeft w:val="195"/>
                                      <w:marRight w:val="180"/>
                                      <w:marTop w:val="0"/>
                                      <w:marBottom w:val="0"/>
                                      <w:divBdr>
                                        <w:top w:val="none" w:sz="0" w:space="0" w:color="auto"/>
                                        <w:left w:val="none" w:sz="0" w:space="0" w:color="auto"/>
                                        <w:bottom w:val="none" w:sz="0" w:space="0" w:color="auto"/>
                                        <w:right w:val="none" w:sz="0" w:space="0" w:color="auto"/>
                                      </w:divBdr>
                                      <w:divsChild>
                                        <w:div w:id="214850585">
                                          <w:marLeft w:val="195"/>
                                          <w:marRight w:val="180"/>
                                          <w:marTop w:val="0"/>
                                          <w:marBottom w:val="0"/>
                                          <w:divBdr>
                                            <w:top w:val="none" w:sz="0" w:space="0" w:color="auto"/>
                                            <w:left w:val="none" w:sz="0" w:space="0" w:color="auto"/>
                                            <w:bottom w:val="none" w:sz="0" w:space="0" w:color="auto"/>
                                            <w:right w:val="none" w:sz="0" w:space="0" w:color="auto"/>
                                          </w:divBdr>
                                          <w:divsChild>
                                            <w:div w:id="1399093347">
                                              <w:marLeft w:val="0"/>
                                              <w:marRight w:val="0"/>
                                              <w:marTop w:val="0"/>
                                              <w:marBottom w:val="0"/>
                                              <w:divBdr>
                                                <w:top w:val="none" w:sz="0" w:space="0" w:color="auto"/>
                                                <w:left w:val="none" w:sz="0" w:space="0" w:color="auto"/>
                                                <w:bottom w:val="none" w:sz="0" w:space="0" w:color="auto"/>
                                                <w:right w:val="none" w:sz="0" w:space="0" w:color="auto"/>
                                              </w:divBdr>
                                              <w:divsChild>
                                                <w:div w:id="1277173084">
                                                  <w:marLeft w:val="195"/>
                                                  <w:marRight w:val="180"/>
                                                  <w:marTop w:val="0"/>
                                                  <w:marBottom w:val="0"/>
                                                  <w:divBdr>
                                                    <w:top w:val="none" w:sz="0" w:space="0" w:color="auto"/>
                                                    <w:left w:val="none" w:sz="0" w:space="0" w:color="auto"/>
                                                    <w:bottom w:val="none" w:sz="0" w:space="0" w:color="auto"/>
                                                    <w:right w:val="none" w:sz="0" w:space="0" w:color="auto"/>
                                                  </w:divBdr>
                                                  <w:divsChild>
                                                    <w:div w:id="1653174489">
                                                      <w:marLeft w:val="195"/>
                                                      <w:marRight w:val="180"/>
                                                      <w:marTop w:val="0"/>
                                                      <w:marBottom w:val="0"/>
                                                      <w:divBdr>
                                                        <w:top w:val="none" w:sz="0" w:space="0" w:color="auto"/>
                                                        <w:left w:val="none" w:sz="0" w:space="0" w:color="auto"/>
                                                        <w:bottom w:val="none" w:sz="0" w:space="0" w:color="auto"/>
                                                        <w:right w:val="none" w:sz="0" w:space="0" w:color="auto"/>
                                                      </w:divBdr>
                                                      <w:divsChild>
                                                        <w:div w:id="46269526">
                                                          <w:marLeft w:val="0"/>
                                                          <w:marRight w:val="0"/>
                                                          <w:marTop w:val="0"/>
                                                          <w:marBottom w:val="0"/>
                                                          <w:divBdr>
                                                            <w:top w:val="none" w:sz="0" w:space="0" w:color="auto"/>
                                                            <w:left w:val="none" w:sz="0" w:space="0" w:color="auto"/>
                                                            <w:bottom w:val="none" w:sz="0" w:space="0" w:color="auto"/>
                                                            <w:right w:val="none" w:sz="0" w:space="0" w:color="auto"/>
                                                          </w:divBdr>
                                                          <w:divsChild>
                                                            <w:div w:id="16049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36d6f9b-0f69-446c-a00c-279b631a456b">KWSQ2AKCCCHU-2-24703</_dlc_DocId>
    <_dlc_DocIdUrl xmlns="736d6f9b-0f69-446c-a00c-279b631a456b">
      <Url>http://rkdhs-n/enhet/is/_layouts/DocIdRedir.aspx?ID=KWSQ2AKCCCHU-2-24703</Url>
      <Description>KWSQ2AKCCCHU-2-24703</Description>
    </_dlc_DocIdUrl>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7BE83B3-63C1-4B47-800A-2126EE5218E8}">
  <ds:schemaRefs>
    <ds:schemaRef ds:uri="http://schemas.microsoft.com/sharepoint/v3/contenttype/forms"/>
  </ds:schemaRefs>
</ds:datastoreItem>
</file>

<file path=customXml/itemProps2.xml><?xml version="1.0" encoding="utf-8"?>
<ds:datastoreItem xmlns:ds="http://schemas.openxmlformats.org/officeDocument/2006/customXml" ds:itemID="{20245D1F-26D8-4E33-838C-215ACDB44D22}">
  <ds:schemaRefs>
    <ds:schemaRef ds:uri="http://schemas.microsoft.com/sharepoint/v3/contenttype/forms/url"/>
  </ds:schemaRefs>
</ds:datastoreItem>
</file>

<file path=customXml/itemProps3.xml><?xml version="1.0" encoding="utf-8"?>
<ds:datastoreItem xmlns:ds="http://schemas.openxmlformats.org/officeDocument/2006/customXml" ds:itemID="{B9172F02-7DFA-48AE-A3CD-7CCD16AD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FC40D-A7DD-448F-BE08-88AB322E27E8}">
  <ds:schemaRefs>
    <ds:schemaRef ds:uri="http://schemas.microsoft.com/office/2006/metadata/properties"/>
    <ds:schemaRef ds:uri="http://schemas.microsoft.com/office/infopath/2007/PartnerControls"/>
    <ds:schemaRef ds:uri="736d6f9b-0f69-446c-a00c-279b631a456b"/>
    <ds:schemaRef ds:uri="06e04b9a-9e42-460e-ae69-70282262998e"/>
  </ds:schemaRefs>
</ds:datastoreItem>
</file>

<file path=customXml/itemProps5.xml><?xml version="1.0" encoding="utf-8"?>
<ds:datastoreItem xmlns:ds="http://schemas.openxmlformats.org/officeDocument/2006/customXml" ds:itemID="{DEA28791-8886-4F05-AC75-CC69060DAACE}">
  <ds:schemaRefs>
    <ds:schemaRef ds:uri="http://schemas.microsoft.com/sharepoint/events"/>
  </ds:schemaRefs>
</ds:datastoreItem>
</file>

<file path=customXml/itemProps6.xml><?xml version="1.0" encoding="utf-8"?>
<ds:datastoreItem xmlns:ds="http://schemas.openxmlformats.org/officeDocument/2006/customXml" ds:itemID="{D9297DB0-204C-494B-B4C3-D97FCD5B7BE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4654</Characters>
  <Application>Microsoft Office Word</Application>
  <DocSecurity>0</DocSecurity>
  <Lines>86</Lines>
  <Paragraphs>34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Brolin</dc:creator>
  <cp:lastModifiedBy>Johan Eriksson</cp:lastModifiedBy>
  <cp:revision>3</cp:revision>
  <cp:lastPrinted>2015-06-01T11:46:00Z</cp:lastPrinted>
  <dcterms:created xsi:type="dcterms:W3CDTF">2015-06-01T11:47:00Z</dcterms:created>
  <dcterms:modified xsi:type="dcterms:W3CDTF">2015-06-01T11:47:00Z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_dlc_DocIdItemGuid">
    <vt:lpwstr>d8d29174-f679-44f3-abf9-df7abb1e5ff0</vt:lpwstr>
  </property>
  <property fmtid="{D5CDD505-2E9C-101B-9397-08002B2CF9AE}" pid="6" name="ContentTypeId">
    <vt:lpwstr>0x01010053E1D612BA3F4E21AA250ECD751942B300CACADFE77341D845B81CC2022C55BFDF</vt:lpwstr>
  </property>
</Properties>
</file>