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61056CA9F354CE9AE1D5D4056A9091A"/>
        </w:placeholder>
        <w:text/>
      </w:sdtPr>
      <w:sdtEndPr/>
      <w:sdtContent>
        <w:p w:rsidRPr="009B062B" w:rsidR="00AF30DD" w:rsidP="00DA28CE" w:rsidRDefault="00AF30DD" w14:paraId="0C322AA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de24e4-ddb6-460d-9e71-bbd4c83c3d97"/>
        <w:id w:val="-638648280"/>
        <w:lock w:val="sdtLocked"/>
      </w:sdtPr>
      <w:sdtEndPr/>
      <w:sdtContent>
        <w:p w:rsidR="0053609B" w:rsidRDefault="00665902" w14:paraId="0C322A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differentiering av strandskyddet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26530D7E54547DA9255164DD6DFE4B1"/>
        </w:placeholder>
        <w:text/>
      </w:sdtPr>
      <w:sdtEndPr/>
      <w:sdtContent>
        <w:p w:rsidRPr="009B062B" w:rsidR="006D79C9" w:rsidP="00333E95" w:rsidRDefault="006D79C9" w14:paraId="0C322AA4" w14:textId="77777777">
          <w:pPr>
            <w:pStyle w:val="Rubrik1"/>
          </w:pPr>
          <w:r>
            <w:t>Motivering</w:t>
          </w:r>
        </w:p>
      </w:sdtContent>
    </w:sdt>
    <w:p w:rsidR="009B3FAF" w:rsidP="00B06A53" w:rsidRDefault="009B3FAF" w14:paraId="0C322AA5" w14:textId="6C2A25C0">
      <w:pPr>
        <w:pStyle w:val="Normalutanindragellerluft"/>
      </w:pPr>
      <w:r>
        <w:t xml:space="preserve">I sjöregistret finns alla Sveriges sjöar registrerade. I hela landet </w:t>
      </w:r>
      <w:r w:rsidR="00883907">
        <w:t>finns 95 </w:t>
      </w:r>
      <w:r>
        <w:t>700 sjöar som är större än en hektar. Långt fler än</w:t>
      </w:r>
      <w:r w:rsidR="00883907">
        <w:t xml:space="preserve"> i</w:t>
      </w:r>
      <w:r>
        <w:t xml:space="preserve"> exempelvis Finland som ofta förknippas med uttrycket ”de tusen sjöarnas land”. Vattnet är viktigt för turismen och besöksnäringen. Men sjöarna är också attraktiva utifrån ett bostadsperspektiv. </w:t>
      </w:r>
    </w:p>
    <w:p w:rsidRPr="007D77BE" w:rsidR="009B3FAF" w:rsidP="007D77BE" w:rsidRDefault="009B3FAF" w14:paraId="0C322AA6" w14:textId="27F23247">
      <w:r w:rsidRPr="007D77BE">
        <w:t xml:space="preserve">Idag är det strandskyddet som reglerar byggnation </w:t>
      </w:r>
      <w:r w:rsidR="00883907">
        <w:t>i</w:t>
      </w:r>
      <w:r w:rsidRPr="007D77BE">
        <w:t xml:space="preserve"> vattennära områden. Skyddet tillkom 1952 och bl</w:t>
      </w:r>
      <w:r w:rsidR="00883907">
        <w:t>ev sedan en del av den svenska m</w:t>
      </w:r>
      <w:r w:rsidRPr="007D77BE">
        <w:t>iljöbalken som tillkom 1999. Syftet med strandskyddet är att trygga förutsättningarna för allmänhetens friluftsliv och att bevara goda livsvillkor på land och i vatten för djur- och växtlivet, som inte ska missgynnas av exempelvis stängsel, murar, bryggor, golfbanor eller byggnader. Strandskydd råder vid havet och vid insjöar och vattendrag. Skyddet gäller land- och vattenområdet 100 meter från strandlinjen. Länsstyrelserna har möjlighet att ge dispens och även utöka detta område upp till 300 meter.</w:t>
      </w:r>
    </w:p>
    <w:p w:rsidRPr="007D77BE" w:rsidR="009B3FAF" w:rsidP="007D77BE" w:rsidRDefault="009B3FAF" w14:paraId="0C322AA7" w14:textId="5F60A566">
      <w:r w:rsidRPr="007D77BE">
        <w:t>Syftet är fortfarande bra, men dagens strandskyddsregler är inte anpassade till våra landsändars olika behov</w:t>
      </w:r>
      <w:r w:rsidR="00883907">
        <w:t>,</w:t>
      </w:r>
      <w:r w:rsidRPr="007D77BE">
        <w:t xml:space="preserve"> och det är för svårt att skapa attraktiva boendemiljöer på landsbygden. Strandskyddsreglerna upplevs av många som orättvisa och att strand</w:t>
      </w:r>
      <w:r w:rsidR="004370F6">
        <w:softHyphen/>
      </w:r>
      <w:bookmarkStart w:name="_GoBack" w:id="1"/>
      <w:bookmarkEnd w:id="1"/>
      <w:r w:rsidRPr="007D77BE">
        <w:t xml:space="preserve">skyddet i praktiken inte tillämpas lika hårt i städerna som på landsbygden. I vårt starka samhälle ska det gå att leva, bygga och uppfylla drömmar i hela landet. Därför måste regeringen se till att värna </w:t>
      </w:r>
      <w:r w:rsidRPr="007D77BE" w:rsidR="00883907">
        <w:t xml:space="preserve">både </w:t>
      </w:r>
      <w:r w:rsidRPr="007D77BE">
        <w:t xml:space="preserve">stränderna och landsbygdens utvecklingsmöjligheter. </w:t>
      </w:r>
    </w:p>
    <w:p w:rsidRPr="007D77BE" w:rsidR="009B3FAF" w:rsidP="007D77BE" w:rsidRDefault="009B3FAF" w14:paraId="0C322AA8" w14:textId="24D84052">
      <w:r w:rsidRPr="007D77BE">
        <w:t xml:space="preserve">Ett bra alternativ </w:t>
      </w:r>
      <w:r w:rsidR="00883907">
        <w:t xml:space="preserve">som </w:t>
      </w:r>
      <w:r w:rsidRPr="007D77BE">
        <w:t>regeringen bör se över är förändringar till ett regelverk som väger in var exploateringen är lägre för att ge bättre förutsättningar för bostäder och näringsverksamhet i lågt exploaterade områden där det finns god tillgång på stränder. Lagstiftningen bör samtidigt vara differentierad för att på allv</w:t>
      </w:r>
      <w:r w:rsidR="00883907">
        <w:t>ar ta</w:t>
      </w:r>
      <w:r w:rsidRPr="007D77BE">
        <w:t xml:space="preserve"> hänsyn till att tillgång till sjöar och stränder varierar i landet, liksom befolkningstäthet och </w:t>
      </w:r>
      <w:r w:rsidRPr="007D77BE">
        <w:lastRenderedPageBreak/>
        <w:t xml:space="preserve">exploateringstryck. Särskilt prioriterade områden är Norrlands inland samt glesbygdskommuner i Värmland samt i övriga Syd- och Mellansverige med ett stort antal sjöar. Strandskyddet bör samtidigt värnas och tillgången till obrutna strandlinjer förstärkas i exploaterade områden. </w:t>
      </w:r>
    </w:p>
    <w:sdt>
      <w:sdtPr>
        <w:alias w:val="CC_Underskrifter"/>
        <w:tag w:val="CC_Underskrifter"/>
        <w:id w:val="583496634"/>
        <w:lock w:val="sdtContentLocked"/>
        <w:placeholder>
          <w:docPart w:val="1EDB52EB40534769A2A42DF7C8604C50"/>
        </w:placeholder>
      </w:sdtPr>
      <w:sdtEndPr/>
      <w:sdtContent>
        <w:p w:rsidR="007D77BE" w:rsidP="007D77BE" w:rsidRDefault="007D77BE" w14:paraId="0C322AA9" w14:textId="77777777"/>
        <w:p w:rsidRPr="008E0FE2" w:rsidR="004801AC" w:rsidP="007D77BE" w:rsidRDefault="004370F6" w14:paraId="0C322A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DC6134" w:rsidRDefault="00DC6134" w14:paraId="0C322AB1" w14:textId="77777777"/>
    <w:sectPr w:rsidR="00DC61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22AB3" w14:textId="77777777" w:rsidR="009B3FAF" w:rsidRDefault="009B3FAF" w:rsidP="000C1CAD">
      <w:pPr>
        <w:spacing w:line="240" w:lineRule="auto"/>
      </w:pPr>
      <w:r>
        <w:separator/>
      </w:r>
    </w:p>
  </w:endnote>
  <w:endnote w:type="continuationSeparator" w:id="0">
    <w:p w14:paraId="0C322AB4" w14:textId="77777777" w:rsidR="009B3FAF" w:rsidRDefault="009B3F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22A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22ABA" w14:textId="63D0D91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70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22AB1" w14:textId="77777777" w:rsidR="009B3FAF" w:rsidRDefault="009B3FAF" w:rsidP="000C1CAD">
      <w:pPr>
        <w:spacing w:line="240" w:lineRule="auto"/>
      </w:pPr>
      <w:r>
        <w:separator/>
      </w:r>
    </w:p>
  </w:footnote>
  <w:footnote w:type="continuationSeparator" w:id="0">
    <w:p w14:paraId="0C322AB2" w14:textId="77777777" w:rsidR="009B3FAF" w:rsidRDefault="009B3F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C322A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322AC4" wp14:anchorId="0C322A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70F6" w14:paraId="0C322A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A844EA8300479F8F62AC00D4570130"/>
                              </w:placeholder>
                              <w:text/>
                            </w:sdtPr>
                            <w:sdtEndPr/>
                            <w:sdtContent>
                              <w:r w:rsidR="009B3FA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19C116F92148BEBA04A024BCAFF29B"/>
                              </w:placeholder>
                              <w:text/>
                            </w:sdtPr>
                            <w:sdtEndPr/>
                            <w:sdtContent>
                              <w:r w:rsidR="009B3FAF">
                                <w:t>1830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322A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70F6" w14:paraId="0C322A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A844EA8300479F8F62AC00D4570130"/>
                        </w:placeholder>
                        <w:text/>
                      </w:sdtPr>
                      <w:sdtEndPr/>
                      <w:sdtContent>
                        <w:r w:rsidR="009B3FA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19C116F92148BEBA04A024BCAFF29B"/>
                        </w:placeholder>
                        <w:text/>
                      </w:sdtPr>
                      <w:sdtEndPr/>
                      <w:sdtContent>
                        <w:r w:rsidR="009B3FAF">
                          <w:t>1830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322A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C322AB7" w14:textId="77777777">
    <w:pPr>
      <w:jc w:val="right"/>
    </w:pPr>
  </w:p>
  <w:p w:rsidR="00262EA3" w:rsidP="00776B74" w:rsidRDefault="00262EA3" w14:paraId="0C322A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370F6" w14:paraId="0C322A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322AC6" wp14:anchorId="0C322A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70F6" w14:paraId="0C322A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FA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3FAF">
          <w:t>1830</w:t>
        </w:r>
      </w:sdtContent>
    </w:sdt>
  </w:p>
  <w:p w:rsidRPr="008227B3" w:rsidR="00262EA3" w:rsidP="008227B3" w:rsidRDefault="004370F6" w14:paraId="0C322A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70F6" w14:paraId="0C322A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:1324</w:t>
        </w:r>
      </w:sdtContent>
    </w:sdt>
  </w:p>
  <w:p w:rsidR="00262EA3" w:rsidP="00E03A3D" w:rsidRDefault="004370F6" w14:paraId="0C322A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Dahlqvist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3FAF" w14:paraId="0C322AC0" w14:textId="77777777">
        <w:pPr>
          <w:pStyle w:val="FSHRub2"/>
        </w:pPr>
        <w:r>
          <w:t>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322A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B3F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0F6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09B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90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7BE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907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FAF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62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550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B60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53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1F3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134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322AA1"/>
  <w15:chartTrackingRefBased/>
  <w15:docId w15:val="{AC492524-445B-4448-9C19-25FF2850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4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1056CA9F354CE9AE1D5D4056A90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B3EF1-6628-48BA-86C5-1838B34AB886}"/>
      </w:docPartPr>
      <w:docPartBody>
        <w:p w:rsidR="00F44FE7" w:rsidRDefault="00F44FE7">
          <w:pPr>
            <w:pStyle w:val="B61056CA9F354CE9AE1D5D4056A909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6530D7E54547DA9255164DD6DFE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96831-8852-4FCE-9B13-E40BAFB0CC14}"/>
      </w:docPartPr>
      <w:docPartBody>
        <w:p w:rsidR="00F44FE7" w:rsidRDefault="00F44FE7">
          <w:pPr>
            <w:pStyle w:val="226530D7E54547DA9255164DD6DFE4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A844EA8300479F8F62AC00D4570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7DAFA-74C8-4C96-93C9-E7E29DC6408C}"/>
      </w:docPartPr>
      <w:docPartBody>
        <w:p w:rsidR="00F44FE7" w:rsidRDefault="00F44FE7">
          <w:pPr>
            <w:pStyle w:val="3EA844EA8300479F8F62AC00D45701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9C116F92148BEBA04A024BCAFF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BBC88-C3A5-4C43-915C-354AC1C435C5}"/>
      </w:docPartPr>
      <w:docPartBody>
        <w:p w:rsidR="00F44FE7" w:rsidRDefault="00F44FE7">
          <w:pPr>
            <w:pStyle w:val="5A19C116F92148BEBA04A024BCAFF29B"/>
          </w:pPr>
          <w:r>
            <w:t xml:space="preserve"> </w:t>
          </w:r>
        </w:p>
      </w:docPartBody>
    </w:docPart>
    <w:docPart>
      <w:docPartPr>
        <w:name w:val="1EDB52EB40534769A2A42DF7C8604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F301A-202F-4154-9806-0A48236FEDE8}"/>
      </w:docPartPr>
      <w:docPartBody>
        <w:p w:rsidR="009E72DD" w:rsidRDefault="009E7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E7"/>
    <w:rsid w:val="009E72DD"/>
    <w:rsid w:val="00F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1056CA9F354CE9AE1D5D4056A9091A">
    <w:name w:val="B61056CA9F354CE9AE1D5D4056A9091A"/>
  </w:style>
  <w:style w:type="paragraph" w:customStyle="1" w:styleId="A77F741D49734A609C7900575BE06154">
    <w:name w:val="A77F741D49734A609C7900575BE061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A389ED305C487B8EBC94C514E1710E">
    <w:name w:val="74A389ED305C487B8EBC94C514E1710E"/>
  </w:style>
  <w:style w:type="paragraph" w:customStyle="1" w:styleId="226530D7E54547DA9255164DD6DFE4B1">
    <w:name w:val="226530D7E54547DA9255164DD6DFE4B1"/>
  </w:style>
  <w:style w:type="paragraph" w:customStyle="1" w:styleId="68B086B8FFD948D5B59978939A6949AD">
    <w:name w:val="68B086B8FFD948D5B59978939A6949AD"/>
  </w:style>
  <w:style w:type="paragraph" w:customStyle="1" w:styleId="7CCB263D503A463CB84BDCE98BB75AAF">
    <w:name w:val="7CCB263D503A463CB84BDCE98BB75AAF"/>
  </w:style>
  <w:style w:type="paragraph" w:customStyle="1" w:styleId="3EA844EA8300479F8F62AC00D4570130">
    <w:name w:val="3EA844EA8300479F8F62AC00D4570130"/>
  </w:style>
  <w:style w:type="paragraph" w:customStyle="1" w:styleId="5A19C116F92148BEBA04A024BCAFF29B">
    <w:name w:val="5A19C116F92148BEBA04A024BCAFF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CABF9-3891-4EF6-8A1B-69B68B88F481}"/>
</file>

<file path=customXml/itemProps2.xml><?xml version="1.0" encoding="utf-8"?>
<ds:datastoreItem xmlns:ds="http://schemas.openxmlformats.org/officeDocument/2006/customXml" ds:itemID="{F10A909A-36DD-4D7D-B438-92A6F3CD1576}"/>
</file>

<file path=customXml/itemProps3.xml><?xml version="1.0" encoding="utf-8"?>
<ds:datastoreItem xmlns:ds="http://schemas.openxmlformats.org/officeDocument/2006/customXml" ds:itemID="{E4079904-3567-443C-8FB8-17AAFE684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2086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S1830 Strandskydd</vt:lpstr>
      <vt:lpstr>
      </vt:lpstr>
    </vt:vector>
  </TitlesOfParts>
  <Company>Sveriges riksdag</Company>
  <LinksUpToDate>false</LinksUpToDate>
  <CharactersWithSpaces>2428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