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2925BCE4AE6451AB5841101F5452136"/>
        </w:placeholder>
        <w15:appearance w15:val="hidden"/>
        <w:text/>
      </w:sdtPr>
      <w:sdtEndPr/>
      <w:sdtContent>
        <w:p w:rsidRPr="009B062B" w:rsidR="00AF30DD" w:rsidP="009B062B" w:rsidRDefault="00AF30DD" w14:paraId="57B5329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5f3f3f3-5d03-4aa4-99f5-85e1a7460faf"/>
        <w:id w:val="-396204528"/>
        <w:lock w:val="sdtLocked"/>
      </w:sdtPr>
      <w:sdtEndPr/>
      <w:sdtContent>
        <w:p w:rsidR="000708C4" w:rsidRDefault="00DA4073" w14:paraId="57B53295" w14:textId="40F37D04">
          <w:pPr>
            <w:pStyle w:val="Frslagstext"/>
          </w:pPr>
          <w:r>
            <w:t>Riksdagen ställer sig bakom det som anförs i motionen om att främja klimatet för life science-sektorn i Sverige och tillkännager detta för regeringen.</w:t>
          </w:r>
        </w:p>
      </w:sdtContent>
    </w:sdt>
    <w:sdt>
      <w:sdtPr>
        <w:alias w:val="Yrkande 2"/>
        <w:tag w:val="e762dc5d-a8b7-49ce-b9b6-2ca8a6e48181"/>
        <w:id w:val="-704864005"/>
        <w:lock w:val="sdtLocked"/>
      </w:sdtPr>
      <w:sdtEndPr/>
      <w:sdtContent>
        <w:p w:rsidR="000708C4" w:rsidRDefault="00DA4073" w14:paraId="57B53296" w14:textId="22DBDA19">
          <w:pPr>
            <w:pStyle w:val="Frslagstext"/>
          </w:pPr>
          <w:r>
            <w:t>Riksdagen ställer sig bakom det som anförs i motionen om att se över vilka styrmedel som kan användas för att i än högre grad främja life science inom näringslivet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8A84C3292A4FD78BB41DB157FF5232"/>
        </w:placeholder>
        <w15:appearance w15:val="hidden"/>
        <w:text/>
      </w:sdtPr>
      <w:sdtEndPr/>
      <w:sdtContent>
        <w:p w:rsidRPr="009B062B" w:rsidR="006D79C9" w:rsidP="00333E95" w:rsidRDefault="006D79C9" w14:paraId="57B53297" w14:textId="77777777">
          <w:pPr>
            <w:pStyle w:val="Rubrik1"/>
          </w:pPr>
          <w:r>
            <w:t>Motivering</w:t>
          </w:r>
        </w:p>
      </w:sdtContent>
    </w:sdt>
    <w:p w:rsidR="00957A33" w:rsidP="00957A33" w:rsidRDefault="00957A33" w14:paraId="57B53298" w14:textId="728ED974">
      <w:pPr>
        <w:pStyle w:val="Normalutanindragellerluft"/>
      </w:pPr>
      <w:r>
        <w:t>Sverige har goda förutsättningar att b</w:t>
      </w:r>
      <w:r w:rsidR="003A0823">
        <w:t>li en ledande life science-</w:t>
      </w:r>
      <w:r>
        <w:t xml:space="preserve">nation. </w:t>
      </w:r>
    </w:p>
    <w:p w:rsidRPr="00957A33" w:rsidR="00957A33" w:rsidP="00957A33" w:rsidRDefault="003A0823" w14:paraId="57B53299" w14:textId="18B304E3">
      <w:r>
        <w:t>Life s</w:t>
      </w:r>
      <w:r w:rsidRPr="00957A33" w:rsidR="00957A33">
        <w:t>cience handlar om att utveckla nya medicinska innovationer som kan förbättra människors hälsa och välmående, samt göra dessa tillgängliga för behöva</w:t>
      </w:r>
      <w:r>
        <w:t>nde patienter. Därför har life s</w:t>
      </w:r>
      <w:r w:rsidRPr="00957A33" w:rsidR="00957A33">
        <w:t>cience-branschen stor betydelse inte bara för den svenska samhälls</w:t>
      </w:r>
      <w:r>
        <w:softHyphen/>
      </w:r>
      <w:r w:rsidRPr="00957A33" w:rsidR="00957A33">
        <w:t>ekonomin, utan även för patienter i svensk hälso- och sjukvård.</w:t>
      </w:r>
    </w:p>
    <w:p w:rsidR="00957A33" w:rsidP="00957A33" w:rsidRDefault="003A0823" w14:paraId="57B5329A" w14:textId="26CF3934">
      <w:r>
        <w:t>Sverige tappar fart –</w:t>
      </w:r>
      <w:r w:rsidRPr="00957A33" w:rsidR="00957A33">
        <w:t xml:space="preserve"> i en analys genomförd av Innovation Union Scoreboard 2015 lyfts Sverige fram som innovationsland i EU. Framgångsfaktorerna är bland annat ett resultat av Sveriges näringsstruktur som kännetecknas av avancerade näringar, vilket bidrar till höga nivåer i flera innovationsindikatorer. Trots den höga rankningen inom innovation har olika undersökningar samtidigt visat att Sverige tappat i positio</w:t>
      </w:r>
      <w:r>
        <w:t>n som life s</w:t>
      </w:r>
      <w:r w:rsidRPr="00957A33" w:rsidR="00957A33">
        <w:t>cience-nation. Det handlar till exempel om tapp i kliniska läkemedelsprövningar i jämförelse med andra länder. Även när det kommer till introduktion av nya läkemedel och behandlingar i vården halkar Sverige efter andra europeiska länder. Den inter</w:t>
      </w:r>
      <w:r>
        <w:t>na</w:t>
      </w:r>
      <w:r>
        <w:softHyphen/>
      </w:r>
      <w:bookmarkStart w:name="_GoBack" w:id="1"/>
      <w:bookmarkEnd w:id="1"/>
      <w:r>
        <w:t>tionella konkurrensen är hård;</w:t>
      </w:r>
      <w:r w:rsidRPr="00957A33" w:rsidR="00957A33">
        <w:t xml:space="preserve"> trots att regeringen har en uttalad ambition</w:t>
      </w:r>
      <w:r>
        <w:t xml:space="preserve"> om att vi ska bli en starkare life s</w:t>
      </w:r>
      <w:r w:rsidRPr="00957A33" w:rsidR="00957A33">
        <w:t>cience-nation finns en bristande insikt från regeringens sida om hur akut situation</w:t>
      </w:r>
      <w:r>
        <w:t>en</w:t>
      </w:r>
      <w:r w:rsidRPr="00957A33" w:rsidR="00957A33">
        <w:t xml:space="preserve"> faktiskt är. Många länder går snabbt framåt och gör sto</w:t>
      </w:r>
      <w:r>
        <w:t>ra investeringar inom life s</w:t>
      </w:r>
      <w:r w:rsidRPr="00957A33" w:rsidR="00957A33">
        <w:t>cience. Vi måste snabbt skapa bättre konkurrensfördelar.</w:t>
      </w:r>
    </w:p>
    <w:p w:rsidR="00957A33" w:rsidP="00957A33" w:rsidRDefault="00957A33" w14:paraId="57B5329B" w14:textId="0641A53C">
      <w:r>
        <w:t xml:space="preserve">Detta är en oroande utveckling. </w:t>
      </w:r>
      <w:r w:rsidR="003A0823">
        <w:t>För att klimatet i Sverige för life s</w:t>
      </w:r>
      <w:r>
        <w:t>cience-företag ska fortsätta vara konkurrenskraftigt på den globala marknaden måste politiken bland annat ta ett tydligare grepp om hälso- och sjukvårdens användning och utvärdering av innovationer. Det behövs långsiktiga spelregler och tydlighet från</w:t>
      </w:r>
      <w:r w:rsidR="003A0823">
        <w:t xml:space="preserve"> politiken för att den svenska life s</w:t>
      </w:r>
      <w:r>
        <w:t xml:space="preserve">cience-sektorn ska kunna utvecklas och växa.  </w:t>
      </w:r>
    </w:p>
    <w:p w:rsidR="00652B73" w:rsidP="00957A33" w:rsidRDefault="00957A33" w14:paraId="57B5329C" w14:textId="5AEFD0F9">
      <w:r>
        <w:t>Ett betydande ansvar vilar på landsting och regioner, men s</w:t>
      </w:r>
      <w:r w:rsidR="003A0823">
        <w:t>taten har samtidigt ett ansvar för</w:t>
      </w:r>
      <w:r>
        <w:t xml:space="preserve"> att i styrning av myndigheter tydliggöra hur processer och arbetssätt kan förbättras så att detta ök</w:t>
      </w:r>
      <w:r w:rsidR="003A0823">
        <w:t>ar incitamenten att främja life s</w:t>
      </w:r>
      <w:r>
        <w:t>cience-branschen. Lyckas Sverige bestå som ledande</w:t>
      </w:r>
      <w:r w:rsidR="003A0823">
        <w:t xml:space="preserve"> life s</w:t>
      </w:r>
      <w:r>
        <w:t>cience-nation innebär det både</w:t>
      </w:r>
      <w:r w:rsidR="003A0823">
        <w:t xml:space="preserve"> fördelar för samhället i stort</w:t>
      </w:r>
      <w:r>
        <w:t xml:space="preserve"> och för patienters framtida tillgång till en vård i världsklass.</w:t>
      </w:r>
    </w:p>
    <w:p w:rsidR="003A0823" w:rsidP="00957A33" w:rsidRDefault="003A0823" w14:paraId="3D30CEB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EE7D23CB784937BFDD427C428615F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55F2A" w:rsidRDefault="003A0823" w14:paraId="57B5329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Jenny Petersson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2211E" w:rsidRDefault="0062211E" w14:paraId="57B532A1" w14:textId="77777777"/>
    <w:sectPr w:rsidR="0062211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532A3" w14:textId="77777777" w:rsidR="00985504" w:rsidRDefault="00985504" w:rsidP="000C1CAD">
      <w:pPr>
        <w:spacing w:line="240" w:lineRule="auto"/>
      </w:pPr>
      <w:r>
        <w:separator/>
      </w:r>
    </w:p>
  </w:endnote>
  <w:endnote w:type="continuationSeparator" w:id="0">
    <w:p w14:paraId="57B532A4" w14:textId="77777777" w:rsidR="00985504" w:rsidRDefault="009855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532A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532AA" w14:textId="22A6A3F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A082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532A1" w14:textId="77777777" w:rsidR="00985504" w:rsidRDefault="00985504" w:rsidP="000C1CAD">
      <w:pPr>
        <w:spacing w:line="240" w:lineRule="auto"/>
      </w:pPr>
      <w:r>
        <w:separator/>
      </w:r>
    </w:p>
  </w:footnote>
  <w:footnote w:type="continuationSeparator" w:id="0">
    <w:p w14:paraId="57B532A2" w14:textId="77777777" w:rsidR="00985504" w:rsidRDefault="009855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7B532A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B532B4" wp14:anchorId="57B532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A0823" w14:paraId="57B532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226F0FDA4B4A24A6CBB0F273702FA5"/>
                              </w:placeholder>
                              <w:text/>
                            </w:sdtPr>
                            <w:sdtEndPr/>
                            <w:sdtContent>
                              <w:r w:rsidR="00957A3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37DD6FD1C3422DBBCFD9D4584FD7C8"/>
                              </w:placeholder>
                              <w:text/>
                            </w:sdtPr>
                            <w:sdtEndPr/>
                            <w:sdtContent>
                              <w:r w:rsidR="00957A33">
                                <w:t>1927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B532B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A0823" w14:paraId="57B532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226F0FDA4B4A24A6CBB0F273702FA5"/>
                        </w:placeholder>
                        <w:text/>
                      </w:sdtPr>
                      <w:sdtEndPr/>
                      <w:sdtContent>
                        <w:r w:rsidR="00957A3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37DD6FD1C3422DBBCFD9D4584FD7C8"/>
                        </w:placeholder>
                        <w:text/>
                      </w:sdtPr>
                      <w:sdtEndPr/>
                      <w:sdtContent>
                        <w:r w:rsidR="00957A33">
                          <w:t>1927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7B532A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A0823" w14:paraId="57B532A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637DD6FD1C3422DBBCFD9D4584FD7C8"/>
        </w:placeholder>
        <w:text/>
      </w:sdtPr>
      <w:sdtEndPr/>
      <w:sdtContent>
        <w:r w:rsidR="00957A33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57A33">
          <w:t>1927</w:t>
        </w:r>
      </w:sdtContent>
    </w:sdt>
  </w:p>
  <w:p w:rsidR="004F35FE" w:rsidP="00776B74" w:rsidRDefault="004F35FE" w14:paraId="57B532A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A0823" w14:paraId="57B532A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57A3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57A33">
          <w:t>1927</w:t>
        </w:r>
      </w:sdtContent>
    </w:sdt>
  </w:p>
  <w:p w:rsidR="004F35FE" w:rsidP="00A314CF" w:rsidRDefault="003A0823" w14:paraId="57B532A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A0823" w14:paraId="57B532A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A0823" w14:paraId="57B532A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:2705</w:t>
        </w:r>
      </w:sdtContent>
    </w:sdt>
  </w:p>
  <w:p w:rsidR="004F35FE" w:rsidP="00E03A3D" w:rsidRDefault="003A0823" w14:paraId="57B532A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Jenny Petersson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43051" w14:paraId="57B532B0" w14:textId="2D43D78E">
        <w:pPr>
          <w:pStyle w:val="FSHRub2"/>
        </w:pPr>
        <w:r>
          <w:t>Konkurrenskraftig life science-sektor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7B532B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5FC"/>
    <w:multiLevelType w:val="hybridMultilevel"/>
    <w:tmpl w:val="0EECF6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1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3C18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051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8C4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0823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3F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1E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0CA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A3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04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0FD6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4C6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073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77712"/>
    <w:rsid w:val="00E803FC"/>
    <w:rsid w:val="00E808D6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2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B53293"/>
  <w15:chartTrackingRefBased/>
  <w15:docId w15:val="{93B10098-9DD8-400C-A307-ECFC6A62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925BCE4AE6451AB5841101F5452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A5019-5D42-4560-8931-DC97B9309908}"/>
      </w:docPartPr>
      <w:docPartBody>
        <w:p w:rsidR="001002A2" w:rsidRDefault="000776FD">
          <w:pPr>
            <w:pStyle w:val="D2925BCE4AE6451AB5841101F54521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8A84C3292A4FD78BB41DB157FF52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5D028-2EF4-4831-874A-5AF401BE40E9}"/>
      </w:docPartPr>
      <w:docPartBody>
        <w:p w:rsidR="001002A2" w:rsidRDefault="000776FD">
          <w:pPr>
            <w:pStyle w:val="318A84C3292A4FD78BB41DB157FF523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226F0FDA4B4A24A6CBB0F273702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301B8-03AC-4C09-9493-57942E1481E6}"/>
      </w:docPartPr>
      <w:docPartBody>
        <w:p w:rsidR="001002A2" w:rsidRDefault="000776FD">
          <w:pPr>
            <w:pStyle w:val="F2226F0FDA4B4A24A6CBB0F273702F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37DD6FD1C3422DBBCFD9D4584FD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BAC5B-F51E-44F1-8E6A-154B90AAACF5}"/>
      </w:docPartPr>
      <w:docPartBody>
        <w:p w:rsidR="001002A2" w:rsidRDefault="000776FD">
          <w:pPr>
            <w:pStyle w:val="5637DD6FD1C3422DBBCFD9D4584FD7C8"/>
          </w:pPr>
          <w:r>
            <w:t xml:space="preserve"> </w:t>
          </w:r>
        </w:p>
      </w:docPartBody>
    </w:docPart>
    <w:docPart>
      <w:docPartPr>
        <w:name w:val="86EE7D23CB784937BFDD427C42861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ED6FD5-87E3-4DEA-9EBB-00115EEDA25D}"/>
      </w:docPartPr>
      <w:docPartBody>
        <w:p w:rsidR="00000000" w:rsidRDefault="000078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FD"/>
    <w:rsid w:val="000776FD"/>
    <w:rsid w:val="001002A2"/>
    <w:rsid w:val="0012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925BCE4AE6451AB5841101F5452136">
    <w:name w:val="D2925BCE4AE6451AB5841101F5452136"/>
  </w:style>
  <w:style w:type="paragraph" w:customStyle="1" w:styleId="9B8B7B9F2CFC4FBFBDA078C4D0245894">
    <w:name w:val="9B8B7B9F2CFC4FBFBDA078C4D0245894"/>
  </w:style>
  <w:style w:type="paragraph" w:customStyle="1" w:styleId="A2286CD8EFC540099C2B897EAF610A9C">
    <w:name w:val="A2286CD8EFC540099C2B897EAF610A9C"/>
  </w:style>
  <w:style w:type="paragraph" w:customStyle="1" w:styleId="318A84C3292A4FD78BB41DB157FF5232">
    <w:name w:val="318A84C3292A4FD78BB41DB157FF5232"/>
  </w:style>
  <w:style w:type="paragraph" w:customStyle="1" w:styleId="474CA5FA9359499099A282BC96E6EA69">
    <w:name w:val="474CA5FA9359499099A282BC96E6EA69"/>
  </w:style>
  <w:style w:type="paragraph" w:customStyle="1" w:styleId="F2226F0FDA4B4A24A6CBB0F273702FA5">
    <w:name w:val="F2226F0FDA4B4A24A6CBB0F273702FA5"/>
  </w:style>
  <w:style w:type="paragraph" w:customStyle="1" w:styleId="5637DD6FD1C3422DBBCFD9D4584FD7C8">
    <w:name w:val="5637DD6FD1C3422DBBCFD9D4584FD7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41436-8EA2-4BC5-A55F-9EE3E66EB073}"/>
</file>

<file path=customXml/itemProps2.xml><?xml version="1.0" encoding="utf-8"?>
<ds:datastoreItem xmlns:ds="http://schemas.openxmlformats.org/officeDocument/2006/customXml" ds:itemID="{6729E634-7CFE-4FE7-9C7A-C2362EA19765}"/>
</file>

<file path=customXml/itemProps3.xml><?xml version="1.0" encoding="utf-8"?>
<ds:datastoreItem xmlns:ds="http://schemas.openxmlformats.org/officeDocument/2006/customXml" ds:itemID="{79093B89-7478-47FA-AF23-55F323FBA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2271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M1927 Sverige med en konkurrenskraftig life science</vt:lpstr>
      <vt:lpstr>
      </vt:lpstr>
    </vt:vector>
  </TitlesOfParts>
  <Company>Sveriges riksdag</Company>
  <LinksUpToDate>false</LinksUpToDate>
  <CharactersWithSpaces>2649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