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C562F3EEC24C93A52DE9DE0FAB127C"/>
        </w:placeholder>
        <w15:appearance w15:val="hidden"/>
        <w:text/>
      </w:sdtPr>
      <w:sdtEndPr/>
      <w:sdtContent>
        <w:p w:rsidRPr="009B062B" w:rsidR="00AF30DD" w:rsidP="002453F4" w:rsidRDefault="00AF30DD" w14:paraId="1CD69835" w14:textId="77777777">
          <w:pPr>
            <w:pStyle w:val="RubrikFrslagTIllRiksdagsbeslut"/>
            <w:spacing w:before="600"/>
          </w:pPr>
          <w:r w:rsidRPr="009B062B">
            <w:t>Förslag till riksdagsbeslut</w:t>
          </w:r>
        </w:p>
      </w:sdtContent>
    </w:sdt>
    <w:sdt>
      <w:sdtPr>
        <w:alias w:val="Yrkande 1"/>
        <w:tag w:val="7b78f904-3d19-4cc2-bd5c-f7d53adb8047"/>
        <w:id w:val="484819259"/>
        <w:lock w:val="sdtLocked"/>
      </w:sdtPr>
      <w:sdtEndPr/>
      <w:sdtContent>
        <w:p w:rsidR="00926709" w:rsidRDefault="001B2231" w14:paraId="1CD69836" w14:textId="0F1E8B6F">
          <w:pPr>
            <w:pStyle w:val="Frslagstext"/>
            <w:numPr>
              <w:ilvl w:val="0"/>
              <w:numId w:val="0"/>
            </w:numPr>
          </w:pPr>
          <w:r>
            <w:t>Riksdagen ställer sig bakom det som anförs i motionen om att jordförvärvslagen bör efterlevas och att tillämpningen bör göras mer transparent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8A3AF5F20D4692B653A89C47D5A903"/>
        </w:placeholder>
        <w15:appearance w15:val="hidden"/>
        <w:text/>
      </w:sdtPr>
      <w:sdtEndPr/>
      <w:sdtContent>
        <w:p w:rsidRPr="009B062B" w:rsidR="006D79C9" w:rsidP="002453F4" w:rsidRDefault="006D79C9" w14:paraId="1CD69837" w14:textId="77777777">
          <w:pPr>
            <w:pStyle w:val="Rubrik1"/>
            <w:spacing w:before="600"/>
          </w:pPr>
          <w:r>
            <w:t>Motivering</w:t>
          </w:r>
        </w:p>
      </w:sdtContent>
    </w:sdt>
    <w:p w:rsidR="00FB4A75" w:rsidP="00FB4A75" w:rsidRDefault="00FB4A75" w14:paraId="1CD69839" w14:textId="4883BCBA">
      <w:pPr>
        <w:pStyle w:val="Normalutanindragellerluft"/>
      </w:pPr>
      <w:r>
        <w:t>Sveri</w:t>
      </w:r>
      <w:r w:rsidR="002453F4">
        <w:t>ges åker- och skogsmark ägs av staten, kyrkan, s</w:t>
      </w:r>
      <w:r>
        <w:t>torbolag och privatpersoner.</w:t>
      </w:r>
      <w:r w:rsidR="002453F4">
        <w:t xml:space="preserve"> </w:t>
      </w:r>
      <w:r>
        <w:t>Jordförvärvslagen finns kvar men är tandlös jämfört med tidigare och med hur privat markägande skyddas i en del andra länder.</w:t>
      </w:r>
    </w:p>
    <w:p w:rsidRPr="002453F4" w:rsidR="00FB4A75" w:rsidP="002453F4" w:rsidRDefault="00FB4A75" w14:paraId="1CD6983B" w14:textId="77777777">
      <w:r w:rsidRPr="002453F4">
        <w:t>Dock ska förvärven från juridiska personer prövas när de vill köpa mark från fysiska personer, så att inte de juridiska personernas ägande ökar. För förvärvstillstånd ställs krav på att de också säljer av mark.</w:t>
      </w:r>
    </w:p>
    <w:p w:rsidRPr="002453F4" w:rsidR="00FB4A75" w:rsidP="002453F4" w:rsidRDefault="00FB4A75" w14:paraId="1CD6983D" w14:textId="77777777">
      <w:r w:rsidRPr="002453F4">
        <w:t>Men jordförvärvslagens muskler är slappa. Om en juridisk person ges förvärvstillstånd åläggs den normalt att inom fem år sälja av en motsvarande areal till en fysisk person. Uppfylls inte detta händer inget annat än att förvärvstillstånd ska nekas vid nästa eventuella köp.</w:t>
      </w:r>
    </w:p>
    <w:p w:rsidRPr="002453F4" w:rsidR="00FB4A75" w:rsidP="002453F4" w:rsidRDefault="00FB4A75" w14:paraId="1CD6983F" w14:textId="77777777">
      <w:r w:rsidRPr="002453F4">
        <w:t>Detta torde ofta inte följas, det är också mycket svårt för andra än möjligen tillståndsmyndigheterna att kontrollera att lagen följs.</w:t>
      </w:r>
    </w:p>
    <w:p w:rsidRPr="002453F4" w:rsidR="00FB4A75" w:rsidP="002453F4" w:rsidRDefault="00FB4A75" w14:paraId="1CD69841" w14:textId="77777777">
      <w:r w:rsidRPr="002453F4">
        <w:t xml:space="preserve">Det finns nu krafter som vill ”förenkla” juridiska personers möjlighet att förvärva jord och skog. Starka kapitalintressen skulle gärna se detta. </w:t>
      </w:r>
    </w:p>
    <w:p w:rsidRPr="002453F4" w:rsidR="00FB4A75" w:rsidP="002453F4" w:rsidRDefault="00FB4A75" w14:paraId="1CD69843" w14:textId="77777777">
      <w:r w:rsidRPr="002453F4">
        <w:t>En utveckling mot att Sveriges åkrar och skogar alltmer skulle ägas av juridiska personer, och allt mindre av lantbrukare och privata skogsägare, är dock mycket tvivelaktig. Det har ett stort värde att dagens enskilda ägande av åker- och skogsmark över hela landet inte minskar utan hellre ökar.</w:t>
      </w:r>
    </w:p>
    <w:p w:rsidR="00652B73" w:rsidP="002453F4" w:rsidRDefault="00FB4A75" w14:paraId="1CD69845" w14:textId="0578EE32">
      <w:r w:rsidRPr="002453F4">
        <w:t>Detta bör ges regeringen tillkänna. Likaså bör regeringen se till att dagens jordförvärvsregler verkligen efterlevs, och att deras tillämpning görs mer transparent så att detta kan kontrolleras.</w:t>
      </w:r>
    </w:p>
    <w:bookmarkStart w:name="_GoBack" w:id="1"/>
    <w:bookmarkEnd w:id="1"/>
    <w:p w:rsidRPr="002453F4" w:rsidR="002453F4" w:rsidP="002453F4" w:rsidRDefault="002453F4" w14:paraId="0B56B25C" w14:textId="77777777"/>
    <w:sdt>
      <w:sdtPr>
        <w:alias w:val="CC_Underskrifter"/>
        <w:tag w:val="CC_Underskrifter"/>
        <w:id w:val="583496634"/>
        <w:lock w:val="sdtContentLocked"/>
        <w:placeholder>
          <w:docPart w:val="0792E6B6039946BEB2EC331A5E65150F"/>
        </w:placeholder>
        <w15:appearance w15:val="hidden"/>
      </w:sdtPr>
      <w:sdtEndPr/>
      <w:sdtContent>
        <w:p w:rsidR="004801AC" w:rsidP="0078315A" w:rsidRDefault="002453F4" w14:paraId="1CD698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bl>
    <w:p w:rsidR="00C23F86" w:rsidRDefault="00C23F86" w14:paraId="1CD6984A" w14:textId="77777777"/>
    <w:sectPr w:rsidR="00C23F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6984C" w14:textId="77777777" w:rsidR="00FB4A75" w:rsidRDefault="00FB4A75" w:rsidP="000C1CAD">
      <w:pPr>
        <w:spacing w:line="240" w:lineRule="auto"/>
      </w:pPr>
      <w:r>
        <w:separator/>
      </w:r>
    </w:p>
  </w:endnote>
  <w:endnote w:type="continuationSeparator" w:id="0">
    <w:p w14:paraId="1CD6984D" w14:textId="77777777" w:rsidR="00FB4A75" w:rsidRDefault="00FB4A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98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9853" w14:textId="7D8B55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3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984A" w14:textId="77777777" w:rsidR="00FB4A75" w:rsidRDefault="00FB4A75" w:rsidP="000C1CAD">
      <w:pPr>
        <w:spacing w:line="240" w:lineRule="auto"/>
      </w:pPr>
      <w:r>
        <w:separator/>
      </w:r>
    </w:p>
  </w:footnote>
  <w:footnote w:type="continuationSeparator" w:id="0">
    <w:p w14:paraId="1CD6984B" w14:textId="77777777" w:rsidR="00FB4A75" w:rsidRDefault="00FB4A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D69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6985D" wp14:anchorId="1CD69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3F4" w14:paraId="1CD6985E" w14:textId="77777777">
                          <w:pPr>
                            <w:jc w:val="right"/>
                          </w:pPr>
                          <w:sdt>
                            <w:sdtPr>
                              <w:alias w:val="CC_Noformat_Partikod"/>
                              <w:tag w:val="CC_Noformat_Partikod"/>
                              <w:id w:val="-53464382"/>
                              <w:placeholder>
                                <w:docPart w:val="8A227196BB5341EFBB9947B13206B4F9"/>
                              </w:placeholder>
                              <w:text/>
                            </w:sdtPr>
                            <w:sdtEndPr/>
                            <w:sdtContent>
                              <w:r w:rsidR="00FB4A75">
                                <w:t>C</w:t>
                              </w:r>
                            </w:sdtContent>
                          </w:sdt>
                          <w:sdt>
                            <w:sdtPr>
                              <w:alias w:val="CC_Noformat_Partinummer"/>
                              <w:tag w:val="CC_Noformat_Partinummer"/>
                              <w:id w:val="-1709555926"/>
                              <w:placeholder>
                                <w:docPart w:val="FF28E26FC07943DE88014DF404DF10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69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3F4" w14:paraId="1CD6985E" w14:textId="77777777">
                    <w:pPr>
                      <w:jc w:val="right"/>
                    </w:pPr>
                    <w:sdt>
                      <w:sdtPr>
                        <w:alias w:val="CC_Noformat_Partikod"/>
                        <w:tag w:val="CC_Noformat_Partikod"/>
                        <w:id w:val="-53464382"/>
                        <w:placeholder>
                          <w:docPart w:val="8A227196BB5341EFBB9947B13206B4F9"/>
                        </w:placeholder>
                        <w:text/>
                      </w:sdtPr>
                      <w:sdtEndPr/>
                      <w:sdtContent>
                        <w:r w:rsidR="00FB4A75">
                          <w:t>C</w:t>
                        </w:r>
                      </w:sdtContent>
                    </w:sdt>
                    <w:sdt>
                      <w:sdtPr>
                        <w:alias w:val="CC_Noformat_Partinummer"/>
                        <w:tag w:val="CC_Noformat_Partinummer"/>
                        <w:id w:val="-1709555926"/>
                        <w:placeholder>
                          <w:docPart w:val="FF28E26FC07943DE88014DF404DF10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D698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3F4" w14:paraId="1CD69850" w14:textId="77777777">
    <w:pPr>
      <w:jc w:val="right"/>
    </w:pPr>
    <w:sdt>
      <w:sdtPr>
        <w:alias w:val="CC_Noformat_Partikod"/>
        <w:tag w:val="CC_Noformat_Partikod"/>
        <w:id w:val="559911109"/>
        <w:placeholder>
          <w:docPart w:val="FF28E26FC07943DE88014DF404DF108F"/>
        </w:placeholder>
        <w:text/>
      </w:sdtPr>
      <w:sdtEndPr/>
      <w:sdtContent>
        <w:r w:rsidR="00FB4A7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CD698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3F4" w14:paraId="1CD69854" w14:textId="77777777">
    <w:pPr>
      <w:jc w:val="right"/>
    </w:pPr>
    <w:sdt>
      <w:sdtPr>
        <w:alias w:val="CC_Noformat_Partikod"/>
        <w:tag w:val="CC_Noformat_Partikod"/>
        <w:id w:val="1471015553"/>
        <w:text/>
      </w:sdtPr>
      <w:sdtEndPr/>
      <w:sdtContent>
        <w:r w:rsidR="00FB4A7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453F4" w14:paraId="1CD698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3F4" w14:paraId="1CD698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3F4" w14:paraId="1CD698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w:t>
        </w:r>
      </w:sdtContent>
    </w:sdt>
  </w:p>
  <w:p w:rsidR="004F35FE" w:rsidP="00E03A3D" w:rsidRDefault="002453F4" w14:paraId="1CD69858" w14:textId="77777777">
    <w:pPr>
      <w:pStyle w:val="Motionr"/>
    </w:pPr>
    <w:sdt>
      <w:sdtPr>
        <w:alias w:val="CC_Noformat_Avtext"/>
        <w:tag w:val="CC_Noformat_Avtext"/>
        <w:id w:val="-2020768203"/>
        <w:lock w:val="sdtContentLocked"/>
        <w15:appearance w15:val="hidden"/>
        <w:text/>
      </w:sdtPr>
      <w:sdtEndPr/>
      <w:sdtContent>
        <w:r>
          <w:t>av Staffan Danielsson och Solveig Zander (båda C)</w:t>
        </w:r>
      </w:sdtContent>
    </w:sdt>
  </w:p>
  <w:sdt>
    <w:sdtPr>
      <w:alias w:val="CC_Noformat_Rubtext"/>
      <w:tag w:val="CC_Noformat_Rubtext"/>
      <w:id w:val="-218060500"/>
      <w:lock w:val="sdtLocked"/>
      <w15:appearance w15:val="hidden"/>
      <w:text/>
    </w:sdtPr>
    <w:sdtEndPr/>
    <w:sdtContent>
      <w:p w:rsidR="004F35FE" w:rsidP="00283E0F" w:rsidRDefault="0036648C" w14:paraId="1CD69859" w14:textId="60471E68">
        <w:pPr>
          <w:pStyle w:val="FSHRub2"/>
        </w:pPr>
        <w:r>
          <w:t>Jordförvärvslagen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D69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231"/>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3F4"/>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48C"/>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C0A"/>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5A"/>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709"/>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86"/>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4BC"/>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7FE"/>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A75"/>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69834"/>
  <w15:chartTrackingRefBased/>
  <w15:docId w15:val="{1FAEA2C4-A188-4CA8-B4B6-1FC466EC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C562F3EEC24C93A52DE9DE0FAB127C"/>
        <w:category>
          <w:name w:val="Allmänt"/>
          <w:gallery w:val="placeholder"/>
        </w:category>
        <w:types>
          <w:type w:val="bbPlcHdr"/>
        </w:types>
        <w:behaviors>
          <w:behavior w:val="content"/>
        </w:behaviors>
        <w:guid w:val="{3BBE37F6-D0A0-4DF2-9582-567E0D249517}"/>
      </w:docPartPr>
      <w:docPartBody>
        <w:p w:rsidR="00155361" w:rsidRDefault="00155361">
          <w:pPr>
            <w:pStyle w:val="5AC562F3EEC24C93A52DE9DE0FAB127C"/>
          </w:pPr>
          <w:r w:rsidRPr="005A0A93">
            <w:rPr>
              <w:rStyle w:val="Platshllartext"/>
            </w:rPr>
            <w:t>Förslag till riksdagsbeslut</w:t>
          </w:r>
        </w:p>
      </w:docPartBody>
    </w:docPart>
    <w:docPart>
      <w:docPartPr>
        <w:name w:val="A98A3AF5F20D4692B653A89C47D5A903"/>
        <w:category>
          <w:name w:val="Allmänt"/>
          <w:gallery w:val="placeholder"/>
        </w:category>
        <w:types>
          <w:type w:val="bbPlcHdr"/>
        </w:types>
        <w:behaviors>
          <w:behavior w:val="content"/>
        </w:behaviors>
        <w:guid w:val="{D2CFC1B8-9C5B-43D4-A0EF-D785EDE9EBDE}"/>
      </w:docPartPr>
      <w:docPartBody>
        <w:p w:rsidR="00155361" w:rsidRDefault="00155361">
          <w:pPr>
            <w:pStyle w:val="A98A3AF5F20D4692B653A89C47D5A903"/>
          </w:pPr>
          <w:r w:rsidRPr="005A0A93">
            <w:rPr>
              <w:rStyle w:val="Platshllartext"/>
            </w:rPr>
            <w:t>Motivering</w:t>
          </w:r>
        </w:p>
      </w:docPartBody>
    </w:docPart>
    <w:docPart>
      <w:docPartPr>
        <w:name w:val="0792E6B6039946BEB2EC331A5E65150F"/>
        <w:category>
          <w:name w:val="Allmänt"/>
          <w:gallery w:val="placeholder"/>
        </w:category>
        <w:types>
          <w:type w:val="bbPlcHdr"/>
        </w:types>
        <w:behaviors>
          <w:behavior w:val="content"/>
        </w:behaviors>
        <w:guid w:val="{6705E902-9DEE-4171-BB63-95B5ED1A9107}"/>
      </w:docPartPr>
      <w:docPartBody>
        <w:p w:rsidR="00155361" w:rsidRDefault="00155361">
          <w:pPr>
            <w:pStyle w:val="0792E6B6039946BEB2EC331A5E65150F"/>
          </w:pPr>
          <w:r w:rsidRPr="00490DAC">
            <w:rPr>
              <w:rStyle w:val="Platshllartext"/>
            </w:rPr>
            <w:t>Skriv ej här, motionärer infogas via panel!</w:t>
          </w:r>
        </w:p>
      </w:docPartBody>
    </w:docPart>
    <w:docPart>
      <w:docPartPr>
        <w:name w:val="8A227196BB5341EFBB9947B13206B4F9"/>
        <w:category>
          <w:name w:val="Allmänt"/>
          <w:gallery w:val="placeholder"/>
        </w:category>
        <w:types>
          <w:type w:val="bbPlcHdr"/>
        </w:types>
        <w:behaviors>
          <w:behavior w:val="content"/>
        </w:behaviors>
        <w:guid w:val="{04A86C64-F3A5-42C6-812B-8D9D5CC8067D}"/>
      </w:docPartPr>
      <w:docPartBody>
        <w:p w:rsidR="00155361" w:rsidRDefault="00155361">
          <w:pPr>
            <w:pStyle w:val="8A227196BB5341EFBB9947B13206B4F9"/>
          </w:pPr>
          <w:r>
            <w:rPr>
              <w:rStyle w:val="Platshllartext"/>
            </w:rPr>
            <w:t xml:space="preserve"> </w:t>
          </w:r>
        </w:p>
      </w:docPartBody>
    </w:docPart>
    <w:docPart>
      <w:docPartPr>
        <w:name w:val="FF28E26FC07943DE88014DF404DF108F"/>
        <w:category>
          <w:name w:val="Allmänt"/>
          <w:gallery w:val="placeholder"/>
        </w:category>
        <w:types>
          <w:type w:val="bbPlcHdr"/>
        </w:types>
        <w:behaviors>
          <w:behavior w:val="content"/>
        </w:behaviors>
        <w:guid w:val="{2369066D-6831-4275-AB2C-6D6A0262FC1B}"/>
      </w:docPartPr>
      <w:docPartBody>
        <w:p w:rsidR="00155361" w:rsidRDefault="00155361">
          <w:pPr>
            <w:pStyle w:val="FF28E26FC07943DE88014DF404DF10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61"/>
    <w:rsid w:val="0015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C562F3EEC24C93A52DE9DE0FAB127C">
    <w:name w:val="5AC562F3EEC24C93A52DE9DE0FAB127C"/>
  </w:style>
  <w:style w:type="paragraph" w:customStyle="1" w:styleId="B0604F173C6A48F28C8C025AE909CE11">
    <w:name w:val="B0604F173C6A48F28C8C025AE909CE11"/>
  </w:style>
  <w:style w:type="paragraph" w:customStyle="1" w:styleId="38124F0FA858439EB993A3F6A61B5DDB">
    <w:name w:val="38124F0FA858439EB993A3F6A61B5DDB"/>
  </w:style>
  <w:style w:type="paragraph" w:customStyle="1" w:styleId="A98A3AF5F20D4692B653A89C47D5A903">
    <w:name w:val="A98A3AF5F20D4692B653A89C47D5A903"/>
  </w:style>
  <w:style w:type="paragraph" w:customStyle="1" w:styleId="0792E6B6039946BEB2EC331A5E65150F">
    <w:name w:val="0792E6B6039946BEB2EC331A5E65150F"/>
  </w:style>
  <w:style w:type="paragraph" w:customStyle="1" w:styleId="8A227196BB5341EFBB9947B13206B4F9">
    <w:name w:val="8A227196BB5341EFBB9947B13206B4F9"/>
  </w:style>
  <w:style w:type="paragraph" w:customStyle="1" w:styleId="FF28E26FC07943DE88014DF404DF108F">
    <w:name w:val="FF28E26FC07943DE88014DF404DF1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C253D-0BD1-46C3-8F41-10CA91AAAFF1}"/>
</file>

<file path=customXml/itemProps2.xml><?xml version="1.0" encoding="utf-8"?>
<ds:datastoreItem xmlns:ds="http://schemas.openxmlformats.org/officeDocument/2006/customXml" ds:itemID="{3F59BDA9-4911-4667-8ECD-6A4DB998FCF7}"/>
</file>

<file path=customXml/itemProps3.xml><?xml version="1.0" encoding="utf-8"?>
<ds:datastoreItem xmlns:ds="http://schemas.openxmlformats.org/officeDocument/2006/customXml" ds:itemID="{AACBB100-C461-49BA-B808-727FAFD31D54}"/>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1484</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Urholka inte jordförvärvslagen</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