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BFA" w:rsidRPr="001B76F5" w:rsidRDefault="006B2BFA">
      <w:pPr>
        <w:pStyle w:val="Frslagsrubrik"/>
        <w:shd w:val="clear" w:color="000000" w:fill="auto"/>
      </w:pPr>
      <w:r w:rsidRPr="001B76F5">
        <w:t>Förslag till riksdagsbeslut</w:t>
      </w:r>
    </w:p>
    <w:p w:rsidR="006B2BFA" w:rsidRPr="001B76F5" w:rsidRDefault="006B2BFA">
      <w:pPr>
        <w:pStyle w:val="Hemstlatt"/>
        <w:shd w:val="clear" w:color="000000" w:fill="auto"/>
        <w:ind w:left="0"/>
      </w:pPr>
      <w:r w:rsidRPr="001B76F5">
        <w:t>Riksdagen tillkännager för regeringen som sin mening vad som anförs i motionen om regional trängselavgift.</w:t>
      </w:r>
    </w:p>
    <w:p w:rsidR="006B2BFA" w:rsidRPr="001B76F5" w:rsidRDefault="006B2BFA">
      <w:pPr>
        <w:pStyle w:val="Rubrik1"/>
        <w:shd w:val="clear" w:color="000000" w:fill="auto"/>
      </w:pPr>
      <w:r w:rsidRPr="001B76F5">
        <w:t>Motivering</w:t>
      </w:r>
    </w:p>
    <w:p w:rsidR="006B2BFA" w:rsidRPr="001B76F5" w:rsidRDefault="006B2BFA">
      <w:pPr>
        <w:shd w:val="clear" w:color="000000" w:fill="auto"/>
      </w:pPr>
      <w:r w:rsidRPr="001B76F5">
        <w:t>Trängselskatten syftar till att styra trafiken genom att prissätta trängsel. Ek</w:t>
      </w:r>
      <w:r w:rsidRPr="001B76F5">
        <w:t>o</w:t>
      </w:r>
      <w:r w:rsidRPr="001B76F5">
        <w:t>nomiska incitament kan användas som miljöstyrande åtgärd, den som föror</w:t>
      </w:r>
      <w:r w:rsidRPr="001B76F5">
        <w:t>e</w:t>
      </w:r>
      <w:r w:rsidRPr="001B76F5">
        <w:t>nar ska betala. Skatten används även som delfinansiering av infrastruktur. Trängselskatten är en statlig skatt vars utformning bestäms av riksdagen. Allt fler regioner kan komma att nyttja möjligheten för att styra trafiken i syfte att värna miljön samt för att delfinansiera åtgärder. Förutsättningarna ser olika ut och behoven förändras över tid. Rådigheten över utformning och anpassnin</w:t>
      </w:r>
      <w:r w:rsidRPr="001B76F5">
        <w:t>g</w:t>
      </w:r>
      <w:r w:rsidRPr="001B76F5">
        <w:t xml:space="preserve">ar med ett helhetsperspektiv torde främst åligga </w:t>
      </w:r>
      <w:r w:rsidRPr="001B76F5">
        <w:t>de lokala beslutande försa</w:t>
      </w:r>
      <w:r w:rsidRPr="001B76F5">
        <w:t>m</w:t>
      </w:r>
      <w:r w:rsidRPr="001B76F5">
        <w:t xml:space="preserve">lingarna. </w:t>
      </w:r>
    </w:p>
    <w:p w:rsidR="006B2BFA" w:rsidRPr="001B76F5" w:rsidRDefault="006B2BFA">
      <w:pPr>
        <w:pStyle w:val="Normaltindrag"/>
        <w:shd w:val="clear" w:color="000000" w:fill="auto"/>
      </w:pPr>
      <w:r w:rsidRPr="001B76F5">
        <w:t>Det regionala inflytandet och ansvaret är viktigt att uppmärksamma. Ku</w:t>
      </w:r>
      <w:r w:rsidRPr="001B76F5">
        <w:t>n</w:t>
      </w:r>
      <w:r w:rsidRPr="001B76F5">
        <w:t>skapen om behoven, miljöproblemen och behovet av samordning med till exempel bostadsbyggande gör att makten över besluten bör förstärkas på regional nivå. Trängselavgifter skulle därmed i framtiden kunna beaktas til</w:t>
      </w:r>
      <w:r w:rsidRPr="001B76F5">
        <w:t>l</w:t>
      </w:r>
      <w:r w:rsidRPr="001B76F5">
        <w:t>sammans med andra avgifter i egenskap av miljöåtgärder, som miljöåtgärd för dubbdäck och avgifter för anordnande av parkeringslösningar. Åtgärder som kan förbättra miljön i form av minskade luftföroreningar och trängsel behöver ses som en helhet och därmed behöver även rådighet över beslut utfo</w:t>
      </w:r>
      <w:r w:rsidRPr="001B76F5">
        <w:t>rmas därefter. Den statliga trängselskatten bör i framtiden utformas som en regi</w:t>
      </w:r>
      <w:r w:rsidRPr="001B76F5">
        <w:t>o</w:t>
      </w:r>
      <w:r w:rsidRPr="001B76F5">
        <w:t>nal trängselavgift.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6F5">
        <w:trPr>
          <w:cantSplit/>
        </w:trPr>
        <w:tc>
          <w:tcPr>
            <w:tcW w:w="3046" w:type="dxa"/>
          </w:tcPr>
          <w:p w:rsidR="006B2BFA" w:rsidRPr="001B76F5" w:rsidRDefault="006B2BFA">
            <w:pPr>
              <w:pStyle w:val="UnderskriftDatum"/>
              <w:shd w:val="clear" w:color="000000" w:fill="auto"/>
              <w:spacing w:before="240"/>
            </w:pPr>
            <w:r w:rsidRPr="001B76F5">
              <w:t>Stockholm den 3 oktober 2012</w:t>
            </w:r>
          </w:p>
        </w:tc>
        <w:tc>
          <w:tcPr>
            <w:tcW w:w="3047" w:type="dxa"/>
          </w:tcPr>
          <w:p w:rsidR="006B2BFA" w:rsidRPr="001B76F5" w:rsidRDefault="006B2BFA">
            <w:pPr>
              <w:pStyle w:val="Underskrifter"/>
              <w:shd w:val="clear" w:color="000000" w:fill="auto"/>
              <w:spacing w:before="240"/>
            </w:pPr>
          </w:p>
        </w:tc>
      </w:tr>
      <w:tr w:rsidR="00000000" w:rsidRPr="001B76F5">
        <w:trPr>
          <w:cantSplit/>
        </w:trPr>
        <w:tc>
          <w:tcPr>
            <w:tcW w:w="3046" w:type="dxa"/>
          </w:tcPr>
          <w:p w:rsidR="006B2BFA" w:rsidRPr="001B76F5" w:rsidRDefault="006B2BFA">
            <w:pPr>
              <w:pStyle w:val="Underskrifter"/>
              <w:shd w:val="clear" w:color="000000" w:fill="auto"/>
            </w:pPr>
            <w:r w:rsidRPr="001B76F5">
              <w:t>Nina Lundström (FP)</w:t>
            </w:r>
          </w:p>
        </w:tc>
        <w:tc>
          <w:tcPr>
            <w:tcW w:w="3046" w:type="dxa"/>
          </w:tcPr>
          <w:p w:rsidR="006B2BFA" w:rsidRPr="001B76F5" w:rsidRDefault="006B2BFA">
            <w:pPr>
              <w:pStyle w:val="Underskrifter"/>
              <w:shd w:val="clear" w:color="000000" w:fill="auto"/>
            </w:pPr>
          </w:p>
        </w:tc>
      </w:tr>
    </w:tbl>
    <w:p w:rsidR="006B2BFA" w:rsidRPr="001B76F5" w:rsidRDefault="006B2BFA">
      <w:pPr>
        <w:pStyle w:val="Normaltindrag"/>
        <w:shd w:val="clear" w:color="000000" w:fill="auto"/>
      </w:pPr>
    </w:p>
    <w:sectPr w:rsidR="006B2BFA" w:rsidRPr="001B76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BFA" w:rsidRPr="001B76F5" w:rsidRDefault="006B2BFA">
      <w:r w:rsidRPr="001B76F5">
        <w:separator/>
      </w:r>
    </w:p>
  </w:endnote>
  <w:endnote w:type="continuationSeparator" w:id="0">
    <w:p w:rsidR="006B2BFA" w:rsidRPr="001B76F5" w:rsidRDefault="006B2BFA">
      <w:r w:rsidRPr="001B7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1B76F5">
    <w:pPr>
      <w:pStyle w:val="Sidfot"/>
    </w:pPr>
    <w:r w:rsidRPr="001B7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354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A" w:rsidRDefault="006B2B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BFA" w:rsidRDefault="006B2B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1B76F5">
    <w:pPr>
      <w:pStyle w:val="Sidfot"/>
    </w:pPr>
    <w:r w:rsidRPr="001B7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001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A" w:rsidRDefault="006B2B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BFA" w:rsidRDefault="006B2B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1B76F5">
    <w:pPr>
      <w:pStyle w:val="Sidfot"/>
    </w:pPr>
    <w:r w:rsidRPr="001B7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671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A" w:rsidRDefault="006B2B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BFA" w:rsidRDefault="006B2B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BFA" w:rsidRPr="001B76F5" w:rsidRDefault="006B2BFA">
      <w:r w:rsidRPr="001B76F5">
        <w:separator/>
      </w:r>
    </w:p>
  </w:footnote>
  <w:footnote w:type="continuationSeparator" w:id="0">
    <w:p w:rsidR="006B2BFA" w:rsidRPr="001B76F5" w:rsidRDefault="006B2BFA">
      <w:r w:rsidRPr="001B7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1B76F5">
    <w:pPr>
      <w:pStyle w:val="Sidhuvud"/>
    </w:pPr>
    <w:r w:rsidRPr="001B7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340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A" w:rsidRDefault="006B2B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BFA" w:rsidRDefault="006B2B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1B76F5">
    <w:pPr>
      <w:pStyle w:val="Sidhuvud"/>
    </w:pPr>
    <w:r w:rsidRPr="001B7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465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BFA" w:rsidRDefault="006B2B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BFA" w:rsidRDefault="006B2B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BFA" w:rsidRPr="001B76F5" w:rsidRDefault="006B2BFA">
    <w:pPr>
      <w:pStyle w:val="FSHNormal"/>
      <w:tabs>
        <w:tab w:val="right" w:pos="5840"/>
      </w:tabs>
    </w:pPr>
    <w:r w:rsidRPr="001B76F5">
      <w:br/>
    </w:r>
    <w:r w:rsidRPr="001B76F5">
      <w:fldChar w:fldCharType="begin" w:fldLock="1"/>
    </w:r>
    <w:r w:rsidRPr="001B76F5">
      <w:instrText xml:space="preserve"> DOCPROPERTY</w:instrText>
    </w:r>
    <w:r w:rsidRPr="001B76F5">
      <w:rPr>
        <w:sz w:val="18"/>
      </w:rPr>
      <w:instrText xml:space="preserve"> "YearUser" *\charformat </w:instrText>
    </w:r>
    <w:r w:rsidRPr="001B76F5">
      <w:fldChar w:fldCharType="separate"/>
    </w:r>
    <w:r w:rsidRPr="001B76F5">
      <w:t>2012/13</w:t>
    </w:r>
    <w:r w:rsidRPr="001B76F5">
      <w:fldChar w:fldCharType="end"/>
    </w:r>
    <w:r w:rsidRPr="001B76F5">
      <w:t xml:space="preserve"> </w:t>
    </w:r>
    <w:r w:rsidRPr="001B76F5">
      <w:tab/>
      <w:t xml:space="preserve">mnr: </w:t>
    </w:r>
    <w:r w:rsidRPr="001B76F5">
      <w:fldChar w:fldCharType="begin" w:fldLock="1"/>
    </w:r>
    <w:r w:rsidRPr="001B76F5">
      <w:instrText xml:space="preserve"> DOCPROPERTY</w:instrText>
    </w:r>
    <w:r w:rsidRPr="001B76F5">
      <w:rPr>
        <w:sz w:val="18"/>
      </w:rPr>
      <w:instrText xml:space="preserve"> "Motionsnummer" *\charformat </w:instrText>
    </w:r>
    <w:r w:rsidRPr="001B76F5">
      <w:fldChar w:fldCharType="separate"/>
    </w:r>
    <w:r w:rsidRPr="001B76F5">
      <w:t>Sk328</w:t>
    </w:r>
    <w:r w:rsidRPr="001B76F5">
      <w:fldChar w:fldCharType="end"/>
    </w:r>
    <w:r w:rsidRPr="001B76F5">
      <w:br/>
    </w:r>
    <w:r w:rsidRPr="001B76F5">
      <w:fldChar w:fldCharType="begin" w:fldLock="1"/>
    </w:r>
    <w:r w:rsidRPr="001B76F5">
      <w:instrText xml:space="preserve"> DOCPROPERTY</w:instrText>
    </w:r>
    <w:r w:rsidRPr="001B76F5">
      <w:rPr>
        <w:sz w:val="18"/>
      </w:rPr>
      <w:instrText xml:space="preserve"> "Samling" *\charformat </w:instrText>
    </w:r>
    <w:r w:rsidRPr="001B76F5">
      <w:fldChar w:fldCharType="end"/>
    </w:r>
    <w:r w:rsidRPr="001B76F5">
      <w:tab/>
      <w:t xml:space="preserve">pnr: </w:t>
    </w:r>
    <w:r w:rsidRPr="001B76F5">
      <w:fldChar w:fldCharType="begin" w:fldLock="1"/>
    </w:r>
    <w:r w:rsidRPr="001B76F5">
      <w:instrText xml:space="preserve"> DOCPROPERTY</w:instrText>
    </w:r>
    <w:r w:rsidRPr="001B76F5">
      <w:rPr>
        <w:sz w:val="18"/>
      </w:rPr>
      <w:instrText xml:space="preserve"> "Partinummer" *\charformat </w:instrText>
    </w:r>
    <w:r w:rsidRPr="001B76F5">
      <w:fldChar w:fldCharType="separate"/>
    </w:r>
    <w:r w:rsidRPr="001B76F5">
      <w:t>FP325</w:t>
    </w:r>
    <w:r w:rsidRPr="001B76F5">
      <w:fldChar w:fldCharType="end"/>
    </w:r>
  </w:p>
  <w:p w:rsidR="006B2BFA" w:rsidRPr="001B76F5" w:rsidRDefault="006B2BFA">
    <w:pPr>
      <w:pStyle w:val="FSHRub1"/>
    </w:pPr>
    <w:r w:rsidRPr="001B76F5">
      <w:t>Motion till riksdagen</w:t>
    </w:r>
    <w:r w:rsidRPr="001B76F5">
      <w:br/>
    </w:r>
    <w:r w:rsidRPr="001B76F5">
      <w:fldChar w:fldCharType="begin" w:fldLock="1"/>
    </w:r>
    <w:r w:rsidRPr="001B76F5">
      <w:instrText xml:space="preserve"> DOCPROPERTY "YearUser" *\charformat </w:instrText>
    </w:r>
    <w:r w:rsidRPr="001B76F5">
      <w:fldChar w:fldCharType="separate"/>
    </w:r>
    <w:r w:rsidRPr="001B76F5">
      <w:t>2012/13</w:t>
    </w:r>
    <w:r w:rsidRPr="001B76F5">
      <w:fldChar w:fldCharType="end"/>
    </w:r>
    <w:r w:rsidRPr="001B76F5">
      <w:t>:</w:t>
    </w:r>
    <w:r w:rsidRPr="001B76F5">
      <w:fldChar w:fldCharType="begin" w:fldLock="1"/>
    </w:r>
    <w:r w:rsidRPr="001B76F5">
      <w:instrText xml:space="preserve"> DOCPROPERTY "Motionsnummer" *\charformat </w:instrText>
    </w:r>
    <w:r w:rsidRPr="001B76F5">
      <w:fldChar w:fldCharType="separate"/>
    </w:r>
    <w:r w:rsidRPr="001B76F5">
      <w:t>Sk328</w:t>
    </w:r>
    <w:r w:rsidRPr="001B76F5">
      <w:fldChar w:fldCharType="end"/>
    </w:r>
  </w:p>
  <w:p w:rsidR="006B2BFA" w:rsidRPr="001B76F5" w:rsidRDefault="006B2BFA">
    <w:pPr>
      <w:pStyle w:val="FSHNormalS5"/>
    </w:pPr>
    <w:r w:rsidRPr="001B76F5">
      <w:fldChar w:fldCharType="begin" w:fldLock="1"/>
    </w:r>
    <w:r w:rsidRPr="001B76F5">
      <w:instrText xml:space="preserve"> DOCPROPERTY "MotionarText" *\charformat </w:instrText>
    </w:r>
    <w:r w:rsidRPr="001B76F5">
      <w:fldChar w:fldCharType="separate"/>
    </w:r>
    <w:r w:rsidRPr="001B76F5">
      <w:t>av Nina Lundström (FP)</w:t>
    </w:r>
    <w:r w:rsidRPr="001B76F5">
      <w:fldChar w:fldCharType="end"/>
    </w:r>
    <w:r w:rsidRPr="001B76F5">
      <w:br/>
    </w:r>
    <w:r w:rsidRPr="001B76F5">
      <w:fldChar w:fldCharType="begin" w:fldLock="1"/>
    </w:r>
    <w:r w:rsidRPr="001B76F5">
      <w:instrText xml:space="preserve"> DOCPROPERTY "SvarFrasKort" *\charformat </w:instrText>
    </w:r>
    <w:r w:rsidRPr="001B76F5">
      <w:fldChar w:fldCharType="end"/>
    </w:r>
  </w:p>
  <w:p w:rsidR="006B2BFA" w:rsidRPr="001B76F5" w:rsidRDefault="006B2BFA">
    <w:pPr>
      <w:pStyle w:val="FSHTitel"/>
    </w:pPr>
    <w:r w:rsidRPr="001B76F5">
      <w:fldChar w:fldCharType="begin" w:fldLock="1"/>
    </w:r>
    <w:r w:rsidRPr="001B76F5">
      <w:instrText xml:space="preserve"> DOCPROPERTY</w:instrText>
    </w:r>
    <w:r w:rsidRPr="001B76F5">
      <w:rPr>
        <w:sz w:val="18"/>
      </w:rPr>
      <w:instrText xml:space="preserve"> "RubrikSvar" *\charformat </w:instrText>
    </w:r>
    <w:r w:rsidRPr="001B76F5">
      <w:fldChar w:fldCharType="separate"/>
    </w:r>
    <w:r w:rsidRPr="001B76F5">
      <w:t>Regional trängselavgift</w:t>
    </w:r>
    <w:r w:rsidRPr="001B76F5">
      <w:fldChar w:fldCharType="end"/>
    </w:r>
  </w:p>
  <w:p w:rsidR="006B2BFA" w:rsidRPr="001B76F5" w:rsidRDefault="006B2BFA">
    <w:pPr>
      <w:pStyle w:val="Normal00"/>
    </w:pPr>
  </w:p>
  <w:p w:rsidR="006B2BFA" w:rsidRPr="001B76F5" w:rsidRDefault="006B2B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7744209">
    <w:abstractNumId w:val="13"/>
  </w:num>
  <w:num w:numId="2" w16cid:durableId="1938516958">
    <w:abstractNumId w:val="11"/>
  </w:num>
  <w:num w:numId="3" w16cid:durableId="1611352175">
    <w:abstractNumId w:val="14"/>
  </w:num>
  <w:num w:numId="4" w16cid:durableId="193691449">
    <w:abstractNumId w:val="8"/>
  </w:num>
  <w:num w:numId="5" w16cid:durableId="62527679">
    <w:abstractNumId w:val="3"/>
  </w:num>
  <w:num w:numId="6" w16cid:durableId="282469450">
    <w:abstractNumId w:val="2"/>
  </w:num>
  <w:num w:numId="7" w16cid:durableId="1665743934">
    <w:abstractNumId w:val="1"/>
  </w:num>
  <w:num w:numId="8" w16cid:durableId="1645311099">
    <w:abstractNumId w:val="0"/>
  </w:num>
  <w:num w:numId="9" w16cid:durableId="1363171349">
    <w:abstractNumId w:val="9"/>
  </w:num>
  <w:num w:numId="10" w16cid:durableId="1712654413">
    <w:abstractNumId w:val="7"/>
  </w:num>
  <w:num w:numId="11" w16cid:durableId="477111141">
    <w:abstractNumId w:val="6"/>
  </w:num>
  <w:num w:numId="12" w16cid:durableId="20936204">
    <w:abstractNumId w:val="5"/>
  </w:num>
  <w:num w:numId="13" w16cid:durableId="1960526338">
    <w:abstractNumId w:val="4"/>
  </w:num>
  <w:num w:numId="14" w16cid:durableId="375399573">
    <w:abstractNumId w:val="16"/>
  </w:num>
  <w:num w:numId="15" w16cid:durableId="379475933">
    <w:abstractNumId w:val="12"/>
  </w:num>
  <w:num w:numId="16" w16cid:durableId="89010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39CA0598-D59E-4FA5-A67A-2CF24219D8DD}"/>
  </w:docVars>
  <w:rsids>
    <w:rsidRoot w:val="007032D8"/>
    <w:rsid w:val="001B76F5"/>
    <w:rsid w:val="006B2BFA"/>
    <w:rsid w:val="007032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C222B5-DDA7-4710-AAFC-91582A5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1307</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FP325</vt:lpstr>
    </vt:vector>
  </TitlesOfParts>
  <Company>Riksdagen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FP325</dc:title>
  <dc:subject>FP325</dc:subject>
  <dc:creator>Riksdagen</dc:creator>
  <cp:keywords>Riksdagen</cp:keywords>
  <dc:description>Större EAN, fria namnval (prtimotion etc), a4-funktionen, nya v-loggan, grönmarkering, basdialogen mm</dc:description>
  <cp:lastModifiedBy>Lars Brink</cp:lastModifiedBy>
  <cp:revision>2</cp:revision>
  <cp:lastPrinted>2012-12-06T15:21:00Z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Regional trängselavgift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trängselavgift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20122013000000700080000003250069</vt:lpwstr>
  </property>
  <property fmtid="{D5CDD505-2E9C-101B-9397-08002B2CF9AE}" pid="47" name="datum">
    <vt:lpwstr>121003</vt:lpwstr>
  </property>
  <property fmtid="{D5CDD505-2E9C-101B-9397-08002B2CF9AE}" pid="48" name="avsändar-e-post">
    <vt:lpwstr>sophie.enerskog@riksdagen.se</vt:lpwstr>
  </property>
  <property fmtid="{D5CDD505-2E9C-101B-9397-08002B2CF9AE}" pid="49" name="id">
    <vt:lpwstr>20122013000000700080000003250069</vt:lpwstr>
  </property>
  <property fmtid="{D5CDD505-2E9C-101B-9397-08002B2CF9AE}" pid="50" name="nummer">
    <vt:lpwstr>328</vt:lpwstr>
  </property>
  <property fmtid="{D5CDD505-2E9C-101B-9397-08002B2CF9AE}" pid="51" name="utskottsbeteckning">
    <vt:lpwstr>Sk</vt:lpwstr>
  </property>
  <property fmtid="{D5CDD505-2E9C-101B-9397-08002B2CF9AE}" pid="52" name="GlobalUID">
    <vt:lpwstr>{5C0954F1-9AAB-4277-A15F-C5E6ED130FAD}</vt:lpwstr>
  </property>
  <property fmtid="{D5CDD505-2E9C-101B-9397-08002B2CF9AE}" pid="53" name="Överföringar">
    <vt:i4>0</vt:i4>
  </property>
  <property fmtid="{D5CDD505-2E9C-101B-9397-08002B2CF9AE}" pid="54" name="Checksum">
    <vt:lpwstr>*1002766722690*</vt:lpwstr>
  </property>
  <property fmtid="{D5CDD505-2E9C-101B-9397-08002B2CF9AE}" pid="55" name="skuggnummer">
    <vt:lpwstr>1503</vt:lpwstr>
  </property>
  <property fmtid="{D5CDD505-2E9C-101B-9397-08002B2CF9AE}" pid="56" name="urixVersion">
    <vt:lpwstr>4.6.0.0</vt:lpwstr>
  </property>
  <property fmtid="{D5CDD505-2E9C-101B-9397-08002B2CF9AE}" pid="57" name="urixOrigin">
    <vt:lpwstr>121206 16:22:46.935</vt:lpwstr>
  </property>
  <property fmtid="{D5CDD505-2E9C-101B-9397-08002B2CF9AE}" pid="58" name="urixGuid">
    <vt:lpwstr>{E6AD1408-AF88-4CC4-9AD7-93AF5BD9CEAE}</vt:lpwstr>
  </property>
</Properties>
</file>