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0488" w:rsidRPr="00370488" w:rsidRDefault="00370488">
      <w:pPr>
        <w:pStyle w:val="Frslagsrubrik"/>
      </w:pPr>
      <w:r w:rsidRPr="00370488">
        <w:t>Förslag till riksdagsbeslut</w:t>
      </w:r>
    </w:p>
    <w:p w:rsidR="00370488" w:rsidRPr="00370488" w:rsidRDefault="00370488">
      <w:pPr>
        <w:pStyle w:val="Hemstlatt"/>
        <w:numPr>
          <w:ilvl w:val="0"/>
          <w:numId w:val="1"/>
        </w:numPr>
      </w:pPr>
      <w:r w:rsidRPr="00370488">
        <w:t>Riksdagen tillkännager för regeringen som sin mening vad som anförs i motionen om att de regionala och lokala i</w:t>
      </w:r>
      <w:r w:rsidRPr="00370488">
        <w:t>n</w:t>
      </w:r>
      <w:r w:rsidRPr="00370488">
        <w:t>stansernas engagemang för Östersjöns miljö kompletteras med nati</w:t>
      </w:r>
      <w:r w:rsidRPr="00370488">
        <w:t>o</w:t>
      </w:r>
      <w:r w:rsidRPr="00370488">
        <w:t>nella aktörer som tillsammans kan driva och utveckla de frågor som berörs i motionen.</w:t>
      </w:r>
    </w:p>
    <w:p w:rsidR="00370488" w:rsidRPr="00370488" w:rsidRDefault="00370488">
      <w:pPr>
        <w:pStyle w:val="Hemstlatt"/>
        <w:numPr>
          <w:ilvl w:val="0"/>
          <w:numId w:val="1"/>
        </w:numPr>
      </w:pPr>
      <w:r w:rsidRPr="00370488">
        <w:t>Riksdagen tillkännager för regeringen som sin mening vad som anförs i motionen om att Marint centrum i Simrishamn får en sammanhållande roll i de frågor som berörs i moti</w:t>
      </w:r>
      <w:r w:rsidRPr="00370488">
        <w:t>o</w:t>
      </w:r>
      <w:r w:rsidRPr="00370488">
        <w:t>nen.</w:t>
      </w:r>
    </w:p>
    <w:p w:rsidR="00370488" w:rsidRPr="00370488" w:rsidRDefault="00370488">
      <w:pPr>
        <w:pStyle w:val="Rubrik1"/>
      </w:pPr>
      <w:r w:rsidRPr="00370488">
        <w:t>Motivering</w:t>
      </w:r>
    </w:p>
    <w:p w:rsidR="00370488" w:rsidRPr="00370488" w:rsidRDefault="00370488">
      <w:pPr>
        <w:autoSpaceDE w:val="0"/>
        <w:autoSpaceDN w:val="0"/>
        <w:adjustRightInd w:val="0"/>
      </w:pPr>
      <w:r w:rsidRPr="00370488">
        <w:t>Ett välmående hav är på flera sätt en förutsättning för ett levande land. Öste</w:t>
      </w:r>
      <w:r w:rsidRPr="00370488">
        <w:t>r</w:t>
      </w:r>
      <w:r w:rsidRPr="00370488">
        <w:t>lens rika historia och regionens identitet, med hög livskvalitet och ett dyn</w:t>
      </w:r>
      <w:r w:rsidRPr="00370488">
        <w:t>a</w:t>
      </w:r>
      <w:r w:rsidRPr="00370488">
        <w:t>miskt näringsliv, har starka kopplingar till havet, inte minst genom fiskerinä</w:t>
      </w:r>
      <w:r w:rsidRPr="00370488">
        <w:t>r</w:t>
      </w:r>
      <w:r w:rsidRPr="00370488">
        <w:t>ingen och besöksnäringen.</w:t>
      </w:r>
    </w:p>
    <w:p w:rsidR="00370488" w:rsidRPr="00370488" w:rsidRDefault="00370488">
      <w:pPr>
        <w:pStyle w:val="Normaltindrag"/>
        <w:rPr>
          <w:rStyle w:val="NormaltindragChar"/>
        </w:rPr>
      </w:pPr>
      <w:r w:rsidRPr="00370488">
        <w:t>Hav</w:t>
      </w:r>
      <w:r w:rsidRPr="00370488">
        <w:rPr>
          <w:rStyle w:val="NormaltindragChar"/>
        </w:rPr>
        <w:t>smiljön är en hjärtefråga för många – men en livsnerv i Simrishamn. Kommunen har en lång kuststräcka, runt 6 mil och är på många sätt beroende av ett välmående hav för sin attraktion och för många av kommunens närin</w:t>
      </w:r>
      <w:r w:rsidRPr="00370488">
        <w:rPr>
          <w:rStyle w:val="NormaltindragChar"/>
        </w:rPr>
        <w:t>g</w:t>
      </w:r>
      <w:r w:rsidRPr="00370488">
        <w:rPr>
          <w:rStyle w:val="NormaltindragChar"/>
        </w:rPr>
        <w:t>ar. Kommunen är en stor turistkommun med årligen över två miljoner besök</w:t>
      </w:r>
      <w:r w:rsidRPr="00370488">
        <w:rPr>
          <w:rStyle w:val="NormaltindragChar"/>
        </w:rPr>
        <w:t>a</w:t>
      </w:r>
      <w:r w:rsidRPr="00370488">
        <w:rPr>
          <w:rStyle w:val="NormaltindragChar"/>
        </w:rPr>
        <w:t>re. Fisket är en stor näringsgren och i Simrishamn finns landets största fisk</w:t>
      </w:r>
      <w:r w:rsidRPr="00370488">
        <w:rPr>
          <w:rStyle w:val="NormaltindragChar"/>
        </w:rPr>
        <w:t>e</w:t>
      </w:r>
      <w:r w:rsidRPr="00370488">
        <w:rPr>
          <w:rStyle w:val="NormaltindragChar"/>
        </w:rPr>
        <w:t>hamn om man räknar i värdet av landad fisk. På senare tid har det allt mera diskuterats kring föroreningarna i havet och hur man kan motverka des</w:t>
      </w:r>
      <w:r w:rsidRPr="00370488">
        <w:rPr>
          <w:rStyle w:val="NormaltindragChar"/>
        </w:rPr>
        <w:t>sa. I Simrishamns kommun på Österlen finns det en lång marin tradition, och man har därför känt det som naturligt att ta initiativ till att arbeta med dessa frågor.</w:t>
      </w:r>
    </w:p>
    <w:p w:rsidR="00370488" w:rsidRPr="00370488" w:rsidRDefault="00370488">
      <w:pPr>
        <w:pStyle w:val="Normaltindrag"/>
      </w:pPr>
      <w:r w:rsidRPr="00370488">
        <w:rPr>
          <w:rStyle w:val="NormaltindragChar"/>
        </w:rPr>
        <w:t xml:space="preserve">Detta </w:t>
      </w:r>
      <w:r w:rsidRPr="00370488">
        <w:t>tar sig idag uttryck i tre kommunala initiativ:</w:t>
      </w:r>
    </w:p>
    <w:p w:rsidR="00370488" w:rsidRPr="00370488" w:rsidRDefault="00370488">
      <w:pPr>
        <w:pStyle w:val="PunktlistaTankstreck"/>
      </w:pPr>
      <w:r w:rsidRPr="00370488">
        <w:rPr>
          <w:rStyle w:val="NormaltindragChar"/>
        </w:rPr>
        <w:t xml:space="preserve">Etablering </w:t>
      </w:r>
      <w:r w:rsidRPr="00370488">
        <w:rPr>
          <w:color w:val="000000"/>
        </w:rPr>
        <w:t>av Marint centrum i Simrishamn. Marint centrum är en plat</w:t>
      </w:r>
      <w:r w:rsidRPr="00370488">
        <w:rPr>
          <w:color w:val="000000"/>
        </w:rPr>
        <w:t>t</w:t>
      </w:r>
      <w:r w:rsidRPr="00370488">
        <w:rPr>
          <w:color w:val="000000"/>
        </w:rPr>
        <w:t>form för marina miljöfrågor med ett särskilt fokus på Östersjön. Här finns en</w:t>
      </w:r>
      <w:r w:rsidRPr="00370488">
        <w:t xml:space="preserve"> </w:t>
      </w:r>
      <w:r w:rsidRPr="00370488">
        <w:rPr>
          <w:color w:val="000000"/>
        </w:rPr>
        <w:t xml:space="preserve">kreativ miljö för företagande, forskning och innovationsutveckling, en </w:t>
      </w:r>
      <w:r w:rsidRPr="00370488">
        <w:lastRenderedPageBreak/>
        <w:t xml:space="preserve">samlingspunkt för konkreta insatser för havsmiljön och en arena för dialog och samverkan mellan aktörer från olika delar av samhället. </w:t>
      </w:r>
      <w:r w:rsidRPr="00370488">
        <w:rPr>
          <w:color w:val="000000"/>
        </w:rPr>
        <w:t>Marint cen</w:t>
      </w:r>
      <w:r w:rsidRPr="00370488">
        <w:rPr>
          <w:color w:val="000000"/>
        </w:rPr>
        <w:t>t</w:t>
      </w:r>
      <w:r w:rsidRPr="00370488">
        <w:rPr>
          <w:color w:val="000000"/>
        </w:rPr>
        <w:t xml:space="preserve">rum </w:t>
      </w:r>
      <w:r w:rsidRPr="00370488">
        <w:t xml:space="preserve">sprider kunskap och forskningsresultat på havsmiljöområdet och </w:t>
      </w:r>
      <w:r w:rsidRPr="00370488">
        <w:rPr>
          <w:color w:val="000000"/>
        </w:rPr>
        <w:t>b</w:t>
      </w:r>
      <w:r w:rsidRPr="00370488">
        <w:rPr>
          <w:color w:val="000000"/>
        </w:rPr>
        <w:t>i</w:t>
      </w:r>
      <w:r w:rsidRPr="00370488">
        <w:rPr>
          <w:color w:val="000000"/>
        </w:rPr>
        <w:t>drar på så vis till att intresset och engagemanget för havet ökar bland b</w:t>
      </w:r>
      <w:r w:rsidRPr="00370488">
        <w:rPr>
          <w:color w:val="000000"/>
        </w:rPr>
        <w:t>e</w:t>
      </w:r>
      <w:r w:rsidRPr="00370488">
        <w:rPr>
          <w:color w:val="000000"/>
        </w:rPr>
        <w:t>slutsfattare, nä</w:t>
      </w:r>
      <w:r w:rsidRPr="00370488">
        <w:rPr>
          <w:color w:val="000000"/>
        </w:rPr>
        <w:t>ringsliv och allmänhet, vilket gynnar Östersjöns miljösitu</w:t>
      </w:r>
      <w:r w:rsidRPr="00370488">
        <w:rPr>
          <w:color w:val="000000"/>
        </w:rPr>
        <w:t>a</w:t>
      </w:r>
      <w:r w:rsidRPr="00370488">
        <w:rPr>
          <w:color w:val="000000"/>
        </w:rPr>
        <w:t>tion och bidrar till en stark Östersjöregion. Genom Marint centrum finns också möjligheter till dialog och stöd till de viktiga fiskerinäringarna, ett mångfasetterat nätverkande som skapar hållbara lösningar på lång sikt.</w:t>
      </w:r>
    </w:p>
    <w:p w:rsidR="00370488" w:rsidRPr="00370488" w:rsidRDefault="00370488">
      <w:pPr>
        <w:pStyle w:val="PunktlistaTankstreck"/>
        <w:spacing w:before="0"/>
      </w:pPr>
      <w:r w:rsidRPr="00370488">
        <w:rPr>
          <w:color w:val="000000"/>
        </w:rPr>
        <w:t>Bildandet av Kimo Baltic Sea (Kimo står för Kommunernas Internationella Miljöorganisation, finns sedan länge i Nordsjön). Kommunen har ordf</w:t>
      </w:r>
      <w:r w:rsidRPr="00370488">
        <w:rPr>
          <w:color w:val="000000"/>
        </w:rPr>
        <w:t>ö</w:t>
      </w:r>
      <w:r w:rsidRPr="00370488">
        <w:rPr>
          <w:color w:val="000000"/>
        </w:rPr>
        <w:t>randeskap och sekreterarskap. Kimo Baltic Sea är ett nätverk mellan kommuner runt Östersjön som bl.a. verkar för säkrare sjöfart, utvecklad kunskap om kusterosion och om hur man ska kunna hantera algblomnin</w:t>
      </w:r>
      <w:r w:rsidRPr="00370488">
        <w:rPr>
          <w:color w:val="000000"/>
        </w:rPr>
        <w:t>g</w:t>
      </w:r>
      <w:r w:rsidRPr="00370488">
        <w:rPr>
          <w:color w:val="000000"/>
        </w:rPr>
        <w:t>ar.</w:t>
      </w:r>
    </w:p>
    <w:p w:rsidR="00370488" w:rsidRPr="00370488" w:rsidRDefault="00370488">
      <w:pPr>
        <w:pStyle w:val="PunktlistaTankstreck"/>
        <w:spacing w:before="0"/>
      </w:pPr>
      <w:r w:rsidRPr="00370488">
        <w:rPr>
          <w:rStyle w:val="NormaltindragChar"/>
        </w:rPr>
        <w:t xml:space="preserve">Bildandet </w:t>
      </w:r>
      <w:r w:rsidRPr="00370488">
        <w:t>av Fiskeområde Syd, med Simrishamn som ordförandekommun driver bl.a. frågan om utveckling av hållbart fiske.</w:t>
      </w:r>
    </w:p>
    <w:p w:rsidR="00370488" w:rsidRPr="00370488" w:rsidRDefault="00370488">
      <w:r w:rsidRPr="00370488">
        <w:t>Simrishamns kommun vill genom det marina miljöengagemanget ta ett öve</w:t>
      </w:r>
      <w:r w:rsidRPr="00370488">
        <w:t>r</w:t>
      </w:r>
      <w:r w:rsidRPr="00370488">
        <w:t>gripande ansvar för att skapa en nationell och internationell arena som värnar vår marina miljö och ökar kunskapen om Östersjön. För att kunna uppnå detta måste det finnas en medverkan från nationella aktörer som kan stödja ko</w:t>
      </w:r>
      <w:r w:rsidRPr="00370488">
        <w:t>m</w:t>
      </w:r>
      <w:r w:rsidRPr="00370488">
        <w:t>munen i dess strävanden. Detta är en nationellt viktig fråga som måste ha hög prioritet, och det måste därför för att nå bästa effektivitet ske en samlad aktion med aktörer från alla nivåer. Marint centrum i Simrishamn kan här fungera som ett nav och vara en självklar tillväxtmotor.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0488">
        <w:trPr>
          <w:cantSplit/>
        </w:trPr>
        <w:tc>
          <w:tcPr>
            <w:tcW w:w="3046" w:type="dxa"/>
          </w:tcPr>
          <w:p w:rsidR="00370488" w:rsidRPr="00370488" w:rsidRDefault="00370488">
            <w:pPr>
              <w:pStyle w:val="UnderskriftDatum"/>
              <w:spacing w:before="240"/>
            </w:pPr>
            <w:r w:rsidRPr="00370488">
              <w:t>Stockholm den 26 oktober 2010</w:t>
            </w:r>
          </w:p>
        </w:tc>
        <w:tc>
          <w:tcPr>
            <w:tcW w:w="3047" w:type="dxa"/>
          </w:tcPr>
          <w:p w:rsidR="00370488" w:rsidRPr="00370488" w:rsidRDefault="00370488">
            <w:pPr>
              <w:pStyle w:val="Underskrifter"/>
              <w:spacing w:before="240"/>
            </w:pPr>
          </w:p>
        </w:tc>
      </w:tr>
      <w:tr w:rsidR="00000000" w:rsidRPr="00370488">
        <w:trPr>
          <w:cantSplit/>
        </w:trPr>
        <w:tc>
          <w:tcPr>
            <w:tcW w:w="3046" w:type="dxa"/>
          </w:tcPr>
          <w:p w:rsidR="00370488" w:rsidRPr="00370488" w:rsidRDefault="00370488">
            <w:pPr>
              <w:pStyle w:val="Underskrifter"/>
            </w:pPr>
            <w:r w:rsidRPr="00370488">
              <w:t>Hans Wallmark (M)</w:t>
            </w:r>
          </w:p>
        </w:tc>
        <w:tc>
          <w:tcPr>
            <w:tcW w:w="3046" w:type="dxa"/>
          </w:tcPr>
          <w:p w:rsidR="00370488" w:rsidRPr="00370488" w:rsidRDefault="00370488">
            <w:pPr>
              <w:pStyle w:val="Underskrifter"/>
            </w:pPr>
          </w:p>
        </w:tc>
      </w:tr>
      <w:tr w:rsidR="00000000" w:rsidRPr="00370488">
        <w:trPr>
          <w:cantSplit/>
        </w:trPr>
        <w:tc>
          <w:tcPr>
            <w:tcW w:w="3046" w:type="dxa"/>
          </w:tcPr>
          <w:p w:rsidR="00370488" w:rsidRPr="00370488" w:rsidRDefault="00370488">
            <w:pPr>
              <w:pStyle w:val="Underskrifter"/>
            </w:pPr>
            <w:r w:rsidRPr="00370488">
              <w:t>Ann-Charlotte Hammar Johnsson (M)</w:t>
            </w:r>
          </w:p>
        </w:tc>
        <w:tc>
          <w:tcPr>
            <w:tcW w:w="3046" w:type="dxa"/>
          </w:tcPr>
          <w:p w:rsidR="00370488" w:rsidRPr="00370488" w:rsidRDefault="00370488">
            <w:pPr>
              <w:pStyle w:val="Underskrifter"/>
            </w:pPr>
            <w:r w:rsidRPr="00370488">
              <w:t>Jonas Jacobsson (M)</w:t>
            </w:r>
          </w:p>
        </w:tc>
      </w:tr>
      <w:tr w:rsidR="00000000" w:rsidRPr="00370488">
        <w:trPr>
          <w:cantSplit/>
        </w:trPr>
        <w:tc>
          <w:tcPr>
            <w:tcW w:w="3046" w:type="dxa"/>
          </w:tcPr>
          <w:p w:rsidR="00370488" w:rsidRPr="00370488" w:rsidRDefault="00370488">
            <w:pPr>
              <w:pStyle w:val="Underskrifter"/>
            </w:pPr>
            <w:r w:rsidRPr="00370488">
              <w:t>Thomas Finnborg (M)</w:t>
            </w:r>
          </w:p>
        </w:tc>
        <w:tc>
          <w:tcPr>
            <w:tcW w:w="3046" w:type="dxa"/>
          </w:tcPr>
          <w:p w:rsidR="00370488" w:rsidRPr="00370488" w:rsidRDefault="00370488">
            <w:pPr>
              <w:pStyle w:val="Underskrifter"/>
            </w:pPr>
            <w:r w:rsidRPr="00370488">
              <w:t>Margareta Pålsson (M)</w:t>
            </w:r>
          </w:p>
        </w:tc>
      </w:tr>
      <w:tr w:rsidR="00000000" w:rsidRPr="00370488">
        <w:trPr>
          <w:cantSplit/>
        </w:trPr>
        <w:tc>
          <w:tcPr>
            <w:tcW w:w="3046" w:type="dxa"/>
          </w:tcPr>
          <w:p w:rsidR="00370488" w:rsidRPr="00370488" w:rsidRDefault="00370488">
            <w:pPr>
              <w:pStyle w:val="Underskrifter"/>
            </w:pPr>
            <w:r w:rsidRPr="00370488">
              <w:t>Boriana Åberg (M)</w:t>
            </w:r>
          </w:p>
        </w:tc>
        <w:tc>
          <w:tcPr>
            <w:tcW w:w="3046" w:type="dxa"/>
          </w:tcPr>
          <w:p w:rsidR="00370488" w:rsidRPr="00370488" w:rsidRDefault="00370488">
            <w:pPr>
              <w:pStyle w:val="Underskrifter"/>
            </w:pPr>
            <w:r w:rsidRPr="00370488">
              <w:t>Patrick Reslow (M)</w:t>
            </w:r>
          </w:p>
        </w:tc>
      </w:tr>
      <w:tr w:rsidR="00000000" w:rsidRPr="00370488">
        <w:trPr>
          <w:cantSplit/>
        </w:trPr>
        <w:tc>
          <w:tcPr>
            <w:tcW w:w="3046" w:type="dxa"/>
          </w:tcPr>
          <w:p w:rsidR="00370488" w:rsidRPr="00370488" w:rsidRDefault="00370488">
            <w:pPr>
              <w:pStyle w:val="Underskrifter"/>
            </w:pPr>
            <w:r w:rsidRPr="00370488">
              <w:t>Gunilla Nordgren (M)</w:t>
            </w:r>
          </w:p>
        </w:tc>
        <w:tc>
          <w:tcPr>
            <w:tcW w:w="3046" w:type="dxa"/>
          </w:tcPr>
          <w:p w:rsidR="00370488" w:rsidRPr="00370488" w:rsidRDefault="00370488">
            <w:pPr>
              <w:pStyle w:val="Underskrifter"/>
            </w:pPr>
            <w:r w:rsidRPr="00370488">
              <w:t>Göran Montan (M)</w:t>
            </w:r>
          </w:p>
        </w:tc>
      </w:tr>
      <w:tr w:rsidR="00000000" w:rsidRPr="00370488">
        <w:trPr>
          <w:cantSplit/>
        </w:trPr>
        <w:tc>
          <w:tcPr>
            <w:tcW w:w="3046" w:type="dxa"/>
          </w:tcPr>
          <w:p w:rsidR="00370488" w:rsidRPr="00370488" w:rsidRDefault="00370488">
            <w:pPr>
              <w:pStyle w:val="Underskrifter"/>
            </w:pPr>
            <w:r w:rsidRPr="00370488">
              <w:t>Ewa Thalén Finné (M)</w:t>
            </w:r>
          </w:p>
        </w:tc>
        <w:tc>
          <w:tcPr>
            <w:tcW w:w="3046" w:type="dxa"/>
          </w:tcPr>
          <w:p w:rsidR="00370488" w:rsidRPr="00370488" w:rsidRDefault="00370488">
            <w:pPr>
              <w:pStyle w:val="Underskrifter"/>
            </w:pPr>
            <w:r w:rsidRPr="00370488">
              <w:t>Olof Lavesson (M)</w:t>
            </w:r>
          </w:p>
        </w:tc>
      </w:tr>
      <w:tr w:rsidR="00000000" w:rsidRPr="00370488">
        <w:trPr>
          <w:cantSplit/>
        </w:trPr>
        <w:tc>
          <w:tcPr>
            <w:tcW w:w="3046" w:type="dxa"/>
          </w:tcPr>
          <w:p w:rsidR="00370488" w:rsidRPr="00370488" w:rsidRDefault="00370488">
            <w:pPr>
              <w:pStyle w:val="Underskrifter"/>
            </w:pPr>
            <w:r w:rsidRPr="00370488">
              <w:t>Anders Hansson (M)</w:t>
            </w:r>
          </w:p>
        </w:tc>
        <w:tc>
          <w:tcPr>
            <w:tcW w:w="3046" w:type="dxa"/>
          </w:tcPr>
          <w:p w:rsidR="00370488" w:rsidRPr="00370488" w:rsidRDefault="00370488">
            <w:pPr>
              <w:pStyle w:val="Underskrifter"/>
            </w:pPr>
          </w:p>
        </w:tc>
      </w:tr>
    </w:tbl>
    <w:p w:rsidR="00370488" w:rsidRPr="00370488" w:rsidRDefault="00370488">
      <w:pPr>
        <w:pStyle w:val="Normaltindrag"/>
      </w:pPr>
    </w:p>
    <w:sectPr w:rsidR="00000000" w:rsidRPr="003704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0488" w:rsidRPr="00370488" w:rsidRDefault="00370488">
      <w:r w:rsidRPr="00370488">
        <w:separator/>
      </w:r>
    </w:p>
  </w:endnote>
  <w:endnote w:type="continuationSeparator" w:id="0">
    <w:p w:rsidR="00370488" w:rsidRPr="00370488" w:rsidRDefault="00370488">
      <w:r w:rsidRPr="003704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488" w:rsidRPr="00370488" w:rsidRDefault="00370488">
    <w:pPr>
      <w:pStyle w:val="Sidfot"/>
    </w:pPr>
    <w:r w:rsidRPr="003704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15820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488" w:rsidRDefault="003704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0488" w:rsidRDefault="003704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488" w:rsidRPr="00370488" w:rsidRDefault="00370488">
    <w:pPr>
      <w:pStyle w:val="Sidfot"/>
    </w:pPr>
    <w:r w:rsidRPr="003704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64042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488" w:rsidRDefault="0037048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0488" w:rsidRDefault="0037048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488" w:rsidRPr="00370488" w:rsidRDefault="00370488">
    <w:pPr>
      <w:pStyle w:val="Sidfot"/>
    </w:pPr>
    <w:r w:rsidRPr="003704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8604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488" w:rsidRDefault="003704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0488" w:rsidRDefault="003704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0488" w:rsidRPr="00370488" w:rsidRDefault="00370488">
      <w:r w:rsidRPr="00370488">
        <w:separator/>
      </w:r>
    </w:p>
  </w:footnote>
  <w:footnote w:type="continuationSeparator" w:id="0">
    <w:p w:rsidR="00370488" w:rsidRPr="00370488" w:rsidRDefault="00370488">
      <w:r w:rsidRPr="003704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488" w:rsidRPr="00370488" w:rsidRDefault="00370488">
    <w:pPr>
      <w:pStyle w:val="Sidhuvud"/>
    </w:pPr>
    <w:r w:rsidRPr="003704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87921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488" w:rsidRDefault="0037048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0488" w:rsidRDefault="0037048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488" w:rsidRPr="00370488" w:rsidRDefault="00370488">
    <w:pPr>
      <w:pStyle w:val="Sidhuvud"/>
    </w:pPr>
    <w:r w:rsidRPr="003704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21271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488" w:rsidRDefault="0037048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0488" w:rsidRDefault="0037048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488" w:rsidRPr="00370488" w:rsidRDefault="00370488">
    <w:pPr>
      <w:pStyle w:val="FSHNormal"/>
      <w:tabs>
        <w:tab w:val="right" w:pos="5840"/>
      </w:tabs>
    </w:pPr>
    <w:r w:rsidRPr="00370488">
      <w:br/>
    </w:r>
    <w:r w:rsidRPr="00370488">
      <w:fldChar w:fldCharType="begin" w:fldLock="1"/>
    </w:r>
    <w:r w:rsidRPr="00370488">
      <w:instrText xml:space="preserve"> DOCPROPERTY</w:instrText>
    </w:r>
    <w:r w:rsidRPr="00370488">
      <w:rPr>
        <w:sz w:val="18"/>
      </w:rPr>
      <w:instrText xml:space="preserve"> "YearUser" *\charformat </w:instrText>
    </w:r>
    <w:r w:rsidRPr="00370488">
      <w:fldChar w:fldCharType="separate"/>
    </w:r>
    <w:r w:rsidRPr="00370488">
      <w:t>2010/11</w:t>
    </w:r>
    <w:r w:rsidRPr="00370488">
      <w:fldChar w:fldCharType="end"/>
    </w:r>
    <w:r w:rsidRPr="00370488">
      <w:t xml:space="preserve"> </w:t>
    </w:r>
    <w:r w:rsidRPr="00370488">
      <w:tab/>
      <w:t xml:space="preserve">mnr: </w:t>
    </w:r>
    <w:r w:rsidRPr="00370488">
      <w:fldChar w:fldCharType="begin" w:fldLock="1"/>
    </w:r>
    <w:r w:rsidRPr="00370488">
      <w:instrText xml:space="preserve"> DOCPROPERTY</w:instrText>
    </w:r>
    <w:r w:rsidRPr="00370488">
      <w:rPr>
        <w:sz w:val="18"/>
      </w:rPr>
      <w:instrText xml:space="preserve"> "Motionsnummer" *\charformat </w:instrText>
    </w:r>
    <w:r w:rsidRPr="00370488">
      <w:fldChar w:fldCharType="separate"/>
    </w:r>
    <w:r w:rsidRPr="00370488">
      <w:t>MJ290</w:t>
    </w:r>
    <w:r w:rsidRPr="00370488">
      <w:fldChar w:fldCharType="end"/>
    </w:r>
    <w:r w:rsidRPr="00370488">
      <w:br/>
    </w:r>
    <w:r w:rsidRPr="00370488">
      <w:fldChar w:fldCharType="begin" w:fldLock="1"/>
    </w:r>
    <w:r w:rsidRPr="00370488">
      <w:instrText xml:space="preserve"> DOCPROPERTY</w:instrText>
    </w:r>
    <w:r w:rsidRPr="00370488">
      <w:rPr>
        <w:sz w:val="18"/>
      </w:rPr>
      <w:instrText xml:space="preserve"> "Samling" *\charformat </w:instrText>
    </w:r>
    <w:r w:rsidRPr="00370488">
      <w:fldChar w:fldCharType="end"/>
    </w:r>
    <w:r w:rsidRPr="00370488">
      <w:tab/>
      <w:t xml:space="preserve">pnr: </w:t>
    </w:r>
    <w:r w:rsidRPr="00370488">
      <w:fldChar w:fldCharType="begin" w:fldLock="1"/>
    </w:r>
    <w:r w:rsidRPr="00370488">
      <w:instrText xml:space="preserve"> DOCPROPERTY</w:instrText>
    </w:r>
    <w:r w:rsidRPr="00370488">
      <w:rPr>
        <w:sz w:val="18"/>
      </w:rPr>
      <w:instrText xml:space="preserve"> "Partinummer" *\charformat </w:instrText>
    </w:r>
    <w:r w:rsidRPr="00370488">
      <w:fldChar w:fldCharType="separate"/>
    </w:r>
    <w:r w:rsidRPr="00370488">
      <w:t>M1683</w:t>
    </w:r>
    <w:r w:rsidRPr="00370488">
      <w:fldChar w:fldCharType="end"/>
    </w:r>
  </w:p>
  <w:p w:rsidR="00370488" w:rsidRPr="00370488" w:rsidRDefault="00370488">
    <w:pPr>
      <w:pStyle w:val="FSHRub1"/>
    </w:pPr>
    <w:r w:rsidRPr="00370488">
      <w:t>Motion till riksdagen</w:t>
    </w:r>
    <w:r w:rsidRPr="00370488">
      <w:br/>
    </w:r>
    <w:r w:rsidRPr="00370488">
      <w:fldChar w:fldCharType="begin" w:fldLock="1"/>
    </w:r>
    <w:r w:rsidRPr="00370488">
      <w:instrText xml:space="preserve"> DOCPROPERTY "YearUser" *\charformat </w:instrText>
    </w:r>
    <w:r w:rsidRPr="00370488">
      <w:fldChar w:fldCharType="separate"/>
    </w:r>
    <w:r w:rsidRPr="00370488">
      <w:t>2010/11</w:t>
    </w:r>
    <w:r w:rsidRPr="00370488">
      <w:fldChar w:fldCharType="end"/>
    </w:r>
    <w:r w:rsidRPr="00370488">
      <w:t>:</w:t>
    </w:r>
    <w:r w:rsidRPr="00370488">
      <w:fldChar w:fldCharType="begin" w:fldLock="1"/>
    </w:r>
    <w:r w:rsidRPr="00370488">
      <w:instrText xml:space="preserve"> DOCPROPERTY "Motionsnummer" *\charformat </w:instrText>
    </w:r>
    <w:r w:rsidRPr="00370488">
      <w:fldChar w:fldCharType="separate"/>
    </w:r>
    <w:r w:rsidRPr="00370488">
      <w:t>MJ290</w:t>
    </w:r>
    <w:r w:rsidRPr="00370488">
      <w:fldChar w:fldCharType="end"/>
    </w:r>
  </w:p>
  <w:p w:rsidR="00370488" w:rsidRPr="00370488" w:rsidRDefault="00370488">
    <w:pPr>
      <w:pStyle w:val="FSHNormalS5"/>
    </w:pPr>
    <w:r w:rsidRPr="00370488">
      <w:fldChar w:fldCharType="begin" w:fldLock="1"/>
    </w:r>
    <w:r w:rsidRPr="00370488">
      <w:instrText xml:space="preserve"> DOCPROPERTY "MotionarText" *\charformat </w:instrText>
    </w:r>
    <w:r w:rsidRPr="00370488">
      <w:fldChar w:fldCharType="separate"/>
    </w:r>
    <w:r w:rsidRPr="00370488">
      <w:t>av Hans Wallmark m.fl. (M)</w:t>
    </w:r>
    <w:r w:rsidRPr="00370488">
      <w:fldChar w:fldCharType="end"/>
    </w:r>
    <w:r w:rsidRPr="00370488">
      <w:br/>
    </w:r>
    <w:r w:rsidRPr="00370488">
      <w:fldChar w:fldCharType="begin" w:fldLock="1"/>
    </w:r>
    <w:r w:rsidRPr="00370488">
      <w:instrText xml:space="preserve"> DOCPROPERTY "SvarFrasKort" *\charformat </w:instrText>
    </w:r>
    <w:r w:rsidRPr="00370488">
      <w:fldChar w:fldCharType="end"/>
    </w:r>
  </w:p>
  <w:p w:rsidR="00370488" w:rsidRPr="00370488" w:rsidRDefault="00370488">
    <w:pPr>
      <w:pStyle w:val="FSHTitel"/>
    </w:pPr>
    <w:r w:rsidRPr="00370488">
      <w:fldChar w:fldCharType="begin" w:fldLock="1"/>
    </w:r>
    <w:r w:rsidRPr="00370488">
      <w:instrText xml:space="preserve"> DOCPROPERTY</w:instrText>
    </w:r>
    <w:r w:rsidRPr="00370488">
      <w:rPr>
        <w:sz w:val="18"/>
      </w:rPr>
      <w:instrText xml:space="preserve"> "RubrikSvar" *\charformat </w:instrText>
    </w:r>
    <w:r w:rsidRPr="00370488">
      <w:fldChar w:fldCharType="separate"/>
    </w:r>
    <w:r w:rsidRPr="00370488">
      <w:t>Marint centrum i Simrishamn</w:t>
    </w:r>
    <w:r w:rsidRPr="00370488">
      <w:fldChar w:fldCharType="end"/>
    </w:r>
  </w:p>
  <w:p w:rsidR="00370488" w:rsidRPr="00370488" w:rsidRDefault="00370488">
    <w:pPr>
      <w:pStyle w:val="Normal00"/>
    </w:pPr>
  </w:p>
  <w:p w:rsidR="00370488" w:rsidRPr="00370488" w:rsidRDefault="003704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6957FE1"/>
    <w:multiLevelType w:val="hybridMultilevel"/>
    <w:tmpl w:val="9614E05C"/>
    <w:lvl w:ilvl="0" w:tplc="C5E8CF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49048734">
    <w:abstractNumId w:val="3"/>
  </w:num>
  <w:num w:numId="2" w16cid:durableId="746923919">
    <w:abstractNumId w:val="2"/>
  </w:num>
  <w:num w:numId="3" w16cid:durableId="1072390925">
    <w:abstractNumId w:val="1"/>
  </w:num>
  <w:num w:numId="4" w16cid:durableId="674192112">
    <w:abstractNumId w:val="0"/>
  </w:num>
  <w:num w:numId="5" w16cid:durableId="10378420">
    <w:abstractNumId w:val="7"/>
  </w:num>
  <w:num w:numId="6" w16cid:durableId="565339286">
    <w:abstractNumId w:val="6"/>
  </w:num>
  <w:num w:numId="7" w16cid:durableId="556740638">
    <w:abstractNumId w:val="5"/>
  </w:num>
  <w:num w:numId="8" w16cid:durableId="618032042">
    <w:abstractNumId w:val="4"/>
  </w:num>
  <w:num w:numId="9" w16cid:durableId="540826859">
    <w:abstractNumId w:val="8"/>
  </w:num>
  <w:num w:numId="10" w16cid:durableId="2009667884">
    <w:abstractNumId w:val="9"/>
  </w:num>
  <w:num w:numId="11" w16cid:durableId="1930773062">
    <w:abstractNumId w:val="10"/>
  </w:num>
  <w:num w:numId="12" w16cid:durableId="1280642817">
    <w:abstractNumId w:val="14"/>
  </w:num>
  <w:num w:numId="13" w16cid:durableId="1461148270">
    <w:abstractNumId w:val="16"/>
  </w:num>
  <w:num w:numId="14" w16cid:durableId="1837383451">
    <w:abstractNumId w:val="17"/>
  </w:num>
  <w:num w:numId="15" w16cid:durableId="916790339">
    <w:abstractNumId w:val="11"/>
  </w:num>
  <w:num w:numId="16" w16cid:durableId="1828667820">
    <w:abstractNumId w:val="19"/>
  </w:num>
  <w:num w:numId="17" w16cid:durableId="564335408">
    <w:abstractNumId w:val="18"/>
  </w:num>
  <w:num w:numId="18" w16cid:durableId="987713536">
    <w:abstractNumId w:val="15"/>
  </w:num>
  <w:num w:numId="19" w16cid:durableId="1182360726">
    <w:abstractNumId w:val="13"/>
  </w:num>
  <w:num w:numId="20" w16cid:durableId="289439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2"/>
    <w:docVar w:name="PersonGUIDs" w:val="{7BBF5A05-D401-4E98-91B5-5785C7FE7389},{D58384A0-6294-4520-8F60-4947DBCE3B45},{0E98F31E-C4E7-47B4-B074-6DB3666449D5},{F9EB6202-FE7D-4DD1-9B3C-396E078BFB96},{9CA21FCC-8789-4D77-98D2-BD6A5AC5FE10},{26F7F458-1978-4E58-9634-3B3852EA1B8F},{221F6E35-306B-4538-9A08-BD3E1879B042},{2129300B-FF87-4D02-8E45-FB227242D1B1},{230F4D82-267C-4329-B868-3DFBA83B4394},{E8622B13-28E6-400C-A055-8C9530EA22AC},{2914DA74-DFC5-409C-9378-34180836CA23},{3F417742-8A87-435A-971C-C30A00612C32}"/>
  </w:docVars>
  <w:rsids>
    <w:rsidRoot w:val="0086135B"/>
    <w:rsid w:val="00370488"/>
    <w:rsid w:val="0086135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B239529-8ADC-4942-AC15-F55D02E0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jc w:val="left"/>
    </w:pPr>
    <w:rPr>
      <w:i/>
      <w:spacing w:val="-2"/>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3067</Characters>
  <Application>Microsoft Office Word</Application>
  <DocSecurity>4</DocSecurity>
  <Lines>68</Lines>
  <Paragraphs>28</Paragraphs>
  <ScaleCrop>false</ScaleCrop>
  <HeadingPairs>
    <vt:vector size="2" baseType="variant">
      <vt:variant>
        <vt:lpstr>Rubrik</vt:lpstr>
      </vt:variant>
      <vt:variant>
        <vt:i4>1</vt:i4>
      </vt:variant>
    </vt:vector>
  </HeadingPairs>
  <TitlesOfParts>
    <vt:vector size="1" baseType="lpstr">
      <vt:lpstr>m1683</vt:lpstr>
    </vt:vector>
  </TitlesOfParts>
  <Company>Riksdagen</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m1683</dc:title>
  <dc:subject>m1683</dc:subject>
  <dc:creator>Riksdagen</dc:creator>
  <cp:keywords>Riksdagen</cp:keywords>
  <dc:description>Versal/gemen i partibeteckning. Gemen i tryck för 0910, versal för 1011 och nyare</dc:description>
  <cp:lastModifiedBy>Lars Brink</cp:lastModifiedBy>
  <cp:revision>2</cp:revision>
  <cp:lastPrinted>2011-02-09T14:09:00Z</cp:lastPrinted>
  <dcterms:created xsi:type="dcterms:W3CDTF">2025-12-18T01:29:00Z</dcterms:created>
  <dcterms:modified xsi:type="dcterms:W3CDTF">2025-12-18T01:29:00Z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mot2000_530_2010-11-22</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CW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Marint centrum i Simrishamn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Marint centrum i Simrishamn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12</vt:lpwstr>
  </property>
  <property fmtid="{D5CDD505-2E9C-101B-9397-08002B2CF9AE}" pid="25" name="MotionarText">
    <vt:lpwstr>av Hans Wallmark m.fl. (M)</vt:lpwstr>
  </property>
  <property fmtid="{D5CDD505-2E9C-101B-9397-08002B2CF9AE}" pid="26" name="MotionarLista">
    <vt:lpwstr>Wallmark, Hans (M)\Hammar Johnsson, Ann-Charlotte (M)\Jacobsson, Jonas (M)\Finnborg, Thomas (M)\Pålsson, Margareta (M)\Åberg, Boriana (M)\Reslow, Patrick (M)\Nordgren, Gunilla (M)\Montan, Göran (M)\Thalén Finné, Ewa (M)\Lavesson, Olof (M)\</vt:lpwstr>
  </property>
  <property fmtid="{D5CDD505-2E9C-101B-9397-08002B2CF9AE}" pid="27" name="MotionarLista1">
    <vt:lpwstr>Hansson, Anders (M)\</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 Ann-Charlotte Hammar Johnsson (M), Jonas Jacobsson (M), Thomas Finnborg (M), Margareta Pålsson (M), Boriana Åberg (M), Patrick Reslow (M), Gunilla Nordgren (M), Göran Montan (M), Ewa Thalén Finné (M), Olof Lavesson (M), Anders Hansson (</vt:lpwstr>
  </property>
  <property fmtid="{D5CDD505-2E9C-101B-9397-08002B2CF9AE}" pid="31" name="MotionarLotus1">
    <vt:lpwstr>M)</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claes.wersall@riksdagen.se</vt:lpwstr>
  </property>
  <property fmtid="{D5CDD505-2E9C-101B-9397-08002B2CF9AE}" pid="45" name="ReservUID">
    <vt:lpwstr>cs0918ab</vt:lpwstr>
  </property>
  <property fmtid="{D5CDD505-2E9C-101B-9397-08002B2CF9AE}" pid="46" name="MotionID">
    <vt:lpwstr>20102011000000000109000016830069</vt:lpwstr>
  </property>
  <property fmtid="{D5CDD505-2E9C-101B-9397-08002B2CF9AE}" pid="47" name="datum">
    <vt:lpwstr>101026</vt:lpwstr>
  </property>
  <property fmtid="{D5CDD505-2E9C-101B-9397-08002B2CF9AE}" pid="48" name="avsändar-e-post">
    <vt:lpwstr>claes.wersall@riksdagen.se</vt:lpwstr>
  </property>
  <property fmtid="{D5CDD505-2E9C-101B-9397-08002B2CF9AE}" pid="49" name="id">
    <vt:lpwstr>20102011000000000109000016830069</vt:lpwstr>
  </property>
  <property fmtid="{D5CDD505-2E9C-101B-9397-08002B2CF9AE}" pid="50" name="nummer">
    <vt:lpwstr>290</vt:lpwstr>
  </property>
  <property fmtid="{D5CDD505-2E9C-101B-9397-08002B2CF9AE}" pid="51" name="utskottsbeteckning">
    <vt:lpwstr>MJ</vt:lpwstr>
  </property>
  <property fmtid="{D5CDD505-2E9C-101B-9397-08002B2CF9AE}" pid="52" name="GlobalUID">
    <vt:lpwstr>{0D7DB338-0C7C-47A8-B2DB-E499066AC459}</vt:lpwstr>
  </property>
  <property fmtid="{D5CDD505-2E9C-101B-9397-08002B2CF9AE}" pid="53" name="Överföringar">
    <vt:i4>0</vt:i4>
  </property>
  <property fmtid="{D5CDD505-2E9C-101B-9397-08002B2CF9AE}" pid="54" name="Checksum">
    <vt:lpwstr>*1009743775595*</vt:lpwstr>
  </property>
  <property fmtid="{D5CDD505-2E9C-101B-9397-08002B2CF9AE}" pid="55" name="skuggnummer">
    <vt:lpwstr>1057</vt:lpwstr>
  </property>
  <property fmtid="{D5CDD505-2E9C-101B-9397-08002B2CF9AE}" pid="56" name="urixVersion">
    <vt:lpwstr>4.3.2.0</vt:lpwstr>
  </property>
  <property fmtid="{D5CDD505-2E9C-101B-9397-08002B2CF9AE}" pid="57" name="urixOrigin">
    <vt:lpwstr>110223 12:53:10.018</vt:lpwstr>
  </property>
  <property fmtid="{D5CDD505-2E9C-101B-9397-08002B2CF9AE}" pid="58" name="urixGuid">
    <vt:lpwstr>{796E15F2-8E08-4E6B-867D-FB7192E258AE}</vt:lpwstr>
  </property>
</Properties>
</file>