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2B84" w:rsidRPr="006A401F" w:rsidRDefault="009C2B84" w:rsidP="009C2B84">
      <w:pPr>
        <w:pStyle w:val="RubrikInnehllsf"/>
      </w:pPr>
      <w:bookmarkStart w:id="0" w:name="_Toc115499153"/>
      <w:bookmarkStart w:id="1" w:name="_Toc115499386"/>
      <w:bookmarkStart w:id="2" w:name="_Toc115661734"/>
      <w:bookmarkStart w:id="3" w:name="_Toc115663113"/>
      <w:bookmarkStart w:id="4" w:name="_Toc115664698"/>
      <w:bookmarkStart w:id="5" w:name="_Toc119818200"/>
      <w:r w:rsidRPr="006A401F">
        <w:t>Innehållsförteckning</w:t>
      </w:r>
      <w:bookmarkEnd w:id="0"/>
      <w:bookmarkEnd w:id="1"/>
      <w:bookmarkEnd w:id="2"/>
      <w:bookmarkEnd w:id="3"/>
      <w:bookmarkEnd w:id="4"/>
      <w:bookmarkEnd w:id="5"/>
    </w:p>
    <w:bookmarkStart w:id="6" w:name="_Toc115499387"/>
    <w:bookmarkStart w:id="7" w:name="_Toc115661735"/>
    <w:bookmarkStart w:id="8" w:name="_Toc115663114"/>
    <w:bookmarkStart w:id="9" w:name="_Toc115664699"/>
    <w:p w:rsidR="004143C0" w:rsidRPr="006A401F" w:rsidRDefault="00842DDF">
      <w:pPr>
        <w:pStyle w:val="Innehll1"/>
        <w:tabs>
          <w:tab w:val="left" w:pos="567"/>
        </w:tabs>
        <w:rPr>
          <w:sz w:val="24"/>
          <w:szCs w:val="24"/>
        </w:rPr>
      </w:pPr>
      <w:r w:rsidRPr="006A401F">
        <w:fldChar w:fldCharType="begin" w:fldLock="1"/>
      </w:r>
      <w:r w:rsidRPr="006A401F">
        <w:instrText xml:space="preserve"> TOC \o "1-3" \t "HEMSTL_RUBRIK" </w:instrText>
      </w:r>
      <w:r w:rsidRPr="006A401F">
        <w:fldChar w:fldCharType="separate"/>
      </w:r>
      <w:r w:rsidR="004143C0" w:rsidRPr="006A401F">
        <w:t>1</w:t>
      </w:r>
      <w:r w:rsidR="004143C0" w:rsidRPr="006A401F">
        <w:rPr>
          <w:sz w:val="24"/>
          <w:szCs w:val="24"/>
        </w:rPr>
        <w:tab/>
      </w:r>
      <w:r w:rsidR="004143C0" w:rsidRPr="006A401F">
        <w:t>Innehållsförteckning</w:t>
      </w:r>
      <w:r w:rsidR="004143C0" w:rsidRPr="006A401F">
        <w:tab/>
      </w:r>
      <w:r w:rsidR="004143C0" w:rsidRPr="006A401F">
        <w:fldChar w:fldCharType="begin" w:fldLock="1"/>
      </w:r>
      <w:r w:rsidR="004143C0" w:rsidRPr="006A401F">
        <w:instrText xml:space="preserve"> PAGEREF _Toc119818200 \h </w:instrText>
      </w:r>
      <w:r w:rsidR="004143C0" w:rsidRPr="006A401F">
        <w:fldChar w:fldCharType="separate"/>
      </w:r>
      <w:r w:rsidR="00423872" w:rsidRPr="006A401F">
        <w:t>1</w:t>
      </w:r>
      <w:r w:rsidR="004143C0" w:rsidRPr="006A401F">
        <w:fldChar w:fldCharType="end"/>
      </w:r>
    </w:p>
    <w:p w:rsidR="004143C0" w:rsidRPr="006A401F" w:rsidRDefault="004143C0">
      <w:pPr>
        <w:pStyle w:val="Innehll1"/>
        <w:tabs>
          <w:tab w:val="left" w:pos="567"/>
        </w:tabs>
        <w:rPr>
          <w:sz w:val="24"/>
          <w:szCs w:val="24"/>
        </w:rPr>
      </w:pPr>
      <w:r w:rsidRPr="006A401F">
        <w:t>2</w:t>
      </w:r>
      <w:r w:rsidRPr="006A401F">
        <w:rPr>
          <w:sz w:val="24"/>
          <w:szCs w:val="24"/>
        </w:rPr>
        <w:tab/>
      </w:r>
      <w:r w:rsidRPr="006A401F">
        <w:t>Förslag till riksdagsbeslut</w:t>
      </w:r>
      <w:r w:rsidRPr="006A401F">
        <w:tab/>
      </w:r>
      <w:r w:rsidRPr="006A401F">
        <w:fldChar w:fldCharType="begin" w:fldLock="1"/>
      </w:r>
      <w:r w:rsidRPr="006A401F">
        <w:instrText xml:space="preserve"> PAGEREF _Toc119818201 \h </w:instrText>
      </w:r>
      <w:r w:rsidRPr="006A401F">
        <w:fldChar w:fldCharType="separate"/>
      </w:r>
      <w:r w:rsidR="00423872" w:rsidRPr="006A401F">
        <w:t>2</w:t>
      </w:r>
      <w:r w:rsidRPr="006A401F">
        <w:fldChar w:fldCharType="end"/>
      </w:r>
    </w:p>
    <w:p w:rsidR="004143C0" w:rsidRPr="006A401F" w:rsidRDefault="004143C0">
      <w:pPr>
        <w:pStyle w:val="Innehll1"/>
        <w:tabs>
          <w:tab w:val="left" w:pos="567"/>
        </w:tabs>
        <w:rPr>
          <w:sz w:val="24"/>
          <w:szCs w:val="24"/>
        </w:rPr>
      </w:pPr>
      <w:r w:rsidRPr="006A401F">
        <w:t>3</w:t>
      </w:r>
      <w:r w:rsidRPr="006A401F">
        <w:rPr>
          <w:sz w:val="24"/>
          <w:szCs w:val="24"/>
        </w:rPr>
        <w:tab/>
      </w:r>
      <w:r w:rsidRPr="006A401F">
        <w:t>Motivering</w:t>
      </w:r>
      <w:r w:rsidRPr="006A401F">
        <w:tab/>
      </w:r>
      <w:r w:rsidRPr="006A401F">
        <w:fldChar w:fldCharType="begin" w:fldLock="1"/>
      </w:r>
      <w:r w:rsidRPr="006A401F">
        <w:instrText xml:space="preserve"> PAGEREF _Toc119818202 \h </w:instrText>
      </w:r>
      <w:r w:rsidRPr="006A401F">
        <w:fldChar w:fldCharType="separate"/>
      </w:r>
      <w:r w:rsidR="00423872" w:rsidRPr="006A401F">
        <w:t>2</w:t>
      </w:r>
      <w:r w:rsidRPr="006A401F">
        <w:fldChar w:fldCharType="end"/>
      </w:r>
    </w:p>
    <w:p w:rsidR="004143C0" w:rsidRPr="006A401F" w:rsidRDefault="004143C0">
      <w:pPr>
        <w:pStyle w:val="Innehll1"/>
        <w:tabs>
          <w:tab w:val="left" w:pos="567"/>
        </w:tabs>
        <w:rPr>
          <w:sz w:val="24"/>
          <w:szCs w:val="24"/>
        </w:rPr>
      </w:pPr>
      <w:r w:rsidRPr="006A401F">
        <w:t>4</w:t>
      </w:r>
      <w:r w:rsidRPr="006A401F">
        <w:rPr>
          <w:sz w:val="24"/>
          <w:szCs w:val="24"/>
        </w:rPr>
        <w:tab/>
      </w:r>
      <w:r w:rsidRPr="006A401F">
        <w:t>Strukturell diskriminering</w:t>
      </w:r>
      <w:r w:rsidRPr="006A401F">
        <w:tab/>
      </w:r>
      <w:r w:rsidRPr="006A401F">
        <w:fldChar w:fldCharType="begin" w:fldLock="1"/>
      </w:r>
      <w:r w:rsidRPr="006A401F">
        <w:instrText xml:space="preserve"> PAGEREF _Toc119818203 \h </w:instrText>
      </w:r>
      <w:r w:rsidRPr="006A401F">
        <w:fldChar w:fldCharType="separate"/>
      </w:r>
      <w:r w:rsidR="00423872" w:rsidRPr="006A401F">
        <w:t>4</w:t>
      </w:r>
      <w:r w:rsidRPr="006A401F">
        <w:fldChar w:fldCharType="end"/>
      </w:r>
    </w:p>
    <w:p w:rsidR="004143C0" w:rsidRPr="006A401F" w:rsidRDefault="004143C0">
      <w:pPr>
        <w:pStyle w:val="Innehll1"/>
        <w:tabs>
          <w:tab w:val="left" w:pos="567"/>
        </w:tabs>
        <w:rPr>
          <w:sz w:val="24"/>
          <w:szCs w:val="24"/>
        </w:rPr>
      </w:pPr>
      <w:r w:rsidRPr="006A401F">
        <w:t>5</w:t>
      </w:r>
      <w:r w:rsidRPr="006A401F">
        <w:rPr>
          <w:sz w:val="24"/>
          <w:szCs w:val="24"/>
        </w:rPr>
        <w:tab/>
      </w:r>
      <w:r w:rsidRPr="006A401F">
        <w:t>Lagstiftningen mot könsdiskriminering</w:t>
      </w:r>
      <w:r w:rsidRPr="006A401F">
        <w:tab/>
      </w:r>
      <w:r w:rsidRPr="006A401F">
        <w:fldChar w:fldCharType="begin" w:fldLock="1"/>
      </w:r>
      <w:r w:rsidRPr="006A401F">
        <w:instrText xml:space="preserve"> PAGEREF _Toc119818204 \h </w:instrText>
      </w:r>
      <w:r w:rsidRPr="006A401F">
        <w:fldChar w:fldCharType="separate"/>
      </w:r>
      <w:r w:rsidR="00423872" w:rsidRPr="006A401F">
        <w:t>5</w:t>
      </w:r>
      <w:r w:rsidRPr="006A401F">
        <w:fldChar w:fldCharType="end"/>
      </w:r>
    </w:p>
    <w:p w:rsidR="004143C0" w:rsidRPr="006A401F" w:rsidRDefault="004143C0">
      <w:pPr>
        <w:pStyle w:val="Innehll1"/>
        <w:tabs>
          <w:tab w:val="left" w:pos="567"/>
        </w:tabs>
        <w:rPr>
          <w:sz w:val="24"/>
          <w:szCs w:val="24"/>
        </w:rPr>
      </w:pPr>
      <w:r w:rsidRPr="006A401F">
        <w:t>6</w:t>
      </w:r>
      <w:r w:rsidRPr="006A401F">
        <w:rPr>
          <w:sz w:val="24"/>
          <w:szCs w:val="24"/>
        </w:rPr>
        <w:tab/>
      </w:r>
      <w:r w:rsidRPr="006A401F">
        <w:t>Ett självständigt liv</w:t>
      </w:r>
      <w:r w:rsidRPr="006A401F">
        <w:tab/>
      </w:r>
      <w:r w:rsidRPr="006A401F">
        <w:fldChar w:fldCharType="begin" w:fldLock="1"/>
      </w:r>
      <w:r w:rsidRPr="006A401F">
        <w:instrText xml:space="preserve"> PAGEREF _Toc119818205 \h </w:instrText>
      </w:r>
      <w:r w:rsidRPr="006A401F">
        <w:fldChar w:fldCharType="separate"/>
      </w:r>
      <w:r w:rsidR="00423872" w:rsidRPr="006A401F">
        <w:t>5</w:t>
      </w:r>
      <w:r w:rsidRPr="006A401F">
        <w:fldChar w:fldCharType="end"/>
      </w:r>
    </w:p>
    <w:p w:rsidR="009C2B84" w:rsidRPr="006A401F" w:rsidRDefault="00842DDF" w:rsidP="002E322C">
      <w:pPr>
        <w:pStyle w:val="Hemstlrubrik"/>
        <w:pageBreakBefore/>
        <w:spacing w:before="0"/>
      </w:pPr>
      <w:r w:rsidRPr="006A401F">
        <w:lastRenderedPageBreak/>
        <w:fldChar w:fldCharType="end"/>
      </w:r>
      <w:bookmarkStart w:id="10" w:name="_Toc119818201"/>
      <w:r w:rsidR="009C2B84" w:rsidRPr="006A401F">
        <w:t>Förslag till riksdagsbeslut</w:t>
      </w:r>
      <w:bookmarkEnd w:id="6"/>
      <w:bookmarkEnd w:id="7"/>
      <w:bookmarkEnd w:id="8"/>
      <w:bookmarkEnd w:id="9"/>
      <w:bookmarkEnd w:id="10"/>
    </w:p>
    <w:p w:rsidR="009C2B84" w:rsidRPr="006A401F" w:rsidRDefault="009C2B84" w:rsidP="009C2B84">
      <w:pPr>
        <w:pStyle w:val="Hemstlatt"/>
      </w:pPr>
      <w:r w:rsidRPr="006A401F">
        <w:t xml:space="preserve">Riksdagen </w:t>
      </w:r>
      <w:r w:rsidR="00582A9F" w:rsidRPr="006A401F">
        <w:t>tillkännager</w:t>
      </w:r>
      <w:r w:rsidRPr="006A401F">
        <w:t xml:space="preserve"> </w:t>
      </w:r>
      <w:r w:rsidR="007D1E33" w:rsidRPr="006A401F">
        <w:t>för regeringen som sin mening</w:t>
      </w:r>
      <w:r w:rsidR="00DC2951" w:rsidRPr="006A401F">
        <w:t xml:space="preserve"> vad i motionen anförs om</w:t>
      </w:r>
      <w:r w:rsidR="007D1E33" w:rsidRPr="006A401F">
        <w:t xml:space="preserve"> </w:t>
      </w:r>
      <w:r w:rsidRPr="006A401F">
        <w:t>att regeringen</w:t>
      </w:r>
      <w:r w:rsidR="00DC2951" w:rsidRPr="006A401F">
        <w:t xml:space="preserve"> bör</w:t>
      </w:r>
      <w:r w:rsidRPr="006A401F">
        <w:t xml:space="preserve"> tillsätt</w:t>
      </w:r>
      <w:r w:rsidR="00DC2951" w:rsidRPr="006A401F">
        <w:t>a</w:t>
      </w:r>
      <w:r w:rsidRPr="006A401F">
        <w:t xml:space="preserve"> en utredning som har i uppdrag att ide</w:t>
      </w:r>
      <w:r w:rsidRPr="006A401F">
        <w:t>n</w:t>
      </w:r>
      <w:r w:rsidRPr="006A401F">
        <w:t>tifiera och analysera mekanismerna bakom strukturell diskriminering på grund av kön och föreslå åtgärder som motverkar dessa mekanismer i syfte att upphäva den ordning som systematiskt gynnar män på kvinnors bekostnad.</w:t>
      </w:r>
    </w:p>
    <w:p w:rsidR="009C2B84" w:rsidRPr="006A401F" w:rsidRDefault="009C2B84" w:rsidP="009C2B84">
      <w:pPr>
        <w:pStyle w:val="Hemstlatt"/>
      </w:pPr>
      <w:r w:rsidRPr="006A401F">
        <w:t>Riksdagen tillkännager för regeringen som sin mening vad som i moti</w:t>
      </w:r>
      <w:r w:rsidRPr="006A401F">
        <w:t>o</w:t>
      </w:r>
      <w:r w:rsidRPr="006A401F">
        <w:t>nen anförs om att förslagen till åtgärder ska</w:t>
      </w:r>
      <w:r w:rsidR="00DC2951" w:rsidRPr="006A401F">
        <w:t>ll</w:t>
      </w:r>
      <w:r w:rsidRPr="006A401F">
        <w:t xml:space="preserve"> syfta till att stärka kvinnors rätt till egen försörjning och ett självständigt liv.</w:t>
      </w:r>
    </w:p>
    <w:p w:rsidR="009C2B84" w:rsidRPr="006A401F" w:rsidRDefault="00842DDF" w:rsidP="004143C0">
      <w:pPr>
        <w:pStyle w:val="Rubrik1"/>
      </w:pPr>
      <w:bookmarkStart w:id="11" w:name="_Toc119818202"/>
      <w:r w:rsidRPr="006A401F">
        <w:t>Motivering</w:t>
      </w:r>
      <w:bookmarkEnd w:id="11"/>
    </w:p>
    <w:p w:rsidR="0014036F" w:rsidRPr="006A401F" w:rsidRDefault="0014036F" w:rsidP="009C2B84">
      <w:r w:rsidRPr="006A401F">
        <w:t>I</w:t>
      </w:r>
      <w:r w:rsidR="007159BE" w:rsidRPr="006A401F">
        <w:t xml:space="preserve"> </w:t>
      </w:r>
      <w:r w:rsidR="009C2B84" w:rsidRPr="006A401F">
        <w:rPr>
          <w:i/>
        </w:rPr>
        <w:t>Jämställ</w:t>
      </w:r>
      <w:r w:rsidR="00842DDF" w:rsidRPr="006A401F">
        <w:rPr>
          <w:i/>
        </w:rPr>
        <w:t>dhetspolitiken inför 2000-talet</w:t>
      </w:r>
      <w:r w:rsidR="009C2B84" w:rsidRPr="006A401F">
        <w:t xml:space="preserve"> (19</w:t>
      </w:r>
      <w:r w:rsidRPr="006A401F">
        <w:t>9</w:t>
      </w:r>
      <w:r w:rsidR="009C2B84" w:rsidRPr="006A401F">
        <w:t>9/</w:t>
      </w:r>
      <w:r w:rsidR="004143C0" w:rsidRPr="006A401F">
        <w:t>2</w:t>
      </w:r>
      <w:r w:rsidR="00BA58D9" w:rsidRPr="006A401F">
        <w:t>000:24</w:t>
      </w:r>
      <w:r w:rsidRPr="006A401F">
        <w:t>) skriver</w:t>
      </w:r>
      <w:r w:rsidR="009C2B84" w:rsidRPr="006A401F">
        <w:t xml:space="preserve"> regeringen:</w:t>
      </w:r>
    </w:p>
    <w:p w:rsidR="009C2B84" w:rsidRPr="006A401F" w:rsidRDefault="009C2B84" w:rsidP="007D1E33">
      <w:pPr>
        <w:pStyle w:val="Citat"/>
      </w:pPr>
      <w:r w:rsidRPr="006A401F">
        <w:t>Jämställdhet handlar om rättvisa och fördelning av ekonomisk och pol</w:t>
      </w:r>
      <w:r w:rsidRPr="006A401F">
        <w:t>i</w:t>
      </w:r>
      <w:r w:rsidRPr="006A401F">
        <w:t>tisk makt. Det handlar om demokrati, om att värdera kvinnor och män lika. Det handlar om att bryta den samhällsstruktur som fortfarande råder och som varje dag säger oss att män är norm och kvinnor är undantag, män är överordnade och kvinnor är underordnade, mä</w:t>
      </w:r>
      <w:r w:rsidR="004143C0" w:rsidRPr="006A401F">
        <w:t>n har stor makt, kvinnor liten.</w:t>
      </w:r>
    </w:p>
    <w:p w:rsidR="009C2B84" w:rsidRPr="006A401F" w:rsidRDefault="009C2B84" w:rsidP="00586F73">
      <w:pPr>
        <w:pStyle w:val="PunktlistaBomb"/>
        <w:numPr>
          <w:ilvl w:val="0"/>
          <w:numId w:val="0"/>
        </w:numPr>
      </w:pPr>
      <w:r w:rsidRPr="006A401F">
        <w:t>Det är en beskrivning som fortfarande äger högsta giltighet. Denna samhäll</w:t>
      </w:r>
      <w:r w:rsidRPr="006A401F">
        <w:t>s</w:t>
      </w:r>
      <w:r w:rsidRPr="006A401F">
        <w:t>struktur tar sig uttryck i dessa väl kända fakta:</w:t>
      </w:r>
    </w:p>
    <w:p w:rsidR="0014036F" w:rsidRPr="006A401F" w:rsidRDefault="009C2B84" w:rsidP="004143C0">
      <w:pPr>
        <w:pStyle w:val="PunktlistaBomb"/>
        <w:tabs>
          <w:tab w:val="clear" w:pos="360"/>
        </w:tabs>
      </w:pPr>
      <w:r w:rsidRPr="006A401F">
        <w:t xml:space="preserve">Trots att </w:t>
      </w:r>
      <w:r w:rsidR="0014036F" w:rsidRPr="006A401F">
        <w:t xml:space="preserve">de särskilda </w:t>
      </w:r>
      <w:r w:rsidRPr="006A401F">
        <w:t xml:space="preserve">kvinnolönerna avskaffades för mer än </w:t>
      </w:r>
      <w:r w:rsidR="004143C0" w:rsidRPr="006A401F">
        <w:t>40</w:t>
      </w:r>
      <w:r w:rsidRPr="006A401F">
        <w:t xml:space="preserve"> år sedan tjänar kvinnor i</w:t>
      </w:r>
      <w:r w:rsidR="004143C0" w:rsidRPr="006A401F">
        <w:t xml:space="preserve"> dag i genomsnitt c</w:t>
      </w:r>
      <w:r w:rsidRPr="006A401F">
        <w:t xml:space="preserve">a 20 </w:t>
      </w:r>
      <w:r w:rsidR="004143C0" w:rsidRPr="006A401F">
        <w:t>%</w:t>
      </w:r>
      <w:r w:rsidRPr="006A401F">
        <w:t xml:space="preserve"> mindre än män per arbetad ti</w:t>
      </w:r>
      <w:r w:rsidRPr="006A401F">
        <w:t>m</w:t>
      </w:r>
      <w:r w:rsidRPr="006A401F">
        <w:t>me. Kvinnors löner är generellt lägre över hela arbetsmarknaden.</w:t>
      </w:r>
    </w:p>
    <w:p w:rsidR="0014036F" w:rsidRPr="006A401F" w:rsidRDefault="009C2B84" w:rsidP="004143C0">
      <w:pPr>
        <w:pStyle w:val="PunktlistaBomb"/>
        <w:tabs>
          <w:tab w:val="clear" w:pos="360"/>
        </w:tabs>
        <w:spacing w:before="0"/>
      </w:pPr>
      <w:r w:rsidRPr="006A401F">
        <w:t>Ju fler kvinnor som arbetar inom en sektor desto lägre är lönerna där. A</w:t>
      </w:r>
      <w:r w:rsidRPr="006A401F">
        <w:t>r</w:t>
      </w:r>
      <w:r w:rsidRPr="006A401F">
        <w:t>betsmarknadens lägsta löner har de som arbetar i kvinnodominerade yrken inom skola, vård, omsorg, detaljhandel och i fastighets-, hotell- och resta</w:t>
      </w:r>
      <w:r w:rsidRPr="006A401F">
        <w:t>u</w:t>
      </w:r>
      <w:r w:rsidRPr="006A401F">
        <w:t>rangyrken.</w:t>
      </w:r>
    </w:p>
    <w:p w:rsidR="009C2B84" w:rsidRPr="006A401F" w:rsidRDefault="009C2B84" w:rsidP="004143C0">
      <w:pPr>
        <w:pStyle w:val="PunktlistaBomb"/>
        <w:tabs>
          <w:tab w:val="clear" w:pos="360"/>
        </w:tabs>
        <w:spacing w:before="0"/>
      </w:pPr>
      <w:r w:rsidRPr="006A401F">
        <w:t>155 000 kvinnor arbetar deltid mot sin vilja. Deltidsarbete värderas lägre och ger sämre arbetsvillkor, mindre inflytande över arbetet, sämre möjli</w:t>
      </w:r>
      <w:r w:rsidRPr="006A401F">
        <w:t>g</w:t>
      </w:r>
      <w:r w:rsidRPr="006A401F">
        <w:t>heter till kompetens- och karriärutveckling, lägre ersättningar i socialfö</w:t>
      </w:r>
      <w:r w:rsidRPr="006A401F">
        <w:t>r</w:t>
      </w:r>
      <w:r w:rsidRPr="006A401F">
        <w:t>säkringssystemet och lägre pensionsinkomster.</w:t>
      </w:r>
    </w:p>
    <w:p w:rsidR="009C2B84" w:rsidRPr="006A401F" w:rsidRDefault="009C2B84" w:rsidP="004143C0">
      <w:pPr>
        <w:pStyle w:val="PunktlistaBomb"/>
        <w:tabs>
          <w:tab w:val="clear" w:pos="360"/>
        </w:tabs>
        <w:spacing w:before="0"/>
      </w:pPr>
      <w:r w:rsidRPr="006A401F">
        <w:t>Mer än 300 000 kvinnor har otrygga anställningar.</w:t>
      </w:r>
    </w:p>
    <w:p w:rsidR="009C2B84" w:rsidRPr="006A401F" w:rsidRDefault="009C2B84" w:rsidP="004143C0">
      <w:pPr>
        <w:pStyle w:val="PunktlistaBomb"/>
        <w:tabs>
          <w:tab w:val="clear" w:pos="360"/>
        </w:tabs>
        <w:spacing w:before="0"/>
      </w:pPr>
      <w:r w:rsidRPr="006A401F">
        <w:t>85 000 kvinnor har så kallade behovsanställningar helt på arbetsgivarens villkor. Vanligast är de inom Hotell- och Restaurang, Handels, Fastighets, Transport och Kommunal.</w:t>
      </w:r>
    </w:p>
    <w:p w:rsidR="009C2B84" w:rsidRPr="006A401F" w:rsidRDefault="009C2B84" w:rsidP="004143C0">
      <w:pPr>
        <w:pStyle w:val="PunktlistaBomb"/>
        <w:tabs>
          <w:tab w:val="clear" w:pos="360"/>
        </w:tabs>
        <w:spacing w:before="0"/>
      </w:pPr>
      <w:r w:rsidRPr="006A401F">
        <w:t xml:space="preserve">Drygt 60 </w:t>
      </w:r>
      <w:r w:rsidR="004143C0" w:rsidRPr="006A401F">
        <w:t>%</w:t>
      </w:r>
      <w:r w:rsidRPr="006A401F">
        <w:t xml:space="preserve"> av de tidsbegränsat anställda är kvinnor. Det är en fördubbling sedan 1990. 30 </w:t>
      </w:r>
      <w:r w:rsidR="004143C0" w:rsidRPr="006A401F">
        <w:t>%</w:t>
      </w:r>
      <w:r w:rsidRPr="006A401F">
        <w:t xml:space="preserve"> av LO-kvinnorna i åldern 25 till 29 år har tidsbegräns</w:t>
      </w:r>
      <w:r w:rsidRPr="006A401F">
        <w:t>a</w:t>
      </w:r>
      <w:r w:rsidRPr="006A401F">
        <w:t>de anställningar.</w:t>
      </w:r>
    </w:p>
    <w:p w:rsidR="009C2B84" w:rsidRPr="006A401F" w:rsidRDefault="009C2B84" w:rsidP="004143C0">
      <w:pPr>
        <w:pStyle w:val="PunktlistaBomb"/>
        <w:tabs>
          <w:tab w:val="clear" w:pos="360"/>
        </w:tabs>
        <w:spacing w:before="0"/>
      </w:pPr>
      <w:r w:rsidRPr="006A401F">
        <w:t>198 000 kvinnor i Sverige är ensamstående med barn. Deras genomsnittl</w:t>
      </w:r>
      <w:r w:rsidRPr="006A401F">
        <w:t>i</w:t>
      </w:r>
      <w:r w:rsidRPr="006A401F">
        <w:t>ga disponibla inkomst, inklusive bostadsbidrag, barnbidrag, underhåll</w:t>
      </w:r>
      <w:r w:rsidRPr="006A401F">
        <w:t>s</w:t>
      </w:r>
      <w:r w:rsidRPr="006A401F">
        <w:t>stöd, är 100 000 kr per år. Det är den lägsta genomsnittliga inkomsten för alla typer av hushåll. För en majoritet av de ensamstående mödrarna äts höjningarna av barnbidrag och underhållsstöd upp av sänkta socialbidrag. De och deras barn lever i fattigdom.</w:t>
      </w:r>
    </w:p>
    <w:p w:rsidR="009C2B84" w:rsidRPr="006A401F" w:rsidRDefault="009C2B84" w:rsidP="004143C0">
      <w:pPr>
        <w:pStyle w:val="PunktlistaBomb"/>
        <w:tabs>
          <w:tab w:val="clear" w:pos="360"/>
        </w:tabs>
        <w:spacing w:before="0"/>
      </w:pPr>
      <w:r w:rsidRPr="006A401F">
        <w:t xml:space="preserve">Föräldraskapet är </w:t>
      </w:r>
      <w:r w:rsidR="004143C0" w:rsidRPr="006A401F">
        <w:t>30</w:t>
      </w:r>
      <w:r w:rsidRPr="006A401F">
        <w:t xml:space="preserve"> år efter föräldraförsäkringens införande fortfarande inte jämställt trots att detta var ett av syftena med re</w:t>
      </w:r>
      <w:r w:rsidR="004143C0" w:rsidRPr="006A401F">
        <w:t>formen. Kvinnor tar ut drygt 80 %</w:t>
      </w:r>
      <w:r w:rsidRPr="006A401F">
        <w:t xml:space="preserve"> av föräldraledigheten. Också efter det att de återgått i förvärv</w:t>
      </w:r>
      <w:r w:rsidRPr="006A401F">
        <w:t>s</w:t>
      </w:r>
      <w:r w:rsidRPr="006A401F">
        <w:t>arbete har de huvuddelen av ansvaret för hem och barn.</w:t>
      </w:r>
    </w:p>
    <w:p w:rsidR="009C2B84" w:rsidRPr="006A401F" w:rsidRDefault="009C2B84" w:rsidP="004143C0">
      <w:pPr>
        <w:pStyle w:val="PunktlistaBomb"/>
        <w:tabs>
          <w:tab w:val="clear" w:pos="360"/>
        </w:tabs>
        <w:spacing w:before="0"/>
      </w:pPr>
      <w:r w:rsidRPr="006A401F">
        <w:t>Kvinnor ansvarar i huvudsak även för vård- och omsorgsarbetet för fun</w:t>
      </w:r>
      <w:r w:rsidRPr="006A401F">
        <w:t>k</w:t>
      </w:r>
      <w:r w:rsidRPr="006A401F">
        <w:t xml:space="preserve">tionshindrade och äldre familjemedlemmar. 77 </w:t>
      </w:r>
      <w:r w:rsidR="004143C0" w:rsidRPr="006A401F">
        <w:t>%</w:t>
      </w:r>
      <w:r w:rsidRPr="006A401F">
        <w:t xml:space="preserve"> av allt sådant arbete, s</w:t>
      </w:r>
      <w:r w:rsidRPr="006A401F">
        <w:t>å</w:t>
      </w:r>
      <w:r w:rsidRPr="006A401F">
        <w:t>väl det avlönade som det oavlönade, utförs av kvinnor.</w:t>
      </w:r>
    </w:p>
    <w:p w:rsidR="009C2B84" w:rsidRPr="006A401F" w:rsidRDefault="009C2B84" w:rsidP="004143C0">
      <w:r w:rsidRPr="006A401F">
        <w:t>Listan kan göras längre. Bristen på jämställdhet mellan könen är väl dok</w:t>
      </w:r>
      <w:r w:rsidRPr="006A401F">
        <w:t>u</w:t>
      </w:r>
      <w:r w:rsidRPr="006A401F">
        <w:t>menterad, och det råder en bred konsensus i offentligheten om orimligheten i de uppenbara könsorättvisorna. Det ska framhållas att viktiga förändringar sker, att det pågår u</w:t>
      </w:r>
      <w:r w:rsidR="004143C0" w:rsidRPr="006A401F">
        <w:t>trednings- och forskningsarbete</w:t>
      </w:r>
      <w:r w:rsidRPr="006A401F">
        <w:t xml:space="preserve"> och att en rad reformer förbereds. Samtidigt står det klart att det fortfarande tycks saknas politisk vilja och tillräckliga kunskaper för att ta ett helhetsgrepp på de grundmurade könsorättvisorna och hur de ska bekämpas.</w:t>
      </w:r>
    </w:p>
    <w:p w:rsidR="009C2B84" w:rsidRPr="006A401F" w:rsidRDefault="009C2B84" w:rsidP="004143C0">
      <w:pPr>
        <w:pStyle w:val="Normaltindrag"/>
      </w:pPr>
      <w:r w:rsidRPr="006A401F">
        <w:t>Vänste</w:t>
      </w:r>
      <w:r w:rsidR="004143C0" w:rsidRPr="006A401F">
        <w:t>rpartiets uppfattning är därför</w:t>
      </w:r>
      <w:r w:rsidRPr="006A401F">
        <w:t xml:space="preserve"> att det nu är dags att utifrån erkä</w:t>
      </w:r>
      <w:r w:rsidRPr="006A401F">
        <w:t>n</w:t>
      </w:r>
      <w:r w:rsidRPr="006A401F">
        <w:t>nandet av könsorättvisorna som ett allvarligt och oacceptabelt samhällspr</w:t>
      </w:r>
      <w:r w:rsidRPr="006A401F">
        <w:t>o</w:t>
      </w:r>
      <w:r w:rsidRPr="006A401F">
        <w:t>blem ta ytterligare ett steg genom att undersöka hur de ojämlika förhållandena mellan könen ska brytas och konkretisera vad det innebär. Det kräver ett samlat grepp på fenomenet strukturell diskriminering, och det ur ett kön</w:t>
      </w:r>
      <w:r w:rsidRPr="006A401F">
        <w:t>s</w:t>
      </w:r>
      <w:r w:rsidRPr="006A401F">
        <w:t>makt</w:t>
      </w:r>
      <w:r w:rsidR="004143C0" w:rsidRPr="006A401F">
        <w:t>s</w:t>
      </w:r>
      <w:r w:rsidRPr="006A401F">
        <w:t>pe</w:t>
      </w:r>
      <w:r w:rsidRPr="006A401F">
        <w:t>r</w:t>
      </w:r>
      <w:r w:rsidRPr="006A401F">
        <w:t>spektiv, det vill säga ett feministiskt perspektiv.</w:t>
      </w:r>
    </w:p>
    <w:p w:rsidR="009C2B84" w:rsidRPr="006A401F" w:rsidRDefault="009C2B84" w:rsidP="00B1534D">
      <w:pPr>
        <w:pStyle w:val="Normaltindrag"/>
      </w:pPr>
      <w:r w:rsidRPr="006A401F">
        <w:t>I den s</w:t>
      </w:r>
      <w:r w:rsidR="00842DDF" w:rsidRPr="006A401F">
        <w:t xml:space="preserve">enaste jämställdhetsskrivelsen </w:t>
      </w:r>
      <w:r w:rsidRPr="006A401F">
        <w:rPr>
          <w:i/>
        </w:rPr>
        <w:t>Jämt och ständigt – Regeringens jämställdhetspolitik med h</w:t>
      </w:r>
      <w:r w:rsidR="00842DDF" w:rsidRPr="006A401F">
        <w:rPr>
          <w:i/>
        </w:rPr>
        <w:t>andlingsplan för mandatperioden</w:t>
      </w:r>
      <w:r w:rsidRPr="006A401F">
        <w:t xml:space="preserve"> (2002/03:140) lyfts begreppet könsmaktordning</w:t>
      </w:r>
      <w:r w:rsidR="004143C0" w:rsidRPr="006A401F">
        <w:t xml:space="preserve"> fram</w:t>
      </w:r>
      <w:r w:rsidRPr="006A401F">
        <w:t xml:space="preserve"> och de hinder som jämställdhetspolit</w:t>
      </w:r>
      <w:r w:rsidRPr="006A401F">
        <w:t>i</w:t>
      </w:r>
      <w:r w:rsidRPr="006A401F">
        <w:t>ken mött:</w:t>
      </w:r>
    </w:p>
    <w:p w:rsidR="00582A9F" w:rsidRPr="006A401F" w:rsidRDefault="009C2B84" w:rsidP="00B1534D">
      <w:pPr>
        <w:pStyle w:val="Citat"/>
      </w:pPr>
      <w:r w:rsidRPr="006A401F">
        <w:t>Trots en lång historia av aktivt jämställdhetsarbete präglas vårt samhälle fortfarande av en könsmaktordning. Arbetet måste fortsättningsvis ges en mer feministisk inriktning. Det innebär att vi måste vara medvetna om att det råder en könsmaktordning, att kvinnor är underordnade och män är överordnade, och vilja förändra den. /---/Arbetet med att öka represent</w:t>
      </w:r>
      <w:r w:rsidRPr="006A401F">
        <w:t>a</w:t>
      </w:r>
      <w:r w:rsidRPr="006A401F">
        <w:t>tionen av kvinnor på beslutsfattande positioner och få fler kvinnor till a</w:t>
      </w:r>
      <w:r w:rsidRPr="006A401F">
        <w:t>r</w:t>
      </w:r>
      <w:r w:rsidRPr="006A401F">
        <w:t>betsmarknaden har inte alltid inneburit att kvinnor fått tillgång till reell makt. Jämn representation mellan kvinnor och män är fortfarande viktigt men vi måste även rikta in oss på maktfrågor. Utmaningen i jämställ</w:t>
      </w:r>
      <w:r w:rsidRPr="006A401F">
        <w:t>d</w:t>
      </w:r>
      <w:r w:rsidRPr="006A401F">
        <w:t>hetsarbetet framöver måste således vara att förändra kvinnors och mäns kvalitativa rättighe</w:t>
      </w:r>
      <w:r w:rsidR="004143C0" w:rsidRPr="006A401F">
        <w:t>ter och möjligheter.</w:t>
      </w:r>
      <w:r w:rsidRPr="006A401F">
        <w:t xml:space="preserve"> Vi måste synliggöra könsmak</w:t>
      </w:r>
      <w:r w:rsidRPr="006A401F">
        <w:t>t</w:t>
      </w:r>
      <w:r w:rsidRPr="006A401F">
        <w:t>ordningen och angripa de st</w:t>
      </w:r>
      <w:r w:rsidR="004143C0" w:rsidRPr="006A401F">
        <w:t>rukturer som upprätthåller den.</w:t>
      </w:r>
    </w:p>
    <w:p w:rsidR="009C2B84" w:rsidRPr="006A401F" w:rsidRDefault="009C2B84" w:rsidP="004143C0">
      <w:r w:rsidRPr="006A401F">
        <w:t>Vänsterpartiet menar att för att kunna vidta de nödvändiga politiska åtgärde</w:t>
      </w:r>
      <w:r w:rsidRPr="006A401F">
        <w:t>r</w:t>
      </w:r>
      <w:r w:rsidRPr="006A401F">
        <w:t xml:space="preserve">na för att åstadkomma detta är det viktigt att närmare undersöka och analysera den strukturella diskrimineringen och dess förutsättningar för att systematiskt nedvärdera och underordna kvinnor. </w:t>
      </w:r>
      <w:r w:rsidR="00842DDF" w:rsidRPr="006A401F">
        <w:t>E</w:t>
      </w:r>
      <w:r w:rsidR="00582A9F" w:rsidRPr="006A401F">
        <w:t xml:space="preserve">n utredning </w:t>
      </w:r>
      <w:r w:rsidR="00842DDF" w:rsidRPr="006A401F">
        <w:t xml:space="preserve">bör tillsättas </w:t>
      </w:r>
      <w:r w:rsidR="00582A9F" w:rsidRPr="006A401F">
        <w:t>som har i uppdrag att identifiera och analysera mekanismerna bakom strukturell diskr</w:t>
      </w:r>
      <w:r w:rsidR="00582A9F" w:rsidRPr="006A401F">
        <w:t>i</w:t>
      </w:r>
      <w:r w:rsidR="00582A9F" w:rsidRPr="006A401F">
        <w:t>minering på grund av kön samt återkomm</w:t>
      </w:r>
      <w:r w:rsidR="008979DB" w:rsidRPr="006A401F">
        <w:t>a</w:t>
      </w:r>
      <w:r w:rsidR="00582A9F" w:rsidRPr="006A401F">
        <w:t xml:space="preserve"> med förslag på åtgärder för att motverka dessa mekanismer i syfte att upphäva den ordning som systematiskt gynnar män på kvinnors bekostnad. Detta bör riksdagen som sin mening ge regeringen till</w:t>
      </w:r>
      <w:r w:rsidR="004143C0" w:rsidRPr="006A401F">
        <w:t xml:space="preserve"> </w:t>
      </w:r>
      <w:r w:rsidR="00582A9F" w:rsidRPr="006A401F">
        <w:t>känna.</w:t>
      </w:r>
    </w:p>
    <w:p w:rsidR="009C2B84" w:rsidRPr="006A401F" w:rsidRDefault="009C2B84" w:rsidP="004143C0">
      <w:pPr>
        <w:pStyle w:val="Rubrik1"/>
      </w:pPr>
      <w:bookmarkStart w:id="12" w:name="_Toc115499389"/>
      <w:bookmarkStart w:id="13" w:name="_Toc115661737"/>
      <w:bookmarkStart w:id="14" w:name="_Toc115663116"/>
      <w:bookmarkStart w:id="15" w:name="_Toc115664701"/>
      <w:bookmarkStart w:id="16" w:name="_Toc119818203"/>
      <w:r w:rsidRPr="006A401F">
        <w:t>Strukturell diskriminering</w:t>
      </w:r>
      <w:bookmarkEnd w:id="12"/>
      <w:bookmarkEnd w:id="13"/>
      <w:bookmarkEnd w:id="14"/>
      <w:bookmarkEnd w:id="15"/>
      <w:bookmarkEnd w:id="16"/>
    </w:p>
    <w:p w:rsidR="00664A78" w:rsidRPr="006A401F" w:rsidRDefault="009C2B84" w:rsidP="009C2B84">
      <w:r w:rsidRPr="006A401F">
        <w:t xml:space="preserve">Ett samhälle som, formellt eller informellt, lagligt eller olagligt, bärs upp av strukturer som systematiskt gynnar en grupp genom att missgynna en annan grupp, ägnar sig åt strukturell diskriminering. Ett av de </w:t>
      </w:r>
      <w:r w:rsidR="00664A78" w:rsidRPr="006A401F">
        <w:t>tydligaste exemplen på detta är lönediskriminering</w:t>
      </w:r>
      <w:r w:rsidRPr="006A401F">
        <w:t xml:space="preserve"> av kvinnor. LO-ekonomen Anna Thoursie lyfter fram framför allt tre nationalekonomiska teorier som kan tjäna som förklaringsmodeller som preciserar vad strukturell diskriminering går</w:t>
      </w:r>
      <w:r w:rsidR="004143C0" w:rsidRPr="006A401F">
        <w:t xml:space="preserve"> ut på och hur den kan uppstå. </w:t>
      </w:r>
      <w:r w:rsidRPr="006A401F">
        <w:t xml:space="preserve">”Varför tjänar kvinnor mindre? </w:t>
      </w:r>
      <w:r w:rsidR="00BA58D9" w:rsidRPr="006A401F">
        <w:t>Handbok i lönedi</w:t>
      </w:r>
      <w:r w:rsidR="00BA58D9" w:rsidRPr="006A401F">
        <w:t>s</w:t>
      </w:r>
      <w:r w:rsidR="00BA58D9" w:rsidRPr="006A401F">
        <w:t>kriminering” (LO 2004).</w:t>
      </w:r>
    </w:p>
    <w:p w:rsidR="009C2B84" w:rsidRPr="006A401F" w:rsidRDefault="009C2B84" w:rsidP="008979DB">
      <w:pPr>
        <w:pStyle w:val="Normaltindrag"/>
      </w:pPr>
      <w:r w:rsidRPr="006A401F">
        <w:t>Den första är preferensteorin, som bygger på att arbetsgivaren, eller a</w:t>
      </w:r>
      <w:r w:rsidRPr="006A401F">
        <w:t>r</w:t>
      </w:r>
      <w:r w:rsidRPr="006A401F">
        <w:t>betsgivarens kunder eller andra anställda, ogillar eller har fördomar mot en grupp människor/kvinnor med vissa egenskaper som inte har med deras a</w:t>
      </w:r>
      <w:r w:rsidRPr="006A401F">
        <w:t>r</w:t>
      </w:r>
      <w:r w:rsidRPr="006A401F">
        <w:t>betsproduktivitet att göra, men ändå gör dem mindre attraktiva som arbet</w:t>
      </w:r>
      <w:r w:rsidRPr="006A401F">
        <w:t>s</w:t>
      </w:r>
      <w:r w:rsidRPr="006A401F">
        <w:t>kraft i arbetsgivarens ögon. Preferensdiskrimineringen riktar sig mot indiv</w:t>
      </w:r>
      <w:r w:rsidRPr="006A401F">
        <w:t>i</w:t>
      </w:r>
      <w:r w:rsidRPr="006A401F">
        <w:t>der.</w:t>
      </w:r>
    </w:p>
    <w:p w:rsidR="009C2B84" w:rsidRPr="006A401F" w:rsidRDefault="009C2B84" w:rsidP="008979DB">
      <w:pPr>
        <w:pStyle w:val="Normaltindrag"/>
      </w:pPr>
      <w:r w:rsidRPr="006A401F">
        <w:t>Den andra är teorin om statistisk diskriminering, som grundar sig på att a</w:t>
      </w:r>
      <w:r w:rsidRPr="006A401F">
        <w:t>r</w:t>
      </w:r>
      <w:r w:rsidRPr="006A401F">
        <w:t>betsgivaren inte kan få all den information om den arbetssökande eller a</w:t>
      </w:r>
      <w:r w:rsidRPr="006A401F">
        <w:t>n</w:t>
      </w:r>
      <w:r w:rsidRPr="006A401F">
        <w:t>ställda som han skulle vilja, till exempel om och när en kvinna tänker skaffa barn. Av rationella skäl utgår arbetsgivaren från att hon gör det om hon är i fertil ålder, och att hon kommer att ha hög frånvaro, eftersom hon är kvinna och kvinnor tar det största ansvaret för barnen. Också statistisk diskriminering riktar sig mot individer.</w:t>
      </w:r>
    </w:p>
    <w:p w:rsidR="009C2B84" w:rsidRPr="006A401F" w:rsidRDefault="009C2B84" w:rsidP="008979DB">
      <w:pPr>
        <w:pStyle w:val="Normaltindrag"/>
      </w:pPr>
      <w:r w:rsidRPr="006A401F">
        <w:t>Den tredje teorin som kan förklara varför kvinnor missgynnas som grupp på arbetsmarknaden är värdediskrimineringsteorin. Den utgår från att arbeten som i huvud</w:t>
      </w:r>
      <w:r w:rsidR="004143C0" w:rsidRPr="006A401F">
        <w:t>sak innehas av kvinnor värderas</w:t>
      </w:r>
      <w:r w:rsidRPr="006A401F">
        <w:t xml:space="preserve"> och därmed avlönas lägre än arbeten med liknande kvalifikationskrav som innehas av män. Det innebär att i yrken där en majoritet kvinnor arbetar råder sämre villkor vad gäller löner, arbetstider och anställningsvillkor etc. än i yrken där en majoritet av män arbetar. Och ju fler kvinnorna är inom e</w:t>
      </w:r>
      <w:r w:rsidR="00664A78" w:rsidRPr="006A401F">
        <w:t>n sektor desto lägre är lönerna</w:t>
      </w:r>
      <w:r w:rsidRPr="006A401F">
        <w:t xml:space="preserve"> inom denna sektor. Värderingarna återspeglar marknadens intressen och avgör styr</w:t>
      </w:r>
      <w:r w:rsidR="00664A78" w:rsidRPr="006A401F">
        <w:t xml:space="preserve">kepositionerna i förhandlingar. </w:t>
      </w:r>
      <w:r w:rsidRPr="006A401F">
        <w:t xml:space="preserve">Värderingsdiskriminering i fråga om kön bygger på att arbetsmarknaden är könsuppdelad och könssegregerad. Om könssegregeringen bryts, till exempel genom att ett </w:t>
      </w:r>
      <w:r w:rsidR="00664A78" w:rsidRPr="006A401F">
        <w:t>s</w:t>
      </w:r>
      <w:r w:rsidR="008979DB" w:rsidRPr="006A401F">
        <w:t>.</w:t>
      </w:r>
      <w:r w:rsidR="00664A78" w:rsidRPr="006A401F">
        <w:t>k</w:t>
      </w:r>
      <w:r w:rsidR="008979DB" w:rsidRPr="006A401F">
        <w:t>.</w:t>
      </w:r>
      <w:r w:rsidR="00664A78" w:rsidRPr="006A401F">
        <w:t xml:space="preserve"> </w:t>
      </w:r>
      <w:r w:rsidRPr="006A401F">
        <w:t xml:space="preserve">mansyrke övergår till att bli ett </w:t>
      </w:r>
      <w:r w:rsidR="00BA58D9" w:rsidRPr="006A401F">
        <w:t>s.k.</w:t>
      </w:r>
      <w:r w:rsidR="00664A78" w:rsidRPr="006A401F">
        <w:t xml:space="preserve"> </w:t>
      </w:r>
      <w:r w:rsidRPr="006A401F">
        <w:t>kvinnoyrke, eller fler män börjar arbeta inom ett tidigare kvi</w:t>
      </w:r>
      <w:r w:rsidRPr="006A401F">
        <w:t>n</w:t>
      </w:r>
      <w:r w:rsidRPr="006A401F">
        <w:t>nodominerat yrke, och dessa förändringar sker utan att nedvärderingen av kvinnors arbete upphör, påverkar det inte lönerna inom dessa yrken. Det b</w:t>
      </w:r>
      <w:r w:rsidRPr="006A401F">
        <w:t>e</w:t>
      </w:r>
      <w:r w:rsidRPr="006A401F">
        <w:t>tyder att både män och kvinnor som arbetar i kvinnodominerade yrken lön</w:t>
      </w:r>
      <w:r w:rsidRPr="006A401F">
        <w:t>e</w:t>
      </w:r>
      <w:r w:rsidRPr="006A401F">
        <w:t>diskrimineras. Värdediskrimineringen är riktad mot just yrken, inte individer.</w:t>
      </w:r>
    </w:p>
    <w:p w:rsidR="009C2B84" w:rsidRPr="006A401F" w:rsidRDefault="009C2B84" w:rsidP="008979DB">
      <w:pPr>
        <w:pStyle w:val="Normaltindrag"/>
      </w:pPr>
      <w:r w:rsidRPr="006A401F">
        <w:t>En fjärde teori är den om fördelningsdiskriminering. Den förklarar inte, men beskriver hur kvinnor och män fördelas till olika arbetsplatser och i olika befattningar till nackdel för kvinnorna. Teorin går ut på att kvinnor i jämf</w:t>
      </w:r>
      <w:r w:rsidRPr="006A401F">
        <w:t>ö</w:t>
      </w:r>
      <w:r w:rsidRPr="006A401F">
        <w:t>relse med män med liknande kvalifikationer har begränsad tillgång till högre positioner i organisationen; så kallad vertikal segregering. Det vill säga, kvi</w:t>
      </w:r>
      <w:r w:rsidRPr="006A401F">
        <w:t>n</w:t>
      </w:r>
      <w:r w:rsidRPr="006A401F">
        <w:t>nor och män befinner sig på olika befattningar och positioner i hierarkin och att det är betydligt vanligare med män än med kvinnor på högre och därmed också bättre betalda positioner. Eller så har kvinnor endast begränsad tillgång till vissa yrken, det vill säga kvinnor och män har olika yrken och/eller f</w:t>
      </w:r>
      <w:r w:rsidR="004143C0" w:rsidRPr="006A401F">
        <w:t>inns i olika branscher/sektorer,</w:t>
      </w:r>
      <w:r w:rsidRPr="006A401F">
        <w:t xml:space="preserve"> </w:t>
      </w:r>
      <w:r w:rsidR="004143C0" w:rsidRPr="006A401F">
        <w:t>s.k.</w:t>
      </w:r>
      <w:r w:rsidRPr="006A401F">
        <w:t xml:space="preserve"> horisontell segregering. Resultatet blir en kön</w:t>
      </w:r>
      <w:r w:rsidRPr="006A401F">
        <w:t>s</w:t>
      </w:r>
      <w:r w:rsidRPr="006A401F">
        <w:t>segregerad arbetsmarknad.</w:t>
      </w:r>
    </w:p>
    <w:p w:rsidR="009C2B84" w:rsidRPr="006A401F" w:rsidRDefault="009C2B84" w:rsidP="00A860BC">
      <w:pPr>
        <w:pStyle w:val="Normaltindrag"/>
      </w:pPr>
      <w:r w:rsidRPr="006A401F">
        <w:t>Dessa och andra teorier bidrar till att beskriva den komplexa verklighet där den strukturella diskrimineri</w:t>
      </w:r>
      <w:r w:rsidR="00664A78" w:rsidRPr="006A401F">
        <w:t>ngen uppstår och reproduceras. Många gånger samverkar d</w:t>
      </w:r>
      <w:r w:rsidRPr="006A401F">
        <w:t>e olika teorierna.</w:t>
      </w:r>
    </w:p>
    <w:p w:rsidR="009C2B84" w:rsidRPr="006A401F" w:rsidRDefault="009C2B84" w:rsidP="004143C0">
      <w:pPr>
        <w:pStyle w:val="Rubrik1"/>
      </w:pPr>
      <w:bookmarkStart w:id="17" w:name="_Toc115499390"/>
      <w:bookmarkStart w:id="18" w:name="_Toc115661738"/>
      <w:bookmarkStart w:id="19" w:name="_Toc115663117"/>
      <w:bookmarkStart w:id="20" w:name="_Toc115664702"/>
      <w:bookmarkStart w:id="21" w:name="_Toc119818204"/>
      <w:r w:rsidRPr="006A401F">
        <w:t>Lagstiftningen mot könsdiskriminering</w:t>
      </w:r>
      <w:bookmarkEnd w:id="17"/>
      <w:bookmarkEnd w:id="18"/>
      <w:bookmarkEnd w:id="19"/>
      <w:bookmarkEnd w:id="20"/>
      <w:bookmarkEnd w:id="21"/>
    </w:p>
    <w:p w:rsidR="009C2B84" w:rsidRPr="006A401F" w:rsidRDefault="00513918" w:rsidP="009C2B84">
      <w:r w:rsidRPr="006A401F">
        <w:t>Från den 1 juli 2005 fick Sverige en ny skärpt lagstiftning mot könsdiskrim</w:t>
      </w:r>
      <w:r w:rsidRPr="006A401F">
        <w:t>i</w:t>
      </w:r>
      <w:r w:rsidRPr="006A401F">
        <w:t xml:space="preserve">nering. </w:t>
      </w:r>
      <w:r w:rsidR="00BA58D9" w:rsidRPr="006A401F">
        <w:t>Förbudet mot könsdiskriminering gäller inte bara arbetslivet och hö</w:t>
      </w:r>
      <w:r w:rsidR="00BA58D9" w:rsidRPr="006A401F">
        <w:t>g</w:t>
      </w:r>
      <w:r w:rsidR="00BA58D9" w:rsidRPr="006A401F">
        <w:t xml:space="preserve">skolan genom jämställdhetslagen (1991:433) </w:t>
      </w:r>
      <w:r w:rsidR="00BA58D9" w:rsidRPr="006A401F">
        <w:rPr>
          <w:bCs/>
        </w:rPr>
        <w:t>och</w:t>
      </w:r>
      <w:r w:rsidR="00BA58D9" w:rsidRPr="006A401F">
        <w:t xml:space="preserve"> lagen om likabehandling av studenter i högskolan (2001:1286) utan även inom helt nya samhällsområden</w:t>
      </w:r>
      <w:r w:rsidR="00BA58D9" w:rsidRPr="006A401F">
        <w:rPr>
          <w:bCs/>
        </w:rPr>
        <w:t>.</w:t>
      </w:r>
      <w:r w:rsidR="00BA58D9" w:rsidRPr="006A401F">
        <w:t xml:space="preserve"> </w:t>
      </w:r>
      <w:r w:rsidRPr="006A401F">
        <w:rPr>
          <w:bCs/>
        </w:rPr>
        <w:t>L</w:t>
      </w:r>
      <w:r w:rsidRPr="006A401F">
        <w:t xml:space="preserve">agen om förbud mot diskriminering (2003:307) </w:t>
      </w:r>
      <w:r w:rsidRPr="006A401F">
        <w:rPr>
          <w:bCs/>
        </w:rPr>
        <w:t>omfattar</w:t>
      </w:r>
      <w:r w:rsidRPr="006A401F">
        <w:t xml:space="preserve"> nu </w:t>
      </w:r>
      <w:r w:rsidRPr="006A401F">
        <w:rPr>
          <w:bCs/>
        </w:rPr>
        <w:t xml:space="preserve">även </w:t>
      </w:r>
      <w:r w:rsidRPr="006A401F">
        <w:t>diskrim</w:t>
      </w:r>
      <w:r w:rsidRPr="006A401F">
        <w:t>i</w:t>
      </w:r>
      <w:r w:rsidRPr="006A401F">
        <w:t xml:space="preserve">neringsgrunden kön. Lagens diskrimineringsförbud </w:t>
      </w:r>
      <w:r w:rsidRPr="006A401F">
        <w:rPr>
          <w:bCs/>
        </w:rPr>
        <w:t xml:space="preserve">gäller </w:t>
      </w:r>
      <w:r w:rsidRPr="006A401F">
        <w:t>sålunda kön, etnisk tillhörighet, religion eller annan trosuppfattning, sexuell läggning och fun</w:t>
      </w:r>
      <w:r w:rsidRPr="006A401F">
        <w:t>k</w:t>
      </w:r>
      <w:r w:rsidRPr="006A401F">
        <w:t>tionshinder. Definitionerna av direkt och indirekt diskriminering har ändrats i överensstämmelse med EG-rätten. Skyddet mot könsdiskriminering gäller dock inte försäkringstjänster, vilket föranlett kritik från bland annat Vänste</w:t>
      </w:r>
      <w:r w:rsidRPr="006A401F">
        <w:t>r</w:t>
      </w:r>
      <w:r w:rsidRPr="006A401F">
        <w:t>partiet och JämO. Men många andra områden saknas också. Lagen är lång</w:t>
      </w:r>
      <w:r w:rsidRPr="006A401F">
        <w:t>t</w:t>
      </w:r>
      <w:r w:rsidRPr="006A401F">
        <w:t>ifrån heltäckande.</w:t>
      </w:r>
    </w:p>
    <w:p w:rsidR="009C2B84" w:rsidRPr="006A401F" w:rsidRDefault="00582A9F" w:rsidP="004143C0">
      <w:pPr>
        <w:pStyle w:val="Rubrik1"/>
      </w:pPr>
      <w:bookmarkStart w:id="22" w:name="_Toc115664703"/>
      <w:bookmarkStart w:id="23" w:name="_Toc119818205"/>
      <w:r w:rsidRPr="006A401F">
        <w:t>Ett självständigt liv</w:t>
      </w:r>
      <w:bookmarkEnd w:id="22"/>
      <w:bookmarkEnd w:id="23"/>
    </w:p>
    <w:p w:rsidR="00FE10E9" w:rsidRPr="006A401F" w:rsidRDefault="009C2B84" w:rsidP="00BA58D9">
      <w:r w:rsidRPr="006A401F">
        <w:t>Värdediskriminering har sina rötter och får sin näring ur hela den samhälliga könsarbetsdelningen, det vill säga fördelningen av det betalda och det obeta</w:t>
      </w:r>
      <w:r w:rsidRPr="006A401F">
        <w:t>l</w:t>
      </w:r>
      <w:r w:rsidRPr="006A401F">
        <w:t>da arbetet mellan kvinnor och män. Ett faktum som slagits fast av åtskilliga arbets</w:t>
      </w:r>
      <w:r w:rsidR="00513918" w:rsidRPr="006A401F">
        <w:t>livsforskare och ekonomer</w:t>
      </w:r>
      <w:r w:rsidRPr="006A401F">
        <w:t xml:space="preserve"> är att den könsuppdelade och könssegreg</w:t>
      </w:r>
      <w:r w:rsidRPr="006A401F">
        <w:t>e</w:t>
      </w:r>
      <w:r w:rsidRPr="006A401F">
        <w:t>rade arbetsmarknaden är den grundläggande orsaken till lönediskrimineringen av kvinnor. Vänsterpartiet anser att värdediskrimineringsteorin förefaller vara en konstruktiv utgångspunkt för att studera den strukturella könsdiskrimin</w:t>
      </w:r>
      <w:r w:rsidRPr="006A401F">
        <w:t>e</w:t>
      </w:r>
      <w:r w:rsidRPr="006A401F">
        <w:t>ringen. Det är viktigt att skilja mellan enbart beskrivande diskrimineringsb</w:t>
      </w:r>
      <w:r w:rsidRPr="006A401F">
        <w:t>e</w:t>
      </w:r>
      <w:r w:rsidRPr="006A401F">
        <w:t>grepp och de begrepp som förklarar hur olika former av diskriminering up</w:t>
      </w:r>
      <w:r w:rsidRPr="006A401F">
        <w:t>p</w:t>
      </w:r>
      <w:r w:rsidRPr="006A401F">
        <w:t>står. Begreppen direkt och indirekt diskriminering är just beskrivande, men förklarar inte hur och varför diskrimineringen uppkommit.</w:t>
      </w:r>
    </w:p>
    <w:p w:rsidR="009B4DC8" w:rsidRPr="006A401F" w:rsidRDefault="009C2B84" w:rsidP="00FE10E9">
      <w:pPr>
        <w:pStyle w:val="Normaltindrag"/>
      </w:pPr>
      <w:r w:rsidRPr="006A401F">
        <w:t xml:space="preserve">Lagstiftningen mot könsdiskriminering tillhandahåller inga redskap för att komma åt strukturell </w:t>
      </w:r>
      <w:r w:rsidR="00513918" w:rsidRPr="006A401F">
        <w:t>diskriminering av kvinnor. L</w:t>
      </w:r>
      <w:r w:rsidRPr="006A401F">
        <w:t xml:space="preserve">agstiftning är </w:t>
      </w:r>
      <w:r w:rsidR="00513918" w:rsidRPr="006A401F">
        <w:t>heller inte något universalmedel, k</w:t>
      </w:r>
      <w:r w:rsidRPr="006A401F">
        <w:t xml:space="preserve">önsdiskriminering måste angripas på många nivåer med många olika </w:t>
      </w:r>
      <w:r w:rsidR="00513918" w:rsidRPr="006A401F">
        <w:t>verktyg</w:t>
      </w:r>
      <w:r w:rsidRPr="006A401F">
        <w:t>.</w:t>
      </w:r>
    </w:p>
    <w:p w:rsidR="009C2B84" w:rsidRPr="006A401F" w:rsidRDefault="00A860BC" w:rsidP="009B4DC8">
      <w:pPr>
        <w:pStyle w:val="Normaltindrag"/>
      </w:pPr>
      <w:r w:rsidRPr="006A401F">
        <w:t>Vä</w:t>
      </w:r>
      <w:r w:rsidR="009C2B84" w:rsidRPr="006A401F">
        <w:t>nsterpartiet har i sina motioner genom åren pekat på behovet av olika strategier. Vi tycker det nu är hög tid för en samlad attack.</w:t>
      </w:r>
      <w:r w:rsidR="00513918" w:rsidRPr="006A401F">
        <w:t xml:space="preserve"> </w:t>
      </w:r>
      <w:r w:rsidR="009C2B84" w:rsidRPr="006A401F">
        <w:t xml:space="preserve">Nu handlar det verkligen om att anta utmaningen i </w:t>
      </w:r>
      <w:r w:rsidR="00513918" w:rsidRPr="006A401F">
        <w:t xml:space="preserve">det framtida </w:t>
      </w:r>
      <w:r w:rsidR="009C2B84" w:rsidRPr="006A401F">
        <w:t>jämställdhetsarbetet och förändra kvinnors och mäns kvalitativa rättigheter och möjligheter. Den svenska arbetsmarknaden står också inför en mängd viktiga utmaningar som i högsta grad hör ihop med utmaningen i jämställdhetsarbetet. Stora rekryt</w:t>
      </w:r>
      <w:r w:rsidR="009C2B84" w:rsidRPr="006A401F">
        <w:t>e</w:t>
      </w:r>
      <w:r w:rsidR="009C2B84" w:rsidRPr="006A401F">
        <w:t>ringsbehov</w:t>
      </w:r>
      <w:r w:rsidR="00513918" w:rsidRPr="006A401F">
        <w:t xml:space="preserve"> i den offentliga sektorn</w:t>
      </w:r>
      <w:r w:rsidR="009C2B84" w:rsidRPr="006A401F">
        <w:t>, hög arbets</w:t>
      </w:r>
      <w:r w:rsidR="00513918" w:rsidRPr="006A401F">
        <w:t>löshet, höga sjukskrivningstal och stora pensionsavgångar</w:t>
      </w:r>
      <w:r w:rsidR="009C2B84" w:rsidRPr="006A401F">
        <w:t xml:space="preserve"> kräver att den könssegregerade arbetsmarknaden ställs i fokus.</w:t>
      </w:r>
    </w:p>
    <w:p w:rsidR="009C2B84" w:rsidRPr="006A401F" w:rsidRDefault="009C2B84" w:rsidP="00FE10E9">
      <w:pPr>
        <w:pStyle w:val="Normaltindrag"/>
      </w:pPr>
      <w:r w:rsidRPr="006A401F">
        <w:t>Mot bakgrund av ovanstående anser Vänsterpartiet att de förslag som u</w:t>
      </w:r>
      <w:r w:rsidRPr="006A401F">
        <w:t>t</w:t>
      </w:r>
      <w:r w:rsidRPr="006A401F">
        <w:t>redningen om strukturell diskriminering av kvinnor ska utmynna i ska gälla åtgärder som stärker kvinnors rätt till egen försörjning och ett självständigt liv. Detta bör riksdagen som sin mening ge regeringen till</w:t>
      </w:r>
      <w:r w:rsidR="004143C0" w:rsidRPr="006A401F">
        <w:t xml:space="preserve"> </w:t>
      </w:r>
      <w:r w:rsidRPr="006A401F">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143C0" w:rsidRPr="006A401F">
        <w:tblPrEx>
          <w:tblCellMar>
            <w:top w:w="0" w:type="dxa"/>
            <w:bottom w:w="0" w:type="dxa"/>
          </w:tblCellMar>
        </w:tblPrEx>
        <w:trPr>
          <w:cantSplit/>
        </w:trPr>
        <w:tc>
          <w:tcPr>
            <w:tcW w:w="3046" w:type="dxa"/>
          </w:tcPr>
          <w:p w:rsidR="004143C0" w:rsidRPr="006A401F" w:rsidRDefault="004143C0" w:rsidP="004143C0">
            <w:pPr>
              <w:pStyle w:val="UnderskriftDatum"/>
              <w:spacing w:before="240"/>
            </w:pPr>
            <w:r w:rsidRPr="006A401F">
              <w:t>Stockholm den 28 september 2005</w:t>
            </w:r>
          </w:p>
        </w:tc>
        <w:tc>
          <w:tcPr>
            <w:tcW w:w="3047" w:type="dxa"/>
          </w:tcPr>
          <w:p w:rsidR="004143C0" w:rsidRPr="006A401F" w:rsidRDefault="004143C0" w:rsidP="004143C0">
            <w:pPr>
              <w:pStyle w:val="Underskrifter"/>
              <w:spacing w:before="240"/>
            </w:pPr>
          </w:p>
        </w:tc>
      </w:tr>
      <w:tr w:rsidR="004143C0" w:rsidRPr="006A401F">
        <w:tblPrEx>
          <w:tblCellMar>
            <w:top w:w="0" w:type="dxa"/>
            <w:bottom w:w="0" w:type="dxa"/>
          </w:tblCellMar>
        </w:tblPrEx>
        <w:trPr>
          <w:cantSplit/>
        </w:trPr>
        <w:tc>
          <w:tcPr>
            <w:tcW w:w="3046" w:type="dxa"/>
          </w:tcPr>
          <w:p w:rsidR="004143C0" w:rsidRPr="006A401F" w:rsidRDefault="004143C0" w:rsidP="004143C0">
            <w:pPr>
              <w:pStyle w:val="Underskrifter"/>
            </w:pPr>
            <w:r w:rsidRPr="006A401F">
              <w:t>Camilla Sköld Jansson (v)</w:t>
            </w:r>
          </w:p>
        </w:tc>
        <w:tc>
          <w:tcPr>
            <w:tcW w:w="3047" w:type="dxa"/>
          </w:tcPr>
          <w:p w:rsidR="004143C0" w:rsidRPr="006A401F" w:rsidRDefault="004143C0" w:rsidP="004143C0">
            <w:pPr>
              <w:pStyle w:val="Underskrifter"/>
            </w:pPr>
          </w:p>
        </w:tc>
      </w:tr>
      <w:tr w:rsidR="004143C0" w:rsidRPr="006A401F">
        <w:tblPrEx>
          <w:tblCellMar>
            <w:top w:w="0" w:type="dxa"/>
            <w:bottom w:w="0" w:type="dxa"/>
          </w:tblCellMar>
        </w:tblPrEx>
        <w:trPr>
          <w:cantSplit/>
        </w:trPr>
        <w:tc>
          <w:tcPr>
            <w:tcW w:w="3046" w:type="dxa"/>
          </w:tcPr>
          <w:p w:rsidR="004143C0" w:rsidRPr="006A401F" w:rsidRDefault="004143C0" w:rsidP="004143C0">
            <w:pPr>
              <w:pStyle w:val="Underskrifter"/>
            </w:pPr>
            <w:r w:rsidRPr="006A401F">
              <w:t>Britt-Marie Danestig (v)</w:t>
            </w:r>
          </w:p>
        </w:tc>
        <w:tc>
          <w:tcPr>
            <w:tcW w:w="3047" w:type="dxa"/>
          </w:tcPr>
          <w:p w:rsidR="004143C0" w:rsidRPr="006A401F" w:rsidRDefault="004143C0" w:rsidP="004143C0">
            <w:pPr>
              <w:pStyle w:val="Underskrifter"/>
            </w:pPr>
            <w:r w:rsidRPr="006A401F">
              <w:t>Rossana Dinamarca (v)</w:t>
            </w:r>
          </w:p>
        </w:tc>
      </w:tr>
      <w:tr w:rsidR="004143C0" w:rsidRPr="006A401F">
        <w:tblPrEx>
          <w:tblCellMar>
            <w:top w:w="0" w:type="dxa"/>
            <w:bottom w:w="0" w:type="dxa"/>
          </w:tblCellMar>
        </w:tblPrEx>
        <w:trPr>
          <w:cantSplit/>
        </w:trPr>
        <w:tc>
          <w:tcPr>
            <w:tcW w:w="3046" w:type="dxa"/>
          </w:tcPr>
          <w:p w:rsidR="004143C0" w:rsidRPr="006A401F" w:rsidRDefault="004143C0" w:rsidP="004143C0">
            <w:pPr>
              <w:pStyle w:val="Underskrifter"/>
            </w:pPr>
            <w:r w:rsidRPr="006A401F">
              <w:t>Ulla Hoffmann (v)</w:t>
            </w:r>
          </w:p>
        </w:tc>
        <w:tc>
          <w:tcPr>
            <w:tcW w:w="3047" w:type="dxa"/>
          </w:tcPr>
          <w:p w:rsidR="004143C0" w:rsidRPr="006A401F" w:rsidRDefault="004143C0" w:rsidP="004143C0">
            <w:pPr>
              <w:pStyle w:val="Underskrifter"/>
            </w:pPr>
            <w:r w:rsidRPr="006A401F">
              <w:t>Siv Holma (v)</w:t>
            </w:r>
          </w:p>
        </w:tc>
      </w:tr>
      <w:tr w:rsidR="004143C0" w:rsidRPr="006A401F">
        <w:tblPrEx>
          <w:tblCellMar>
            <w:top w:w="0" w:type="dxa"/>
            <w:bottom w:w="0" w:type="dxa"/>
          </w:tblCellMar>
        </w:tblPrEx>
        <w:trPr>
          <w:cantSplit/>
        </w:trPr>
        <w:tc>
          <w:tcPr>
            <w:tcW w:w="3046" w:type="dxa"/>
          </w:tcPr>
          <w:p w:rsidR="004143C0" w:rsidRPr="006A401F" w:rsidRDefault="004143C0" w:rsidP="004143C0">
            <w:pPr>
              <w:pStyle w:val="Underskrifter"/>
            </w:pPr>
            <w:r w:rsidRPr="006A401F">
              <w:t>Kalle Larsson (v)</w:t>
            </w:r>
          </w:p>
        </w:tc>
        <w:tc>
          <w:tcPr>
            <w:tcW w:w="3047" w:type="dxa"/>
          </w:tcPr>
          <w:p w:rsidR="004143C0" w:rsidRPr="006A401F" w:rsidRDefault="004143C0" w:rsidP="004143C0">
            <w:pPr>
              <w:pStyle w:val="Underskrifter"/>
            </w:pPr>
            <w:r w:rsidRPr="006A401F">
              <w:t>Elina Linna (v)</w:t>
            </w:r>
          </w:p>
        </w:tc>
      </w:tr>
    </w:tbl>
    <w:p w:rsidR="009C2B84" w:rsidRPr="006A401F" w:rsidRDefault="009C2B84" w:rsidP="004143C0">
      <w:pPr>
        <w:pStyle w:val="Normaltindrag"/>
      </w:pPr>
    </w:p>
    <w:sectPr w:rsidR="009C2B84" w:rsidRPr="006A401F" w:rsidSect="004143C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7BD0" w:rsidRPr="006A401F" w:rsidRDefault="008A7BD0">
      <w:r w:rsidRPr="006A401F">
        <w:separator/>
      </w:r>
    </w:p>
  </w:endnote>
  <w:endnote w:type="continuationSeparator" w:id="0">
    <w:p w:rsidR="008A7BD0" w:rsidRPr="006A401F" w:rsidRDefault="008A7BD0">
      <w:r w:rsidRPr="006A40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43C0" w:rsidRPr="006A401F" w:rsidRDefault="006A401F" w:rsidP="004143C0">
    <w:pPr>
      <w:pStyle w:val="Sidfot"/>
    </w:pPr>
    <w:r w:rsidRPr="006A401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320039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43C0" w:rsidRDefault="004143C0">
                          <w:pPr>
                            <w:pStyle w:val="NormalS5sidnrV"/>
                          </w:pPr>
                          <w:r>
                            <w:fldChar w:fldCharType="begin"/>
                          </w:r>
                          <w:r>
                            <w:instrText xml:space="preserve"> PAGE *\charformat</w:instrText>
                          </w:r>
                          <w:r>
                            <w:fldChar w:fldCharType="separate"/>
                          </w:r>
                          <w:r w:rsidR="0042387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143C0" w:rsidRDefault="004143C0">
                    <w:pPr>
                      <w:pStyle w:val="NormalS5sidnrV"/>
                    </w:pPr>
                    <w:r>
                      <w:fldChar w:fldCharType="begin"/>
                    </w:r>
                    <w:r>
                      <w:instrText xml:space="preserve"> PAGE *\charformat</w:instrText>
                    </w:r>
                    <w:r>
                      <w:fldChar w:fldCharType="separate"/>
                    </w:r>
                    <w:r w:rsidR="00423872">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6DA4" w:rsidRPr="006A401F" w:rsidRDefault="006A401F" w:rsidP="004143C0">
    <w:pPr>
      <w:pStyle w:val="Sidfot"/>
    </w:pPr>
    <w:r w:rsidRPr="006A401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04596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43C0" w:rsidRDefault="004143C0">
                          <w:pPr>
                            <w:pStyle w:val="NormalS5sidnrH"/>
                            <w:ind w:right="0"/>
                          </w:pPr>
                          <w:r>
                            <w:fldChar w:fldCharType="begin"/>
                          </w:r>
                          <w:r>
                            <w:instrText xml:space="preserve"> PAGE *\charformat</w:instrText>
                          </w:r>
                          <w:r>
                            <w:fldChar w:fldCharType="separate"/>
                          </w:r>
                          <w:r w:rsidR="00423872">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143C0" w:rsidRDefault="004143C0">
                    <w:pPr>
                      <w:pStyle w:val="NormalS5sidnrH"/>
                      <w:ind w:right="0"/>
                    </w:pPr>
                    <w:r>
                      <w:fldChar w:fldCharType="begin"/>
                    </w:r>
                    <w:r>
                      <w:instrText xml:space="preserve"> PAGE *\charformat</w:instrText>
                    </w:r>
                    <w:r>
                      <w:fldChar w:fldCharType="separate"/>
                    </w:r>
                    <w:r w:rsidR="00423872">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6DA4" w:rsidRPr="006A401F" w:rsidRDefault="006A401F" w:rsidP="004143C0">
    <w:pPr>
      <w:pStyle w:val="Sidfot"/>
    </w:pPr>
    <w:r w:rsidRPr="006A401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1144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43C0" w:rsidRDefault="004143C0">
                          <w:pPr>
                            <w:pStyle w:val="NormalS5sidnrH"/>
                            <w:ind w:right="0"/>
                          </w:pPr>
                          <w:r>
                            <w:fldChar w:fldCharType="begin"/>
                          </w:r>
                          <w:r>
                            <w:instrText xml:space="preserve"> PAGE *\charformat</w:instrText>
                          </w:r>
                          <w:r>
                            <w:fldChar w:fldCharType="separate"/>
                          </w:r>
                          <w:r w:rsidR="0042387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143C0" w:rsidRDefault="004143C0">
                    <w:pPr>
                      <w:pStyle w:val="NormalS5sidnrH"/>
                      <w:ind w:right="0"/>
                    </w:pPr>
                    <w:r>
                      <w:fldChar w:fldCharType="begin"/>
                    </w:r>
                    <w:r>
                      <w:instrText xml:space="preserve"> PAGE *\charformat</w:instrText>
                    </w:r>
                    <w:r>
                      <w:fldChar w:fldCharType="separate"/>
                    </w:r>
                    <w:r w:rsidR="0042387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7BD0" w:rsidRPr="006A401F" w:rsidRDefault="008A7BD0">
      <w:r w:rsidRPr="006A401F">
        <w:separator/>
      </w:r>
    </w:p>
  </w:footnote>
  <w:footnote w:type="continuationSeparator" w:id="0">
    <w:p w:rsidR="008A7BD0" w:rsidRPr="006A401F" w:rsidRDefault="008A7BD0">
      <w:r w:rsidRPr="006A401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43C0" w:rsidRPr="006A401F" w:rsidRDefault="006A401F" w:rsidP="004143C0">
    <w:pPr>
      <w:pStyle w:val="Sidhuvud"/>
    </w:pPr>
    <w:r w:rsidRPr="006A401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750649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43C0" w:rsidRDefault="004143C0">
                          <w:pPr>
                            <w:pStyle w:val="KantRubrikS5V"/>
                          </w:pPr>
                          <w:r>
                            <w:fldChar w:fldCharType="begin"/>
                          </w:r>
                          <w:r>
                            <w:instrText xml:space="preserve"> DOCPROPERTY "YearUser" *\charformat </w:instrText>
                          </w:r>
                          <w:r>
                            <w:fldChar w:fldCharType="separate"/>
                          </w:r>
                          <w:r w:rsidR="00423872">
                            <w:t>2005/06</w:t>
                          </w:r>
                          <w:r>
                            <w:fldChar w:fldCharType="end"/>
                          </w:r>
                          <w:r>
                            <w:t>:</w:t>
                          </w:r>
                          <w:r>
                            <w:fldChar w:fldCharType="begin"/>
                          </w:r>
                          <w:r>
                            <w:instrText xml:space="preserve"> DOCPROPERTY "Motionsnummer" *\charformat </w:instrText>
                          </w:r>
                          <w:r>
                            <w:fldChar w:fldCharType="separate"/>
                          </w:r>
                          <w:r w:rsidR="00423872">
                            <w:t>A225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143C0" w:rsidRDefault="004143C0">
                    <w:pPr>
                      <w:pStyle w:val="KantRubrikS5V"/>
                    </w:pPr>
                    <w:r>
                      <w:fldChar w:fldCharType="begin"/>
                    </w:r>
                    <w:r>
                      <w:instrText xml:space="preserve"> DOCPROPERTY "YearUser" *\charformat </w:instrText>
                    </w:r>
                    <w:r>
                      <w:fldChar w:fldCharType="separate"/>
                    </w:r>
                    <w:r w:rsidR="00423872">
                      <w:t>2005/06</w:t>
                    </w:r>
                    <w:r>
                      <w:fldChar w:fldCharType="end"/>
                    </w:r>
                    <w:r>
                      <w:t>:</w:t>
                    </w:r>
                    <w:r>
                      <w:fldChar w:fldCharType="begin"/>
                    </w:r>
                    <w:r>
                      <w:instrText xml:space="preserve"> DOCPROPERTY "Motionsnummer" *\charformat </w:instrText>
                    </w:r>
                    <w:r>
                      <w:fldChar w:fldCharType="separate"/>
                    </w:r>
                    <w:r w:rsidR="00423872">
                      <w:t>A225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6DA4" w:rsidRPr="006A401F" w:rsidRDefault="006A401F" w:rsidP="004143C0">
    <w:pPr>
      <w:pStyle w:val="Sidhuvud"/>
    </w:pPr>
    <w:r w:rsidRPr="006A401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655573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43C0" w:rsidRDefault="004143C0">
                          <w:pPr>
                            <w:pStyle w:val="KantRubrikS5H"/>
                            <w:ind w:right="0"/>
                          </w:pPr>
                          <w:r>
                            <w:fldChar w:fldCharType="begin"/>
                          </w:r>
                          <w:r>
                            <w:instrText xml:space="preserve"> DOCPROPERTY "YearUser" *\charformat </w:instrText>
                          </w:r>
                          <w:r>
                            <w:fldChar w:fldCharType="separate"/>
                          </w:r>
                          <w:r w:rsidR="00423872">
                            <w:t>2005/06</w:t>
                          </w:r>
                          <w:r>
                            <w:fldChar w:fldCharType="end"/>
                          </w:r>
                          <w:r>
                            <w:t>:</w:t>
                          </w:r>
                          <w:r>
                            <w:fldChar w:fldCharType="begin"/>
                          </w:r>
                          <w:r>
                            <w:instrText xml:space="preserve"> DOCPROPERTY "Motionsnummer" *\charformat </w:instrText>
                          </w:r>
                          <w:r>
                            <w:fldChar w:fldCharType="separate"/>
                          </w:r>
                          <w:r w:rsidR="00423872">
                            <w:t>A225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143C0" w:rsidRDefault="004143C0">
                    <w:pPr>
                      <w:pStyle w:val="KantRubrikS5H"/>
                      <w:ind w:right="0"/>
                    </w:pPr>
                    <w:r>
                      <w:fldChar w:fldCharType="begin"/>
                    </w:r>
                    <w:r>
                      <w:instrText xml:space="preserve"> DOCPROPERTY "YearUser" *\charformat </w:instrText>
                    </w:r>
                    <w:r>
                      <w:fldChar w:fldCharType="separate"/>
                    </w:r>
                    <w:r w:rsidR="00423872">
                      <w:t>2005/06</w:t>
                    </w:r>
                    <w:r>
                      <w:fldChar w:fldCharType="end"/>
                    </w:r>
                    <w:r>
                      <w:t>:</w:t>
                    </w:r>
                    <w:r>
                      <w:fldChar w:fldCharType="begin"/>
                    </w:r>
                    <w:r>
                      <w:instrText xml:space="preserve"> DOCPROPERTY "Motionsnummer" *\charformat </w:instrText>
                    </w:r>
                    <w:r>
                      <w:fldChar w:fldCharType="separate"/>
                    </w:r>
                    <w:r w:rsidR="00423872">
                      <w:t>A225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43C0" w:rsidRPr="006A401F" w:rsidRDefault="004143C0">
    <w:pPr>
      <w:pStyle w:val="FSHNormal"/>
      <w:tabs>
        <w:tab w:val="right" w:pos="5840"/>
      </w:tabs>
    </w:pPr>
    <w:r w:rsidRPr="006A401F">
      <w:br/>
    </w:r>
    <w:r w:rsidRPr="006A401F">
      <w:fldChar w:fldCharType="begin" w:fldLock="1"/>
    </w:r>
    <w:r w:rsidRPr="006A401F">
      <w:instrText xml:space="preserve"> DOCPROPERTY</w:instrText>
    </w:r>
    <w:r w:rsidRPr="006A401F">
      <w:rPr>
        <w:sz w:val="18"/>
      </w:rPr>
      <w:instrText xml:space="preserve"> "YearUser" *\charformat </w:instrText>
    </w:r>
    <w:r w:rsidRPr="006A401F">
      <w:fldChar w:fldCharType="separate"/>
    </w:r>
    <w:r w:rsidR="00423872" w:rsidRPr="006A401F">
      <w:t>2005/06</w:t>
    </w:r>
    <w:r w:rsidRPr="006A401F">
      <w:fldChar w:fldCharType="end"/>
    </w:r>
    <w:r w:rsidRPr="006A401F">
      <w:t xml:space="preserve"> </w:t>
    </w:r>
    <w:r w:rsidRPr="006A401F">
      <w:tab/>
      <w:t xml:space="preserve">mnr: </w:t>
    </w:r>
    <w:r w:rsidRPr="006A401F">
      <w:fldChar w:fldCharType="begin" w:fldLock="1"/>
    </w:r>
    <w:r w:rsidRPr="006A401F">
      <w:instrText xml:space="preserve"> DOCPROPERTY</w:instrText>
    </w:r>
    <w:r w:rsidRPr="006A401F">
      <w:rPr>
        <w:sz w:val="18"/>
      </w:rPr>
      <w:instrText xml:space="preserve"> "Motionsnummer" *\charformat </w:instrText>
    </w:r>
    <w:r w:rsidRPr="006A401F">
      <w:fldChar w:fldCharType="separate"/>
    </w:r>
    <w:r w:rsidR="00423872" w:rsidRPr="006A401F">
      <w:t>A225</w:t>
    </w:r>
    <w:r w:rsidRPr="006A401F">
      <w:fldChar w:fldCharType="end"/>
    </w:r>
    <w:r w:rsidRPr="006A401F">
      <w:br/>
    </w:r>
    <w:r w:rsidRPr="006A401F">
      <w:fldChar w:fldCharType="begin" w:fldLock="1"/>
    </w:r>
    <w:r w:rsidRPr="006A401F">
      <w:instrText xml:space="preserve"> DOCPROPERTY</w:instrText>
    </w:r>
    <w:r w:rsidRPr="006A401F">
      <w:rPr>
        <w:sz w:val="18"/>
      </w:rPr>
      <w:instrText xml:space="preserve"> "Samling" *\charformat </w:instrText>
    </w:r>
    <w:r w:rsidRPr="006A401F">
      <w:fldChar w:fldCharType="end"/>
    </w:r>
    <w:r w:rsidRPr="006A401F">
      <w:tab/>
      <w:t xml:space="preserve">pnr: </w:t>
    </w:r>
    <w:r w:rsidRPr="006A401F">
      <w:fldChar w:fldCharType="begin" w:fldLock="1"/>
    </w:r>
    <w:r w:rsidRPr="006A401F">
      <w:instrText xml:space="preserve"> DOCPROPERTY</w:instrText>
    </w:r>
    <w:r w:rsidRPr="006A401F">
      <w:rPr>
        <w:sz w:val="18"/>
      </w:rPr>
      <w:instrText xml:space="preserve"> "Partinummer" *\charformat </w:instrText>
    </w:r>
    <w:r w:rsidRPr="006A401F">
      <w:fldChar w:fldCharType="separate"/>
    </w:r>
    <w:r w:rsidR="00423872" w:rsidRPr="006A401F">
      <w:t>v303</w:t>
    </w:r>
    <w:r w:rsidRPr="006A401F">
      <w:fldChar w:fldCharType="end"/>
    </w:r>
  </w:p>
  <w:p w:rsidR="004143C0" w:rsidRPr="006A401F" w:rsidRDefault="004143C0">
    <w:pPr>
      <w:pStyle w:val="FSHRub1"/>
    </w:pPr>
    <w:r w:rsidRPr="006A401F">
      <w:t>Motion till riksdagen</w:t>
    </w:r>
    <w:r w:rsidRPr="006A401F">
      <w:br/>
    </w:r>
    <w:r w:rsidRPr="006A401F">
      <w:fldChar w:fldCharType="begin" w:fldLock="1"/>
    </w:r>
    <w:r w:rsidRPr="006A401F">
      <w:instrText xml:space="preserve"> DOCPROPERTY "YearUser" *\charformat </w:instrText>
    </w:r>
    <w:r w:rsidRPr="006A401F">
      <w:fldChar w:fldCharType="separate"/>
    </w:r>
    <w:r w:rsidR="00423872" w:rsidRPr="006A401F">
      <w:t>2005/06</w:t>
    </w:r>
    <w:r w:rsidRPr="006A401F">
      <w:fldChar w:fldCharType="end"/>
    </w:r>
    <w:r w:rsidRPr="006A401F">
      <w:t>:</w:t>
    </w:r>
    <w:r w:rsidRPr="006A401F">
      <w:fldChar w:fldCharType="begin" w:fldLock="1"/>
    </w:r>
    <w:r w:rsidRPr="006A401F">
      <w:instrText xml:space="preserve"> DOCPROPERTY "Motionsnummer" *\charformat </w:instrText>
    </w:r>
    <w:r w:rsidRPr="006A401F">
      <w:fldChar w:fldCharType="separate"/>
    </w:r>
    <w:r w:rsidR="00423872" w:rsidRPr="006A401F">
      <w:t>A225</w:t>
    </w:r>
    <w:r w:rsidRPr="006A401F">
      <w:fldChar w:fldCharType="end"/>
    </w:r>
  </w:p>
  <w:p w:rsidR="004143C0" w:rsidRPr="006A401F" w:rsidRDefault="004143C0">
    <w:pPr>
      <w:pStyle w:val="FSHNormalS5"/>
    </w:pPr>
    <w:r w:rsidRPr="006A401F">
      <w:fldChar w:fldCharType="begin" w:fldLock="1"/>
    </w:r>
    <w:r w:rsidRPr="006A401F">
      <w:instrText xml:space="preserve"> DOCPROPERTY "MotionarText" *\charformat </w:instrText>
    </w:r>
    <w:r w:rsidRPr="006A401F">
      <w:fldChar w:fldCharType="separate"/>
    </w:r>
    <w:r w:rsidR="00423872" w:rsidRPr="006A401F">
      <w:t>av Camilla Sköld Jansson m.fl. (v)</w:t>
    </w:r>
    <w:r w:rsidRPr="006A401F">
      <w:fldChar w:fldCharType="end"/>
    </w:r>
    <w:r w:rsidRPr="006A401F">
      <w:br/>
    </w:r>
    <w:r w:rsidRPr="006A401F">
      <w:fldChar w:fldCharType="begin" w:fldLock="1"/>
    </w:r>
    <w:r w:rsidRPr="006A401F">
      <w:instrText xml:space="preserve"> DOCPROPERTY "SvarFrasKort" *\charformat </w:instrText>
    </w:r>
    <w:r w:rsidRPr="006A401F">
      <w:fldChar w:fldCharType="end"/>
    </w:r>
  </w:p>
  <w:p w:rsidR="004143C0" w:rsidRPr="006A401F" w:rsidRDefault="004143C0">
    <w:pPr>
      <w:pStyle w:val="FSHTitel"/>
    </w:pPr>
    <w:r w:rsidRPr="006A401F">
      <w:fldChar w:fldCharType="begin" w:fldLock="1"/>
    </w:r>
    <w:r w:rsidRPr="006A401F">
      <w:instrText xml:space="preserve"> DOCPROPERTY</w:instrText>
    </w:r>
    <w:r w:rsidRPr="006A401F">
      <w:rPr>
        <w:sz w:val="18"/>
      </w:rPr>
      <w:instrText xml:space="preserve"> "RubrikSvar" *\charformat </w:instrText>
    </w:r>
    <w:r w:rsidRPr="006A401F">
      <w:fldChar w:fldCharType="separate"/>
    </w:r>
    <w:r w:rsidR="00423872" w:rsidRPr="006A401F">
      <w:t>Strukturell diskriminering</w:t>
    </w:r>
    <w:r w:rsidRPr="006A401F">
      <w:fldChar w:fldCharType="end"/>
    </w:r>
  </w:p>
  <w:p w:rsidR="004143C0" w:rsidRPr="006A401F" w:rsidRDefault="004143C0" w:rsidP="004143C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77E2873"/>
    <w:multiLevelType w:val="multilevel"/>
    <w:tmpl w:val="8B20B2A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002361B"/>
    <w:multiLevelType w:val="multilevel"/>
    <w:tmpl w:val="FC143BC2"/>
    <w:lvl w:ilvl="0">
      <w:start w:val="1"/>
      <w:numFmt w:val="decimal"/>
      <w:pStyle w:val="Rubrik1"/>
      <w:lvlText w:val="%1"/>
      <w:lvlJc w:val="left"/>
      <w:pPr>
        <w:ind w:left="0" w:firstLine="0"/>
      </w:pPr>
      <w:rPr>
        <w:rFonts w:hint="default"/>
      </w:rPr>
    </w:lvl>
    <w:lvl w:ilvl="1">
      <w:start w:val="1"/>
      <w:numFmt w:val="decimal"/>
      <w:pStyle w:val="Rubrik2"/>
      <w:lvlText w:val="%1.%2"/>
      <w:lvlJc w:val="left"/>
      <w:pPr>
        <w:ind w:left="0" w:firstLine="0"/>
      </w:pPr>
      <w:rPr>
        <w:rFonts w:hint="default"/>
      </w:rPr>
    </w:lvl>
    <w:lvl w:ilvl="2">
      <w:start w:val="1"/>
      <w:numFmt w:val="decimal"/>
      <w:pStyle w:val="Rubrik3"/>
      <w:lvlText w:val="%1.%2.%3"/>
      <w:lvlJc w:val="left"/>
      <w:pPr>
        <w:ind w:left="0" w:firstLine="0"/>
      </w:pPr>
      <w:rPr>
        <w:rFonts w:hint="default"/>
      </w:rPr>
    </w:lvl>
    <w:lvl w:ilvl="3">
      <w:start w:val="1"/>
      <w:numFmt w:val="decimal"/>
      <w:pStyle w:val="Rubrik4"/>
      <w:lvlText w:val="%1.%2.%3.%4"/>
      <w:lvlJc w:val="left"/>
      <w:pPr>
        <w:ind w:left="0" w:firstLine="0"/>
      </w:pPr>
      <w:rPr>
        <w:rFonts w:hint="default"/>
      </w:rPr>
    </w:lvl>
    <w:lvl w:ilvl="4">
      <w:start w:val="1"/>
      <w:numFmt w:val="decimal"/>
      <w:pStyle w:val="Rubrik5"/>
      <w:lvlText w:val="%1.%2.%3.%4.%5"/>
      <w:lvlJc w:val="left"/>
      <w:pPr>
        <w:ind w:left="0" w:firstLine="0"/>
      </w:pPr>
      <w:rPr>
        <w:rFonts w:hint="default"/>
      </w:rPr>
    </w:lvl>
    <w:lvl w:ilvl="5">
      <w:start w:val="1"/>
      <w:numFmt w:val="decimal"/>
      <w:pStyle w:val="Rubrik6"/>
      <w:lvlText w:val="%1.%2.%3.%4.%5.%6"/>
      <w:lvlJc w:val="left"/>
      <w:pPr>
        <w:ind w:left="0" w:firstLine="0"/>
      </w:pPr>
      <w:rPr>
        <w:rFonts w:hint="default"/>
      </w:rPr>
    </w:lvl>
    <w:lvl w:ilvl="6">
      <w:start w:val="1"/>
      <w:numFmt w:val="decimal"/>
      <w:pStyle w:val="Rubrik7"/>
      <w:lvlText w:val="%1.%2.%3.%4.%5.%6.%7"/>
      <w:lvlJc w:val="left"/>
      <w:pPr>
        <w:ind w:left="0" w:firstLine="0"/>
      </w:pPr>
      <w:rPr>
        <w:rFonts w:hint="default"/>
      </w:rPr>
    </w:lvl>
    <w:lvl w:ilvl="7">
      <w:start w:val="1"/>
      <w:numFmt w:val="decimal"/>
      <w:pStyle w:val="Rubrik8"/>
      <w:lvlText w:val="%1.%2.%3.%4.%5.%6.%7.%8"/>
      <w:lvlJc w:val="left"/>
      <w:pPr>
        <w:ind w:left="0" w:firstLine="0"/>
      </w:pPr>
      <w:rPr>
        <w:rFonts w:hint="default"/>
      </w:rPr>
    </w:lvl>
    <w:lvl w:ilvl="8">
      <w:start w:val="1"/>
      <w:numFmt w:val="decimal"/>
      <w:pStyle w:val="Rubrik9"/>
      <w:lvlText w:val="%1.%2.%3.%4.%5.%6.%7.%8.%9"/>
      <w:lvlJc w:val="left"/>
      <w:pPr>
        <w:ind w:left="0" w:firstLine="0"/>
      </w:pPr>
      <w:rPr>
        <w:rFonts w:hint="default"/>
      </w:rPr>
    </w:lvl>
  </w:abstractNum>
  <w:abstractNum w:abstractNumId="15" w15:restartNumberingAfterBreak="0">
    <w:nsid w:val="587830BC"/>
    <w:multiLevelType w:val="hybridMultilevel"/>
    <w:tmpl w:val="AC1ACE64"/>
    <w:lvl w:ilvl="0" w:tplc="DA8A869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884045D"/>
    <w:multiLevelType w:val="multilevel"/>
    <w:tmpl w:val="2A5C6F9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816993127">
    <w:abstractNumId w:val="15"/>
  </w:num>
  <w:num w:numId="2" w16cid:durableId="692809476">
    <w:abstractNumId w:val="10"/>
  </w:num>
  <w:num w:numId="3" w16cid:durableId="1245650566">
    <w:abstractNumId w:val="11"/>
  </w:num>
  <w:num w:numId="4" w16cid:durableId="571279739">
    <w:abstractNumId w:val="13"/>
  </w:num>
  <w:num w:numId="5" w16cid:durableId="1759864565">
    <w:abstractNumId w:val="8"/>
  </w:num>
  <w:num w:numId="6" w16cid:durableId="407117826">
    <w:abstractNumId w:val="3"/>
  </w:num>
  <w:num w:numId="7" w16cid:durableId="866715949">
    <w:abstractNumId w:val="2"/>
  </w:num>
  <w:num w:numId="8" w16cid:durableId="843856513">
    <w:abstractNumId w:val="1"/>
  </w:num>
  <w:num w:numId="9" w16cid:durableId="653029637">
    <w:abstractNumId w:val="0"/>
  </w:num>
  <w:num w:numId="10" w16cid:durableId="726487583">
    <w:abstractNumId w:val="9"/>
  </w:num>
  <w:num w:numId="11" w16cid:durableId="814221883">
    <w:abstractNumId w:val="7"/>
  </w:num>
  <w:num w:numId="12" w16cid:durableId="832835424">
    <w:abstractNumId w:val="6"/>
  </w:num>
  <w:num w:numId="13" w16cid:durableId="2068531722">
    <w:abstractNumId w:val="5"/>
  </w:num>
  <w:num w:numId="14" w16cid:durableId="551503815">
    <w:abstractNumId w:val="4"/>
  </w:num>
  <w:num w:numId="15" w16cid:durableId="1733842175">
    <w:abstractNumId w:val="16"/>
  </w:num>
  <w:num w:numId="16" w16cid:durableId="283392410">
    <w:abstractNumId w:val="12"/>
  </w:num>
  <w:num w:numId="17" w16cid:durableId="21917125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5"/>
  </w:docVars>
  <w:rsids>
    <w:rsidRoot w:val="005A7655"/>
    <w:rsid w:val="00064BC3"/>
    <w:rsid w:val="00066775"/>
    <w:rsid w:val="00072FB9"/>
    <w:rsid w:val="00100531"/>
    <w:rsid w:val="0014036F"/>
    <w:rsid w:val="00201DFB"/>
    <w:rsid w:val="00204A63"/>
    <w:rsid w:val="00212FF1"/>
    <w:rsid w:val="00230193"/>
    <w:rsid w:val="0025068A"/>
    <w:rsid w:val="0027240E"/>
    <w:rsid w:val="002818D3"/>
    <w:rsid w:val="002D11A8"/>
    <w:rsid w:val="002E322C"/>
    <w:rsid w:val="004143C0"/>
    <w:rsid w:val="00423872"/>
    <w:rsid w:val="00445271"/>
    <w:rsid w:val="00467881"/>
    <w:rsid w:val="004A0504"/>
    <w:rsid w:val="004E38D9"/>
    <w:rsid w:val="00513918"/>
    <w:rsid w:val="00582A9F"/>
    <w:rsid w:val="00586F73"/>
    <w:rsid w:val="005A10E4"/>
    <w:rsid w:val="005A7655"/>
    <w:rsid w:val="005D6CD2"/>
    <w:rsid w:val="00600FDE"/>
    <w:rsid w:val="00664A78"/>
    <w:rsid w:val="006A401F"/>
    <w:rsid w:val="007159BE"/>
    <w:rsid w:val="00740D6D"/>
    <w:rsid w:val="00794149"/>
    <w:rsid w:val="007B67A7"/>
    <w:rsid w:val="007C6092"/>
    <w:rsid w:val="007D1E33"/>
    <w:rsid w:val="00842DDF"/>
    <w:rsid w:val="0089130B"/>
    <w:rsid w:val="008979DB"/>
    <w:rsid w:val="008A7BD0"/>
    <w:rsid w:val="009865B7"/>
    <w:rsid w:val="009A6DA4"/>
    <w:rsid w:val="009B4DC8"/>
    <w:rsid w:val="009C2B84"/>
    <w:rsid w:val="00A053C6"/>
    <w:rsid w:val="00A860BC"/>
    <w:rsid w:val="00AA28CC"/>
    <w:rsid w:val="00B13BF0"/>
    <w:rsid w:val="00B1534D"/>
    <w:rsid w:val="00BA58D9"/>
    <w:rsid w:val="00C1285C"/>
    <w:rsid w:val="00C25878"/>
    <w:rsid w:val="00C27B7D"/>
    <w:rsid w:val="00D1174F"/>
    <w:rsid w:val="00DC2951"/>
    <w:rsid w:val="00DC6C70"/>
    <w:rsid w:val="00E22893"/>
    <w:rsid w:val="00E360DE"/>
    <w:rsid w:val="00E75D28"/>
    <w:rsid w:val="00E84F25"/>
    <w:rsid w:val="00ED646E"/>
    <w:rsid w:val="00FE10E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BF43F98-6DEE-4E2E-B38D-1D37537C4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4143C0"/>
    <w:pPr>
      <w:keepNext/>
      <w:keepLines/>
      <w:numPr>
        <w:numId w:val="17"/>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4143C0"/>
    <w:pPr>
      <w:numPr>
        <w:ilvl w:val="1"/>
      </w:numPr>
      <w:spacing w:before="500" w:line="250" w:lineRule="exact"/>
      <w:outlineLvl w:val="1"/>
    </w:pPr>
    <w:rPr>
      <w:sz w:val="27"/>
    </w:rPr>
  </w:style>
  <w:style w:type="paragraph" w:styleId="Rubrik3">
    <w:name w:val="heading 3"/>
    <w:aliases w:val="Mellanrubrik"/>
    <w:basedOn w:val="Rubrik2"/>
    <w:next w:val="Normal"/>
    <w:qFormat/>
    <w:rsid w:val="004143C0"/>
    <w:pPr>
      <w:numPr>
        <w:ilvl w:val="2"/>
      </w:numPr>
      <w:spacing w:before="250" w:after="0"/>
      <w:outlineLvl w:val="2"/>
    </w:pPr>
    <w:rPr>
      <w:b/>
      <w:sz w:val="21"/>
    </w:rPr>
  </w:style>
  <w:style w:type="paragraph" w:styleId="Rubrik4">
    <w:name w:val="heading 4"/>
    <w:aliases w:val="KursivRubrik"/>
    <w:basedOn w:val="Rubrik3"/>
    <w:next w:val="Normal"/>
    <w:qFormat/>
    <w:rsid w:val="004143C0"/>
    <w:pPr>
      <w:numPr>
        <w:ilvl w:val="3"/>
      </w:numPr>
      <w:outlineLvl w:val="3"/>
    </w:pPr>
    <w:rPr>
      <w:b w:val="0"/>
      <w:i/>
    </w:rPr>
  </w:style>
  <w:style w:type="paragraph" w:styleId="Rubrik5">
    <w:name w:val="heading 5"/>
    <w:aliases w:val="PackadFetRubrik,PackadKursivRubrik"/>
    <w:basedOn w:val="Rubrik4"/>
    <w:next w:val="Normal"/>
    <w:qFormat/>
    <w:rsid w:val="004143C0"/>
    <w:pPr>
      <w:numPr>
        <w:ilvl w:val="4"/>
      </w:numPr>
      <w:tabs>
        <w:tab w:val="clear" w:pos="1021"/>
      </w:tabs>
      <w:spacing w:before="125"/>
      <w:outlineLvl w:val="4"/>
    </w:pPr>
    <w:rPr>
      <w:i w:val="0"/>
      <w:sz w:val="19"/>
    </w:rPr>
  </w:style>
  <w:style w:type="paragraph" w:styleId="Rubrik6">
    <w:name w:val="heading 6"/>
    <w:basedOn w:val="Rubrik5"/>
    <w:next w:val="Normal"/>
    <w:qFormat/>
    <w:rsid w:val="004143C0"/>
    <w:pPr>
      <w:numPr>
        <w:ilvl w:val="5"/>
      </w:numPr>
      <w:spacing w:before="50" w:line="200" w:lineRule="exact"/>
      <w:outlineLvl w:val="5"/>
    </w:pPr>
    <w:rPr>
      <w:caps/>
      <w:sz w:val="14"/>
    </w:rPr>
  </w:style>
  <w:style w:type="paragraph" w:styleId="Rubrik7">
    <w:name w:val="heading 7"/>
    <w:basedOn w:val="Rubrik6"/>
    <w:next w:val="Normal"/>
    <w:qFormat/>
    <w:rsid w:val="004143C0"/>
    <w:pPr>
      <w:numPr>
        <w:ilvl w:val="6"/>
      </w:numPr>
      <w:spacing w:before="0"/>
      <w:outlineLvl w:val="6"/>
    </w:pPr>
  </w:style>
  <w:style w:type="paragraph" w:styleId="Rubrik8">
    <w:name w:val="heading 8"/>
    <w:basedOn w:val="Rubrik7"/>
    <w:next w:val="Normal"/>
    <w:qFormat/>
    <w:rsid w:val="004143C0"/>
    <w:pPr>
      <w:numPr>
        <w:ilvl w:val="7"/>
      </w:numPr>
      <w:outlineLvl w:val="7"/>
    </w:pPr>
  </w:style>
  <w:style w:type="paragraph" w:styleId="Rubrik9">
    <w:name w:val="heading 9"/>
    <w:basedOn w:val="Rubrik8"/>
    <w:next w:val="Normal"/>
    <w:qFormat/>
    <w:rsid w:val="004143C0"/>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4143C0"/>
    <w:pPr>
      <w:spacing w:after="250"/>
    </w:pPr>
  </w:style>
  <w:style w:type="paragraph" w:customStyle="1" w:styleId="Hemstlatt">
    <w:name w:val="Hemstl_att"/>
    <w:aliases w:val="HemstPunkt,HemstPunktFlera,HemställansPunkt,Förslagstext"/>
    <w:basedOn w:val="Normal"/>
    <w:next w:val="Normal"/>
    <w:rsid w:val="004143C0"/>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5A76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1819</Words>
  <Characters>11042</Characters>
  <Application>Microsoft Office Word</Application>
  <DocSecurity>4</DocSecurity>
  <Lines>204</Lines>
  <Paragraphs>58</Paragraphs>
  <ScaleCrop>false</ScaleCrop>
  <HeadingPairs>
    <vt:vector size="2" baseType="variant">
      <vt:variant>
        <vt:lpstr>Rubrik</vt:lpstr>
      </vt:variant>
      <vt:variant>
        <vt:i4>1</vt:i4>
      </vt:variant>
    </vt:vector>
  </HeadingPairs>
  <TitlesOfParts>
    <vt:vector size="1" baseType="lpstr">
      <vt:lpstr>A225</vt:lpstr>
    </vt:vector>
  </TitlesOfParts>
  <Company>Riksdagen</Company>
  <LinksUpToDate>false</LinksUpToDate>
  <CharactersWithSpaces>12803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A225</dc:title>
  <dc:subject>A225</dc:subject>
  <dc:creator>Riksdagen</dc:creator>
  <cp:keywords>Riksdagen</cp:keywords>
  <dc:description/>
  <cp:lastModifiedBy>Lars Brink</cp:lastModifiedBy>
  <cp:revision>2</cp:revision>
  <cp:lastPrinted>2006-01-20T08:17:00Z</cp:lastPrinted>
  <dcterms:created xsi:type="dcterms:W3CDTF">2025-12-16T18:50:00Z</dcterms:created>
  <dcterms:modified xsi:type="dcterms:W3CDTF">2025-12-16T18:50:00Z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mot2000_423_2005-11-15</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MA</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Strukturell diskriminering</vt:lpwstr>
  </property>
  <property fmtid="{D5CDD505-2E9C-101B-9397-08002B2CF9AE}" pid="11" name="SvarFrasKort">
    <vt:lpwstr/>
  </property>
  <property fmtid="{D5CDD505-2E9C-101B-9397-08002B2CF9AE}" pid="12" name="Svar">
    <vt:lpwstr/>
  </property>
  <property fmtid="{D5CDD505-2E9C-101B-9397-08002B2CF9AE}" pid="13" name="SvarNr">
    <vt:lpwstr>2005/06:v</vt:lpwstr>
  </property>
  <property fmtid="{D5CDD505-2E9C-101B-9397-08002B2CF9AE}" pid="14" name="RubrikSvar">
    <vt:lpwstr>Strukturell diskriminering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v303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Camilla Sköld Jansson m.fl. (v)</vt:lpwstr>
  </property>
  <property fmtid="{D5CDD505-2E9C-101B-9397-08002B2CF9AE}" pid="26" name="MotionarLista">
    <vt:lpwstr>Sköld Jansson, Camilla (v)\Danestig, Britt-Marie (v)\Dinamarca, Rossana (v)\Hoffmann, Ulla (v)\Holma, Siv (v)\Larsson, Kalle (v)\Linna, Elina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Camilla Sköld Jansson (v), Britt-Marie Danestig (v), Rossana Dinamarca (v), Ulla Hoffmann (v), Siv Holma (v), Kalle Larsson (v), Elina Linna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A225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maya.ek@riksdagen.se</vt:lpwstr>
  </property>
  <property fmtid="{D5CDD505-2E9C-101B-9397-08002B2CF9AE}" pid="45" name="ReservUID">
    <vt:lpwstr>peter jansson</vt:lpwstr>
  </property>
  <property fmtid="{D5CDD505-2E9C-101B-9397-08002B2CF9AE}" pid="46" name="MotionID">
    <vt:lpwstr>20052006000000000118000003030075</vt:lpwstr>
  </property>
  <property fmtid="{D5CDD505-2E9C-101B-9397-08002B2CF9AE}" pid="47" name="datum">
    <vt:lpwstr>050928</vt:lpwstr>
  </property>
  <property fmtid="{D5CDD505-2E9C-101B-9397-08002B2CF9AE}" pid="48" name="avsändar-e-post">
    <vt:lpwstr>maya.ek@riksdagen.se</vt:lpwstr>
  </property>
  <property fmtid="{D5CDD505-2E9C-101B-9397-08002B2CF9AE}" pid="49" name="id">
    <vt:lpwstr>20052006000000000118000003030075</vt:lpwstr>
  </property>
  <property fmtid="{D5CDD505-2E9C-101B-9397-08002B2CF9AE}" pid="50" name="nummer">
    <vt:lpwstr>225</vt:lpwstr>
  </property>
  <property fmtid="{D5CDD505-2E9C-101B-9397-08002B2CF9AE}" pid="51" name="utskottsbeteckning">
    <vt:lpwstr>A</vt:lpwstr>
  </property>
</Properties>
</file>