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28C" w:rsidRPr="00B91369" w:rsidRDefault="00C70BCA">
      <w:pPr>
        <w:pStyle w:val="Hemstlrubrik"/>
        <w:rPr>
          <w:snapToGrid w:val="0"/>
        </w:rPr>
      </w:pPr>
      <w:r w:rsidRPr="00B91369">
        <w:rPr>
          <w:snapToGrid w:val="0"/>
        </w:rPr>
        <w:t>Förslag till riksdagsbeslut</w:t>
      </w:r>
    </w:p>
    <w:p w:rsidR="00D14D08" w:rsidRPr="00B91369" w:rsidRDefault="00D14D08">
      <w:pPr>
        <w:pStyle w:val="Hemstlatt"/>
        <w:ind w:left="0"/>
      </w:pPr>
      <w:r w:rsidRPr="00B91369">
        <w:rPr>
          <w:snapToGrid w:val="0"/>
        </w:rPr>
        <w:t>Riksdagen tillkännager för regeringen som sin mening vad i motionen anförs om rätt för förrättare av vigslar och partnerskap att viga och reg</w:t>
      </w:r>
      <w:r w:rsidRPr="00B91369">
        <w:rPr>
          <w:snapToGrid w:val="0"/>
        </w:rPr>
        <w:t>i</w:t>
      </w:r>
      <w:r w:rsidRPr="00B91369">
        <w:rPr>
          <w:snapToGrid w:val="0"/>
        </w:rPr>
        <w:t>strera i hela landet.</w:t>
      </w:r>
    </w:p>
    <w:p w:rsidR="00A2728C" w:rsidRPr="00B91369" w:rsidRDefault="00C70BCA">
      <w:pPr>
        <w:pStyle w:val="Rubrik1"/>
        <w:rPr>
          <w:snapToGrid w:val="0"/>
        </w:rPr>
      </w:pPr>
      <w:r w:rsidRPr="00B91369">
        <w:rPr>
          <w:snapToGrid w:val="0"/>
        </w:rPr>
        <w:t>Motivering</w:t>
      </w:r>
    </w:p>
    <w:p w:rsidR="00A2728C" w:rsidRPr="00B91369" w:rsidRDefault="00C70BCA">
      <w:pPr>
        <w:rPr>
          <w:snapToGrid w:val="0"/>
        </w:rPr>
      </w:pPr>
      <w:r w:rsidRPr="00B91369">
        <w:rPr>
          <w:snapToGrid w:val="0"/>
        </w:rPr>
        <w:t>I äktenskapsbalken 4 kap. 3 § (1987:230) står det att läsa att ”den som län</w:t>
      </w:r>
      <w:r w:rsidRPr="00B91369">
        <w:rPr>
          <w:snapToGrid w:val="0"/>
        </w:rPr>
        <w:t>s</w:t>
      </w:r>
      <w:r w:rsidRPr="00B91369">
        <w:rPr>
          <w:snapToGrid w:val="0"/>
        </w:rPr>
        <w:t>styrelsen har förordnat till vigselförrättare” får förrätta vigsel. Hur borgerlig vigsel går till tydliggörs i förordning (1987:1019) med närmare föreskrifter om vigsel som förrättas av domare eller särskilt förordnad vigselförrättare. Motsvarande bestämmelse för partnerskap återfinns i förordning (1994:1341) om registrering av partnerskap med en snarlik formulering.</w:t>
      </w:r>
    </w:p>
    <w:p w:rsidR="00A2728C" w:rsidRPr="00B91369" w:rsidRDefault="00C70BCA">
      <w:pPr>
        <w:pStyle w:val="Normaltindrag"/>
        <w:rPr>
          <w:snapToGrid w:val="0"/>
        </w:rPr>
      </w:pPr>
      <w:r w:rsidRPr="00B91369">
        <w:rPr>
          <w:snapToGrid w:val="0"/>
        </w:rPr>
        <w:t>De som utses av länsstyrelsen har dock inte rätt att viga eller registrera par utanför sin hemkommun. Länsstyrelsen kan utvidga upptagningsområdet även om de flesta länsstyrelser oftast inte gör det.</w:t>
      </w:r>
    </w:p>
    <w:p w:rsidR="00A2728C" w:rsidRPr="00B91369" w:rsidRDefault="00C70BCA">
      <w:pPr>
        <w:pStyle w:val="Normaltindrag"/>
        <w:rPr>
          <w:snapToGrid w:val="0"/>
        </w:rPr>
      </w:pPr>
      <w:r w:rsidRPr="00B91369">
        <w:rPr>
          <w:snapToGrid w:val="0"/>
        </w:rPr>
        <w:t>För dem som vill vigas/registreras på en mindre ort kan detta medföra b</w:t>
      </w:r>
      <w:r w:rsidRPr="00B91369">
        <w:rPr>
          <w:snapToGrid w:val="0"/>
        </w:rPr>
        <w:t>e</w:t>
      </w:r>
      <w:r w:rsidRPr="00B91369">
        <w:rPr>
          <w:snapToGrid w:val="0"/>
        </w:rPr>
        <w:t>kymmer då det ofta inte finns mer än en eller två förrättare att tillfråga. Då det dels gäller att det finns tid och möjlighet, dels en tillit till den som skall viga/registrera kan det vara bekymmersamt att få en borgerlig ceremoni till stånd.</w:t>
      </w:r>
    </w:p>
    <w:p w:rsidR="00A2728C" w:rsidRPr="00B91369" w:rsidRDefault="00C70BCA">
      <w:pPr>
        <w:pStyle w:val="Normaltindrag"/>
        <w:rPr>
          <w:snapToGrid w:val="0"/>
        </w:rPr>
      </w:pPr>
      <w:r w:rsidRPr="00B91369">
        <w:rPr>
          <w:snapToGrid w:val="0"/>
        </w:rPr>
        <w:t xml:space="preserve">I vissa kommuner saknas alltjämt </w:t>
      </w:r>
      <w:r w:rsidRPr="00B91369">
        <w:t>förrättare av partnerskap. I stället för att påtvinga dem som vill registrera partnerskap en</w:t>
      </w:r>
      <w:r w:rsidRPr="00B91369">
        <w:rPr>
          <w:snapToGrid w:val="0"/>
        </w:rPr>
        <w:t xml:space="preserve"> förrättare som motsätter sig uppgiften vore det naturligt att se hela Sverige som en enhet vad gäller förrä</w:t>
      </w:r>
      <w:r w:rsidRPr="00B91369">
        <w:rPr>
          <w:snapToGrid w:val="0"/>
        </w:rPr>
        <w:t>t</w:t>
      </w:r>
      <w:r w:rsidRPr="00B91369">
        <w:rPr>
          <w:snapToGrid w:val="0"/>
        </w:rPr>
        <w:t>tande av vigslar/partnerskap.</w:t>
      </w:r>
    </w:p>
    <w:p w:rsidR="00A2728C" w:rsidRPr="00B91369" w:rsidRDefault="00C70BCA">
      <w:pPr>
        <w:pStyle w:val="Normaltindrag"/>
        <w:rPr>
          <w:snapToGrid w:val="0"/>
        </w:rPr>
      </w:pPr>
      <w:r w:rsidRPr="00B91369">
        <w:rPr>
          <w:snapToGrid w:val="0"/>
        </w:rPr>
        <w:t>Rent praktiskt görs detta redan på många håll genom att själva ceremonin de facto tar plats på önskad ort med önskad förrättare, medan det i de rättsligt bindande dokumenten anges en annan plats.</w:t>
      </w:r>
    </w:p>
    <w:p w:rsidR="00A2728C" w:rsidRPr="00B91369" w:rsidRDefault="00C70BCA">
      <w:pPr>
        <w:pStyle w:val="Normaltindrag"/>
        <w:rPr>
          <w:snapToGrid w:val="0"/>
        </w:rPr>
      </w:pPr>
      <w:r w:rsidRPr="00B91369">
        <w:rPr>
          <w:snapToGrid w:val="0"/>
        </w:rPr>
        <w:lastRenderedPageBreak/>
        <w:t>Det finns dock ingen anledning att lagen skall behöva kringgås när den l</w:t>
      </w:r>
      <w:r w:rsidRPr="00B91369">
        <w:rPr>
          <w:snapToGrid w:val="0"/>
        </w:rPr>
        <w:t>i</w:t>
      </w:r>
      <w:r w:rsidRPr="00B91369">
        <w:rPr>
          <w:snapToGrid w:val="0"/>
        </w:rPr>
        <w:t>kaväl kan justeras till att fungera i dagens samhälle. Borgerliga förrättare bör ges generellt tillstånd att förrätta vigslar/partnerskap i hela riket.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369">
        <w:trPr>
          <w:cantSplit/>
        </w:trPr>
        <w:tc>
          <w:tcPr>
            <w:tcW w:w="3046" w:type="dxa"/>
          </w:tcPr>
          <w:p w:rsidR="00D14D08" w:rsidRPr="00B91369" w:rsidRDefault="00D14D08">
            <w:pPr>
              <w:pStyle w:val="UnderskriftDatum"/>
              <w:spacing w:before="240"/>
            </w:pPr>
            <w:r w:rsidRPr="00B91369">
              <w:t>Stockholm den 27 oktober 2006</w:t>
            </w:r>
          </w:p>
        </w:tc>
        <w:tc>
          <w:tcPr>
            <w:tcW w:w="3047" w:type="dxa"/>
          </w:tcPr>
          <w:p w:rsidR="00D14D08" w:rsidRPr="00B91369" w:rsidRDefault="00D14D08">
            <w:pPr>
              <w:pStyle w:val="Underskrifter"/>
              <w:spacing w:before="240"/>
            </w:pPr>
          </w:p>
        </w:tc>
      </w:tr>
      <w:tr w:rsidR="00000000" w:rsidRPr="00B91369">
        <w:trPr>
          <w:cantSplit/>
        </w:trPr>
        <w:tc>
          <w:tcPr>
            <w:tcW w:w="3046" w:type="dxa"/>
          </w:tcPr>
          <w:p w:rsidR="00D14D08" w:rsidRPr="00B91369" w:rsidRDefault="00D14D08">
            <w:pPr>
              <w:pStyle w:val="Underskrifter"/>
            </w:pPr>
            <w:r w:rsidRPr="00B91369">
              <w:t>Margareta Pålsson (m)</w:t>
            </w:r>
          </w:p>
        </w:tc>
        <w:tc>
          <w:tcPr>
            <w:tcW w:w="3046" w:type="dxa"/>
          </w:tcPr>
          <w:p w:rsidR="00D14D08" w:rsidRPr="00B91369" w:rsidRDefault="00D14D08">
            <w:pPr>
              <w:pStyle w:val="Underskrifter"/>
            </w:pPr>
            <w:r w:rsidRPr="00B91369">
              <w:t>Ewa Thalén Finné (m)</w:t>
            </w:r>
          </w:p>
        </w:tc>
      </w:tr>
    </w:tbl>
    <w:p w:rsidR="00A2728C" w:rsidRPr="00B91369" w:rsidRDefault="00A2728C" w:rsidP="00C70BCA">
      <w:pPr>
        <w:pStyle w:val="Normaltindrag"/>
      </w:pPr>
    </w:p>
    <w:sectPr w:rsidR="00A2728C" w:rsidRPr="00B91369" w:rsidSect="00C70B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D08" w:rsidRPr="00B91369" w:rsidRDefault="00D14D08">
      <w:r w:rsidRPr="00B91369">
        <w:separator/>
      </w:r>
    </w:p>
  </w:endnote>
  <w:endnote w:type="continuationSeparator" w:id="0">
    <w:p w:rsidR="00D14D08" w:rsidRPr="00B91369" w:rsidRDefault="00D14D08">
      <w:r w:rsidRPr="00B913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28C" w:rsidRPr="00B91369" w:rsidRDefault="00B91369" w:rsidP="00C70BCA">
    <w:pPr>
      <w:pStyle w:val="Sidfot"/>
    </w:pPr>
    <w:r w:rsidRPr="00B913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5126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BCA" w:rsidRDefault="00D14D08">
                          <w:pPr>
                            <w:pStyle w:val="NormalS5sidnrV"/>
                          </w:pPr>
                          <w:r>
                            <w:fldChar w:fldCharType="begin"/>
                          </w:r>
                          <w:r w:rsidR="00C70BC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BCA" w:rsidRDefault="00D14D08">
                    <w:pPr>
                      <w:pStyle w:val="NormalS5sidnrV"/>
                    </w:pPr>
                    <w:r>
                      <w:fldChar w:fldCharType="begin"/>
                    </w:r>
                    <w:r w:rsidR="00C70BC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28C" w:rsidRPr="00B91369" w:rsidRDefault="00B91369" w:rsidP="00C70BCA">
    <w:pPr>
      <w:pStyle w:val="Sidfot"/>
    </w:pPr>
    <w:r w:rsidRPr="00B913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252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BCA" w:rsidRDefault="00D14D08">
                          <w:pPr>
                            <w:pStyle w:val="NormalS5sidnrH"/>
                            <w:ind w:right="0"/>
                          </w:pPr>
                          <w:r>
                            <w:fldChar w:fldCharType="begin"/>
                          </w:r>
                          <w:r w:rsidR="00C70BCA">
                            <w:instrText xml:space="preserve"> PAGE *\charformat</w:instrText>
                          </w:r>
                          <w:r>
                            <w:fldChar w:fldCharType="separate"/>
                          </w:r>
                          <w:r w:rsidR="00C70BC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BCA" w:rsidRDefault="00D14D08">
                    <w:pPr>
                      <w:pStyle w:val="NormalS5sidnrH"/>
                      <w:ind w:right="0"/>
                    </w:pPr>
                    <w:r>
                      <w:fldChar w:fldCharType="begin"/>
                    </w:r>
                    <w:r w:rsidR="00C70BCA">
                      <w:instrText xml:space="preserve"> PAGE *\charformat</w:instrText>
                    </w:r>
                    <w:r>
                      <w:fldChar w:fldCharType="separate"/>
                    </w:r>
                    <w:r w:rsidR="00C70BC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28C" w:rsidRPr="00B91369" w:rsidRDefault="00B91369" w:rsidP="00C70BCA">
    <w:pPr>
      <w:pStyle w:val="Sidfot"/>
    </w:pPr>
    <w:r w:rsidRPr="00B913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983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BCA" w:rsidRDefault="00D14D08">
                          <w:pPr>
                            <w:pStyle w:val="NormalS5sidnrH"/>
                            <w:ind w:right="0"/>
                          </w:pPr>
                          <w:r>
                            <w:fldChar w:fldCharType="begin"/>
                          </w:r>
                          <w:r w:rsidR="00C70BC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BCA" w:rsidRDefault="00D14D08">
                    <w:pPr>
                      <w:pStyle w:val="NormalS5sidnrH"/>
                      <w:ind w:right="0"/>
                    </w:pPr>
                    <w:r>
                      <w:fldChar w:fldCharType="begin"/>
                    </w:r>
                    <w:r w:rsidR="00C70BC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D08" w:rsidRPr="00B91369" w:rsidRDefault="00D14D08">
      <w:r w:rsidRPr="00B91369">
        <w:separator/>
      </w:r>
    </w:p>
  </w:footnote>
  <w:footnote w:type="continuationSeparator" w:id="0">
    <w:p w:rsidR="00D14D08" w:rsidRPr="00B91369" w:rsidRDefault="00D14D08">
      <w:r w:rsidRPr="00B913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28C" w:rsidRPr="00B91369" w:rsidRDefault="00B91369" w:rsidP="00C70BCA">
    <w:pPr>
      <w:pStyle w:val="Sidhuvud"/>
    </w:pPr>
    <w:r w:rsidRPr="00B913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7466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BCA" w:rsidRDefault="00D14D08">
                          <w:pPr>
                            <w:pStyle w:val="KantRubrikS5V"/>
                          </w:pPr>
                          <w:r>
                            <w:fldChar w:fldCharType="begin"/>
                          </w:r>
                          <w:r w:rsidR="00C70BCA">
                            <w:instrText xml:space="preserve"> DOCPROPERTY "YearUser" *\charformat </w:instrText>
                          </w:r>
                          <w:r>
                            <w:fldChar w:fldCharType="separate"/>
                          </w:r>
                          <w:r w:rsidR="00C70BCA">
                            <w:t>2006/07</w:t>
                          </w:r>
                          <w:r>
                            <w:fldChar w:fldCharType="end"/>
                          </w:r>
                          <w:r w:rsidR="00C70BCA">
                            <w:t>:</w:t>
                          </w:r>
                          <w:r>
                            <w:fldChar w:fldCharType="begin"/>
                          </w:r>
                          <w:r w:rsidR="00C70BCA">
                            <w:instrText xml:space="preserve"> DOCPROPERTY "Motionsnummer" *\charformat </w:instrText>
                          </w:r>
                          <w:r>
                            <w:fldChar w:fldCharType="separate"/>
                          </w:r>
                          <w:r w:rsidR="00C70BCA">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BCA" w:rsidRDefault="00D14D08">
                    <w:pPr>
                      <w:pStyle w:val="KantRubrikS5V"/>
                    </w:pPr>
                    <w:r>
                      <w:fldChar w:fldCharType="begin"/>
                    </w:r>
                    <w:r w:rsidR="00C70BCA">
                      <w:instrText xml:space="preserve"> DOCPROPERTY "YearUser" *\charformat </w:instrText>
                    </w:r>
                    <w:r>
                      <w:fldChar w:fldCharType="separate"/>
                    </w:r>
                    <w:r w:rsidR="00C70BCA">
                      <w:t>2006/07</w:t>
                    </w:r>
                    <w:r>
                      <w:fldChar w:fldCharType="end"/>
                    </w:r>
                    <w:r w:rsidR="00C70BCA">
                      <w:t>:</w:t>
                    </w:r>
                    <w:r>
                      <w:fldChar w:fldCharType="begin"/>
                    </w:r>
                    <w:r w:rsidR="00C70BCA">
                      <w:instrText xml:space="preserve"> DOCPROPERTY "Motionsnummer" *\charformat </w:instrText>
                    </w:r>
                    <w:r>
                      <w:fldChar w:fldCharType="separate"/>
                    </w:r>
                    <w:r w:rsidR="00C70BCA">
                      <w:t>C304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28C" w:rsidRPr="00B91369" w:rsidRDefault="00B91369" w:rsidP="00C70BCA">
    <w:pPr>
      <w:pStyle w:val="Sidhuvud"/>
    </w:pPr>
    <w:r w:rsidRPr="00B913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400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BCA" w:rsidRDefault="00D14D08">
                          <w:pPr>
                            <w:pStyle w:val="KantRubrikS5H"/>
                            <w:ind w:right="0"/>
                          </w:pPr>
                          <w:r>
                            <w:fldChar w:fldCharType="begin"/>
                          </w:r>
                          <w:r w:rsidR="00C70BCA">
                            <w:instrText xml:space="preserve"> DOCPROPERTY "YearUser" *\charformat </w:instrText>
                          </w:r>
                          <w:r>
                            <w:fldChar w:fldCharType="separate"/>
                          </w:r>
                          <w:r w:rsidR="00C70BCA">
                            <w:t>2006/07</w:t>
                          </w:r>
                          <w:r>
                            <w:fldChar w:fldCharType="end"/>
                          </w:r>
                          <w:r w:rsidR="00C70BCA">
                            <w:t>:</w:t>
                          </w:r>
                          <w:r>
                            <w:fldChar w:fldCharType="begin"/>
                          </w:r>
                          <w:r w:rsidR="00C70BCA">
                            <w:instrText xml:space="preserve"> DOCPROPERTY "Motionsnummer" *\charformat </w:instrText>
                          </w:r>
                          <w:r>
                            <w:fldChar w:fldCharType="separate"/>
                          </w:r>
                          <w:r w:rsidR="00C70BCA">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BCA" w:rsidRDefault="00D14D08">
                    <w:pPr>
                      <w:pStyle w:val="KantRubrikS5H"/>
                      <w:ind w:right="0"/>
                    </w:pPr>
                    <w:r>
                      <w:fldChar w:fldCharType="begin"/>
                    </w:r>
                    <w:r w:rsidR="00C70BCA">
                      <w:instrText xml:space="preserve"> DOCPROPERTY "YearUser" *\charformat </w:instrText>
                    </w:r>
                    <w:r>
                      <w:fldChar w:fldCharType="separate"/>
                    </w:r>
                    <w:r w:rsidR="00C70BCA">
                      <w:t>2006/07</w:t>
                    </w:r>
                    <w:r>
                      <w:fldChar w:fldCharType="end"/>
                    </w:r>
                    <w:r w:rsidR="00C70BCA">
                      <w:t>:</w:t>
                    </w:r>
                    <w:r>
                      <w:fldChar w:fldCharType="begin"/>
                    </w:r>
                    <w:r w:rsidR="00C70BCA">
                      <w:instrText xml:space="preserve"> DOCPROPERTY "Motionsnummer" *\charformat </w:instrText>
                    </w:r>
                    <w:r>
                      <w:fldChar w:fldCharType="separate"/>
                    </w:r>
                    <w:r w:rsidR="00C70BCA">
                      <w:t>C304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D08" w:rsidRPr="00B91369" w:rsidRDefault="00D14D08">
    <w:pPr>
      <w:pStyle w:val="FSHNormal"/>
      <w:tabs>
        <w:tab w:val="right" w:pos="5840"/>
      </w:tabs>
    </w:pPr>
    <w:r w:rsidRPr="00B91369">
      <w:br/>
    </w:r>
    <w:r w:rsidRPr="00B91369">
      <w:fldChar w:fldCharType="begin" w:fldLock="1"/>
    </w:r>
    <w:r w:rsidRPr="00B91369">
      <w:instrText xml:space="preserve"> DOCPROPERTY</w:instrText>
    </w:r>
    <w:r w:rsidRPr="00B91369">
      <w:rPr>
        <w:sz w:val="18"/>
      </w:rPr>
      <w:instrText xml:space="preserve"> "YearUser" *\charformat </w:instrText>
    </w:r>
    <w:r w:rsidRPr="00B91369">
      <w:fldChar w:fldCharType="separate"/>
    </w:r>
    <w:r w:rsidRPr="00B91369">
      <w:t>2006/07</w:t>
    </w:r>
    <w:r w:rsidRPr="00B91369">
      <w:fldChar w:fldCharType="end"/>
    </w:r>
    <w:r w:rsidRPr="00B91369">
      <w:t xml:space="preserve"> </w:t>
    </w:r>
    <w:r w:rsidRPr="00B91369">
      <w:tab/>
      <w:t xml:space="preserve">mnr: </w:t>
    </w:r>
    <w:r w:rsidRPr="00B91369">
      <w:fldChar w:fldCharType="begin" w:fldLock="1"/>
    </w:r>
    <w:r w:rsidRPr="00B91369">
      <w:instrText xml:space="preserve"> DOCPROPERTY</w:instrText>
    </w:r>
    <w:r w:rsidRPr="00B91369">
      <w:rPr>
        <w:sz w:val="18"/>
      </w:rPr>
      <w:instrText xml:space="preserve"> "Motionsnummer" *\charformat </w:instrText>
    </w:r>
    <w:r w:rsidRPr="00B91369">
      <w:fldChar w:fldCharType="separate"/>
    </w:r>
    <w:r w:rsidRPr="00B91369">
      <w:t>C304</w:t>
    </w:r>
    <w:r w:rsidRPr="00B91369">
      <w:fldChar w:fldCharType="end"/>
    </w:r>
    <w:r w:rsidRPr="00B91369">
      <w:br/>
    </w:r>
    <w:r w:rsidRPr="00B91369">
      <w:fldChar w:fldCharType="begin" w:fldLock="1"/>
    </w:r>
    <w:r w:rsidRPr="00B91369">
      <w:instrText xml:space="preserve"> DOCPROPERTY</w:instrText>
    </w:r>
    <w:r w:rsidRPr="00B91369">
      <w:rPr>
        <w:sz w:val="18"/>
      </w:rPr>
      <w:instrText xml:space="preserve"> "Samling" *\charformat </w:instrText>
    </w:r>
    <w:r w:rsidRPr="00B91369">
      <w:fldChar w:fldCharType="end"/>
    </w:r>
    <w:r w:rsidRPr="00B91369">
      <w:tab/>
      <w:t xml:space="preserve">pnr: </w:t>
    </w:r>
    <w:r w:rsidRPr="00B91369">
      <w:fldChar w:fldCharType="begin" w:fldLock="1"/>
    </w:r>
    <w:r w:rsidRPr="00B91369">
      <w:instrText xml:space="preserve"> DOCPROPERTY</w:instrText>
    </w:r>
    <w:r w:rsidRPr="00B91369">
      <w:rPr>
        <w:sz w:val="18"/>
      </w:rPr>
      <w:instrText xml:space="preserve"> "Partinummer" *\charformat </w:instrText>
    </w:r>
    <w:r w:rsidRPr="00B91369">
      <w:fldChar w:fldCharType="separate"/>
    </w:r>
    <w:r w:rsidRPr="00B91369">
      <w:t>m1345</w:t>
    </w:r>
    <w:r w:rsidRPr="00B91369">
      <w:fldChar w:fldCharType="end"/>
    </w:r>
  </w:p>
  <w:p w:rsidR="00D14D08" w:rsidRPr="00B91369" w:rsidRDefault="00D14D08">
    <w:pPr>
      <w:pStyle w:val="FSHRub1"/>
    </w:pPr>
    <w:r w:rsidRPr="00B91369">
      <w:t>Motion till riksdagen</w:t>
    </w:r>
    <w:r w:rsidRPr="00B91369">
      <w:br/>
    </w:r>
    <w:r w:rsidRPr="00B91369">
      <w:fldChar w:fldCharType="begin" w:fldLock="1"/>
    </w:r>
    <w:r w:rsidRPr="00B91369">
      <w:instrText xml:space="preserve"> DOCPROPERTY "YearUser" *\charformat </w:instrText>
    </w:r>
    <w:r w:rsidRPr="00B91369">
      <w:fldChar w:fldCharType="separate"/>
    </w:r>
    <w:r w:rsidRPr="00B91369">
      <w:t>2006/07</w:t>
    </w:r>
    <w:r w:rsidRPr="00B91369">
      <w:fldChar w:fldCharType="end"/>
    </w:r>
    <w:r w:rsidRPr="00B91369">
      <w:t>:</w:t>
    </w:r>
    <w:r w:rsidRPr="00B91369">
      <w:fldChar w:fldCharType="begin" w:fldLock="1"/>
    </w:r>
    <w:r w:rsidRPr="00B91369">
      <w:instrText xml:space="preserve"> DOCPROPERTY "Motionsnummer" *\charformat </w:instrText>
    </w:r>
    <w:r w:rsidRPr="00B91369">
      <w:fldChar w:fldCharType="separate"/>
    </w:r>
    <w:r w:rsidRPr="00B91369">
      <w:t>C304</w:t>
    </w:r>
    <w:r w:rsidRPr="00B91369">
      <w:fldChar w:fldCharType="end"/>
    </w:r>
  </w:p>
  <w:p w:rsidR="00D14D08" w:rsidRPr="00B91369" w:rsidRDefault="00D14D08">
    <w:pPr>
      <w:pStyle w:val="FSHNormalS5"/>
    </w:pPr>
    <w:r w:rsidRPr="00B91369">
      <w:fldChar w:fldCharType="begin" w:fldLock="1"/>
    </w:r>
    <w:r w:rsidRPr="00B91369">
      <w:instrText xml:space="preserve"> DOCPROPERTY "MotionarText" *\charformat </w:instrText>
    </w:r>
    <w:r w:rsidRPr="00B91369">
      <w:fldChar w:fldCharType="separate"/>
    </w:r>
    <w:r w:rsidRPr="00B91369">
      <w:t>av Margareta Pålsson och Ewa Thalén Finné (m)</w:t>
    </w:r>
    <w:r w:rsidRPr="00B91369">
      <w:fldChar w:fldCharType="end"/>
    </w:r>
    <w:r w:rsidRPr="00B91369">
      <w:br/>
    </w:r>
    <w:r w:rsidRPr="00B91369">
      <w:fldChar w:fldCharType="begin" w:fldLock="1"/>
    </w:r>
    <w:r w:rsidRPr="00B91369">
      <w:instrText xml:space="preserve"> DOCPROPERTY "SvarFrasKort" *\charformat </w:instrText>
    </w:r>
    <w:r w:rsidRPr="00B91369">
      <w:fldChar w:fldCharType="end"/>
    </w:r>
  </w:p>
  <w:p w:rsidR="00D14D08" w:rsidRPr="00B91369" w:rsidRDefault="00D14D08">
    <w:pPr>
      <w:pStyle w:val="FSHTitel"/>
    </w:pPr>
    <w:r w:rsidRPr="00B91369">
      <w:fldChar w:fldCharType="begin" w:fldLock="1"/>
    </w:r>
    <w:r w:rsidRPr="00B91369">
      <w:instrText xml:space="preserve"> DOCPROPERTY</w:instrText>
    </w:r>
    <w:r w:rsidRPr="00B91369">
      <w:rPr>
        <w:sz w:val="18"/>
      </w:rPr>
      <w:instrText xml:space="preserve"> "RubrikSvar" *\charformat </w:instrText>
    </w:r>
    <w:r w:rsidRPr="00B91369">
      <w:fldChar w:fldCharType="separate"/>
    </w:r>
    <w:r w:rsidRPr="00B91369">
      <w:t>Vigselrätt</w:t>
    </w:r>
    <w:r w:rsidRPr="00B91369">
      <w:fldChar w:fldCharType="end"/>
    </w:r>
  </w:p>
  <w:p w:rsidR="00D14D08" w:rsidRPr="00B91369" w:rsidRDefault="00D14D08">
    <w:pPr>
      <w:pStyle w:val="Normal00"/>
    </w:pPr>
  </w:p>
  <w:p w:rsidR="00C70BCA" w:rsidRPr="00B91369" w:rsidRDefault="00C70B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926719">
    <w:abstractNumId w:val="13"/>
  </w:num>
  <w:num w:numId="2" w16cid:durableId="835920970">
    <w:abstractNumId w:val="10"/>
  </w:num>
  <w:num w:numId="3" w16cid:durableId="1724206629">
    <w:abstractNumId w:val="11"/>
  </w:num>
  <w:num w:numId="4" w16cid:durableId="570385276">
    <w:abstractNumId w:val="12"/>
  </w:num>
  <w:num w:numId="5" w16cid:durableId="1715232357">
    <w:abstractNumId w:val="8"/>
  </w:num>
  <w:num w:numId="6" w16cid:durableId="73859810">
    <w:abstractNumId w:val="3"/>
  </w:num>
  <w:num w:numId="7" w16cid:durableId="933712595">
    <w:abstractNumId w:val="2"/>
  </w:num>
  <w:num w:numId="8" w16cid:durableId="919290433">
    <w:abstractNumId w:val="1"/>
  </w:num>
  <w:num w:numId="9" w16cid:durableId="1946573366">
    <w:abstractNumId w:val="0"/>
  </w:num>
  <w:num w:numId="10" w16cid:durableId="91166362">
    <w:abstractNumId w:val="9"/>
  </w:num>
  <w:num w:numId="11" w16cid:durableId="1298027475">
    <w:abstractNumId w:val="7"/>
  </w:num>
  <w:num w:numId="12" w16cid:durableId="386760517">
    <w:abstractNumId w:val="6"/>
  </w:num>
  <w:num w:numId="13" w16cid:durableId="1369646468">
    <w:abstractNumId w:val="5"/>
  </w:num>
  <w:num w:numId="14" w16cid:durableId="2115201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AAE00AB1-5680-426C-9630-C4B93A2B4A9D},{A2356BCD-80EC-4D85-8F7F-BA2C21FF70B8}"/>
  </w:docVars>
  <w:rsids>
    <w:rsidRoot w:val="00B91369"/>
    <w:rsid w:val="00A2728C"/>
    <w:rsid w:val="00B91369"/>
    <w:rsid w:val="00C70BCA"/>
    <w:rsid w:val="00D14D08"/>
    <w:rsid w:val="00D24C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B204B9-C25D-4ECB-9E1D-004C4AE1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1635</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m1345</vt:lpstr>
    </vt:vector>
  </TitlesOfParts>
  <Company>Riksdagen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m1345</dc:title>
  <dc:subject>m1345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2006-10-27T17:15:00Z</cp:lastPrinted>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Vigselrätt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Vigselrätt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Pålsson och Ewa Thalén Finné (m)</vt:lpwstr>
  </property>
  <property fmtid="{D5CDD505-2E9C-101B-9397-08002B2CF9AE}" pid="26" name="MotionarLista">
    <vt:lpwstr>Pålsson, Margareta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20062007000000000109000013450069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20062007000000000109000013450069</vt:lpwstr>
  </property>
  <property fmtid="{D5CDD505-2E9C-101B-9397-08002B2CF9AE}" pid="50" name="nummer">
    <vt:lpwstr>304</vt:lpwstr>
  </property>
  <property fmtid="{D5CDD505-2E9C-101B-9397-08002B2CF9AE}" pid="51" name="utskottsbeteckning">
    <vt:lpwstr>C</vt:lpwstr>
  </property>
  <property fmtid="{D5CDD505-2E9C-101B-9397-08002B2CF9AE}" pid="52" name="GlobalUID">
    <vt:lpwstr>{B54B215F-AF4C-4C00-ABCD-4B66FE6AA267}</vt:lpwstr>
  </property>
  <property fmtid="{D5CDD505-2E9C-101B-9397-08002B2CF9AE}" pid="53" name="Överföringar">
    <vt:i4>0</vt:i4>
  </property>
  <property fmtid="{D5CDD505-2E9C-101B-9397-08002B2CF9AE}" pid="54" name="Checksum">
    <vt:lpwstr>*0017194976622*</vt:lpwstr>
  </property>
  <property fmtid="{D5CDD505-2E9C-101B-9397-08002B2CF9AE}" pid="55" name="skuggnummer">
    <vt:lpwstr>1102</vt:lpwstr>
  </property>
  <property fmtid="{D5CDD505-2E9C-101B-9397-08002B2CF9AE}" pid="56" name="urixVersion">
    <vt:lpwstr>3.1.4.0</vt:lpwstr>
  </property>
  <property fmtid="{D5CDD505-2E9C-101B-9397-08002B2CF9AE}" pid="57" name="urixOrigin">
    <vt:lpwstr>070221 17:57:25.173</vt:lpwstr>
  </property>
  <property fmtid="{D5CDD505-2E9C-101B-9397-08002B2CF9AE}" pid="58" name="urixGuid">
    <vt:lpwstr>{7298D6C5-4BA0-46DC-BD25-1D4B9DA649DB}</vt:lpwstr>
  </property>
</Properties>
</file>