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51B1A" w:rsidRDefault="009E7F75" w14:paraId="6B5CB087" w14:textId="77777777">
      <w:pPr>
        <w:pStyle w:val="Rubrik1"/>
        <w:spacing w:after="300"/>
      </w:pPr>
      <w:sdt>
        <w:sdtPr>
          <w:alias w:val="CC_Boilerplate_4"/>
          <w:tag w:val="CC_Boilerplate_4"/>
          <w:id w:val="-1644581176"/>
          <w:lock w:val="sdtLocked"/>
          <w:placeholder>
            <w:docPart w:val="0123B46954504B3A8236CBDFEE636960"/>
          </w:placeholder>
          <w:text/>
        </w:sdtPr>
        <w:sdtEndPr/>
        <w:sdtContent>
          <w:r w:rsidRPr="009B062B" w:rsidR="00AF30DD">
            <w:t>Förslag till riksdagsbeslut</w:t>
          </w:r>
        </w:sdtContent>
      </w:sdt>
      <w:bookmarkEnd w:id="0"/>
      <w:bookmarkEnd w:id="1"/>
    </w:p>
    <w:sdt>
      <w:sdtPr>
        <w:alias w:val="Yrkande 1"/>
        <w:tag w:val="3dae7818-87e5-4854-bcaa-4d5fc21b6cd0"/>
        <w:id w:val="-880635331"/>
        <w:lock w:val="sdtLocked"/>
      </w:sdtPr>
      <w:sdtEndPr/>
      <w:sdtContent>
        <w:p w:rsidR="000E1EBB" w:rsidRDefault="009E7F75" w14:paraId="334EE7B2" w14:textId="77777777">
          <w:pPr>
            <w:pStyle w:val="Frslagstext"/>
          </w:pPr>
          <w:r>
            <w:t>Riksdagen ställer sig bakom det som anförs i motionen om behovet av ett särskilt trygghetsprogram för Gävleborg och tillkännager detta för regeringen.</w:t>
          </w:r>
        </w:p>
      </w:sdtContent>
    </w:sdt>
    <w:sdt>
      <w:sdtPr>
        <w:alias w:val="Yrkande 2"/>
        <w:tag w:val="46cd7ca8-8050-4a41-8c00-594a620189a2"/>
        <w:id w:val="-1209956903"/>
        <w:lock w:val="sdtLocked"/>
      </w:sdtPr>
      <w:sdtEndPr/>
      <w:sdtContent>
        <w:p w:rsidR="000E1EBB" w:rsidRDefault="009E7F75" w14:paraId="751B53F1" w14:textId="77777777">
          <w:pPr>
            <w:pStyle w:val="Frslagstext"/>
          </w:pPr>
          <w:r>
            <w:t xml:space="preserve">Riksdagen ställer sig bakom det som anförs i </w:t>
          </w:r>
          <w:r>
            <w:t>motionen om att regeringen bör ge Länsstyrelsen i Gävleborgs län i uppdrag att, i samarbete med kommunerna, polisen, räddningstjänsten, civilsamhället och andra relevanta aktörer, ta fram ett särskilt trygghetsprogram för Gävleborgs län och tillkännager de</w:t>
          </w:r>
          <w:r>
            <w:t>tta för regeringen.</w:t>
          </w:r>
        </w:p>
      </w:sdtContent>
    </w:sdt>
    <w:sdt>
      <w:sdtPr>
        <w:alias w:val="Yrkande 3"/>
        <w:tag w:val="83231a2f-19a4-4f39-89b7-4da6d9a86e64"/>
        <w:id w:val="1380984542"/>
        <w:lock w:val="sdtLocked"/>
      </w:sdtPr>
      <w:sdtEndPr/>
      <w:sdtContent>
        <w:p w:rsidR="000E1EBB" w:rsidRDefault="009E7F75" w14:paraId="130B076D" w14:textId="77777777">
          <w:pPr>
            <w:pStyle w:val="Frslagstext"/>
          </w:pPr>
          <w:r>
            <w:t>Riksdagen ställer sig bakom det som anförs i motionen om att trygghetsprogrammet särskilt ska fokusera på att förebygga brott och öka tryggheten i offentliga miljöer, med särskilt fokus på utsatta områden och grupper, och tillkännager</w:t>
          </w:r>
          <w:r>
            <w:t xml:space="preserve"> detta för regeringen.</w:t>
          </w:r>
        </w:p>
      </w:sdtContent>
    </w:sdt>
    <w:sdt>
      <w:sdtPr>
        <w:alias w:val="Yrkande 4"/>
        <w:tag w:val="543fd6b7-dc67-42b0-a740-ee95b4669e88"/>
        <w:id w:val="2108463688"/>
        <w:lock w:val="sdtLocked"/>
      </w:sdtPr>
      <w:sdtEndPr/>
      <w:sdtContent>
        <w:p w:rsidR="000E1EBB" w:rsidRDefault="009E7F75" w14:paraId="32749DCE" w14:textId="77777777">
          <w:pPr>
            <w:pStyle w:val="Frslagstext"/>
          </w:pPr>
          <w:r>
            <w:t>Riksdagen ställer sig bakom det som anförs i motionen om att trygghetsprogrammet även ska inkludera åtgärder för att stärka samverkan mellan olika myndigheter och organisationer samt främja invånarnas delaktighet och inflytande öve</w:t>
          </w:r>
          <w:r>
            <w:t>r trygghetsarbetet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4D750A1365D481FB55A5A8A6B19BD9A"/>
        </w:placeholder>
        <w:text/>
      </w:sdtPr>
      <w:sdtEndPr/>
      <w:sdtContent>
        <w:p w:rsidRPr="009B062B" w:rsidR="006D79C9" w:rsidP="00333E95" w:rsidRDefault="006D79C9" w14:paraId="6A4B538D" w14:textId="77777777">
          <w:pPr>
            <w:pStyle w:val="Rubrik1"/>
          </w:pPr>
          <w:r>
            <w:t>Motivering</w:t>
          </w:r>
        </w:p>
      </w:sdtContent>
    </w:sdt>
    <w:bookmarkEnd w:displacedByCustomXml="prev" w:id="3"/>
    <w:bookmarkEnd w:displacedByCustomXml="prev" w:id="4"/>
    <w:p w:rsidR="00896F78" w:rsidP="009E7F75" w:rsidRDefault="00896F78" w14:paraId="12A42585" w14:textId="2CFD2EE1">
      <w:pPr>
        <w:pStyle w:val="Normalutanindragellerluft"/>
      </w:pPr>
      <w:r>
        <w:t>Sverige har en brottsutveckling som kan ses i ljuset av att den systemhotande</w:t>
      </w:r>
      <w:r w:rsidR="00A3189C">
        <w:t xml:space="preserve"> organiserade brottsligheten som</w:t>
      </w:r>
      <w:r>
        <w:t xml:space="preserve"> vuxit fram. Även Gävleborgs län har drabbats av en lång rad våldsbrott och sett framv</w:t>
      </w:r>
      <w:r w:rsidR="00A3189C">
        <w:t>äxten av lokala kriminella gäng, som</w:t>
      </w:r>
      <w:r>
        <w:t xml:space="preserve"> i allt större utsträckning påverka</w:t>
      </w:r>
      <w:r w:rsidR="00A3189C">
        <w:t>r</w:t>
      </w:r>
      <w:r>
        <w:t xml:space="preserve"> tryggheten och säkerheten för invånarna.</w:t>
      </w:r>
    </w:p>
    <w:p w:rsidR="008C151E" w:rsidP="009E7F75" w:rsidRDefault="00896F78" w14:paraId="2BF6FD61" w14:textId="7AF23300">
      <w:r>
        <w:t xml:space="preserve">Länsstyrelsen bör arbeta strategiskt och målinriktat med frågan, utifrån de breda perspektiven, där områden som social </w:t>
      </w:r>
      <w:r w:rsidR="00A3189C">
        <w:t xml:space="preserve">och ekonomisk </w:t>
      </w:r>
      <w:r>
        <w:t xml:space="preserve">utsatthet </w:t>
      </w:r>
      <w:r w:rsidR="00A3189C">
        <w:t>bör</w:t>
      </w:r>
      <w:r>
        <w:t xml:space="preserve"> ingå. </w:t>
      </w:r>
    </w:p>
    <w:p w:rsidR="0070063C" w:rsidP="009E7F75" w:rsidRDefault="00A3189C" w14:paraId="0D4A433F" w14:textId="77777777">
      <w:r>
        <w:t xml:space="preserve">Två </w:t>
      </w:r>
      <w:r w:rsidR="00896F78">
        <w:t xml:space="preserve">parallella mål </w:t>
      </w:r>
      <w:r>
        <w:t xml:space="preserve">bör finnas </w:t>
      </w:r>
      <w:r w:rsidR="00896F78">
        <w:t>med</w:t>
      </w:r>
      <w:r>
        <w:t xml:space="preserve"> i</w:t>
      </w:r>
      <w:r w:rsidR="00896F78">
        <w:t xml:space="preserve"> programmet. Dels</w:t>
      </w:r>
      <w:r>
        <w:t xml:space="preserve"> att</w:t>
      </w:r>
      <w:r w:rsidR="00896F78">
        <w:t xml:space="preserve"> få ner den faktiska brottsligheten och dels </w:t>
      </w:r>
      <w:r>
        <w:t xml:space="preserve">att </w:t>
      </w:r>
      <w:r w:rsidR="00896F78">
        <w:t>få ner känslan av otrygghet</w:t>
      </w:r>
      <w:r>
        <w:t xml:space="preserve"> hos invånarna</w:t>
      </w:r>
      <w:r w:rsidR="00896F78">
        <w:t>. De</w:t>
      </w:r>
      <w:r>
        <w:t>ssa områden</w:t>
      </w:r>
      <w:r w:rsidR="00896F78">
        <w:t xml:space="preserve"> hänger ofta ihop men ibland kan känslan </w:t>
      </w:r>
      <w:r>
        <w:t xml:space="preserve">hos människor vara en annan än vad den rent </w:t>
      </w:r>
      <w:r>
        <w:lastRenderedPageBreak/>
        <w:t>statistiska brottsfrekvensen visar, åt båda håll</w:t>
      </w:r>
      <w:r w:rsidR="00896F78">
        <w:t xml:space="preserve">. En viktig aspekt är </w:t>
      </w:r>
      <w:r>
        <w:t xml:space="preserve">därför </w:t>
      </w:r>
      <w:r w:rsidR="00896F78">
        <w:t xml:space="preserve">att de lokala förutsättningarna bättre kan anpassas till trygghetsprogrammet, istället för att alla anses ha samma utgångsläge. </w:t>
      </w:r>
    </w:p>
    <w:p w:rsidR="0070063C" w:rsidP="009E7F75" w:rsidRDefault="008C151E" w14:paraId="7406083C" w14:textId="3B233E2F">
      <w:r>
        <w:t>Ett särskilt trygghetsprogram skulle inte bara bidra till att minska brottsligheten och öka den subjektiva trygghetskänslan bland invånarna utan också främja social sammanhållning och tillit inom samhället. Programmet bör utformas så att det tar hänsyn till lokala behov och förutsättningar och bygger på en bred samverkan mellan olika sektorer och aktörer.</w:t>
      </w:r>
    </w:p>
    <w:sdt>
      <w:sdtPr>
        <w:alias w:val="CC_Underskrifter"/>
        <w:tag w:val="CC_Underskrifter"/>
        <w:id w:val="583496634"/>
        <w:lock w:val="sdtContentLocked"/>
        <w:placeholder>
          <w:docPart w:val="9E3F3CA986864FDC86CCBE6ADE223186"/>
        </w:placeholder>
      </w:sdtPr>
      <w:sdtEndPr/>
      <w:sdtContent>
        <w:p w:rsidR="00351B1A" w:rsidP="00351B1A" w:rsidRDefault="00351B1A" w14:paraId="2879ECE5" w14:textId="77777777"/>
        <w:p w:rsidRPr="008E0FE2" w:rsidR="004801AC" w:rsidP="00351B1A" w:rsidRDefault="009E7F75" w14:paraId="3DF137D0" w14:textId="41EF1090"/>
      </w:sdtContent>
    </w:sdt>
    <w:tbl>
      <w:tblPr>
        <w:tblW w:w="5000" w:type="pct"/>
        <w:tblLook w:val="04A0" w:firstRow="1" w:lastRow="0" w:firstColumn="1" w:lastColumn="0" w:noHBand="0" w:noVBand="1"/>
        <w:tblCaption w:val="underskrifter"/>
      </w:tblPr>
      <w:tblGrid>
        <w:gridCol w:w="4252"/>
        <w:gridCol w:w="4252"/>
      </w:tblGrid>
      <w:tr w:rsidR="000E1EBB" w14:paraId="702CCE1D" w14:textId="77777777">
        <w:trPr>
          <w:cantSplit/>
        </w:trPr>
        <w:tc>
          <w:tcPr>
            <w:tcW w:w="50" w:type="pct"/>
            <w:vAlign w:val="bottom"/>
          </w:tcPr>
          <w:p w:rsidR="000E1EBB" w:rsidRDefault="009E7F75" w14:paraId="150BE4BB" w14:textId="77777777">
            <w:pPr>
              <w:pStyle w:val="Underskrifter"/>
              <w:spacing w:after="0"/>
            </w:pPr>
            <w:r>
              <w:t>Mattias Eriksson Falk (SD)</w:t>
            </w:r>
          </w:p>
        </w:tc>
        <w:tc>
          <w:tcPr>
            <w:tcW w:w="50" w:type="pct"/>
            <w:vAlign w:val="bottom"/>
          </w:tcPr>
          <w:p w:rsidR="000E1EBB" w:rsidRDefault="009E7F75" w14:paraId="04529BB9" w14:textId="77777777">
            <w:pPr>
              <w:pStyle w:val="Underskrifter"/>
              <w:spacing w:after="0"/>
            </w:pPr>
            <w:r>
              <w:t>Roger Hedlund (SD)</w:t>
            </w:r>
          </w:p>
        </w:tc>
      </w:tr>
    </w:tbl>
    <w:p w:rsidR="000E1EBB" w:rsidRDefault="000E1EBB" w14:paraId="796B295E" w14:textId="77777777"/>
    <w:sectPr w:rsidR="000E1EB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00D00" w14:textId="77777777" w:rsidR="008C151E" w:rsidRDefault="008C151E" w:rsidP="000C1CAD">
      <w:pPr>
        <w:spacing w:line="240" w:lineRule="auto"/>
      </w:pPr>
      <w:r>
        <w:separator/>
      </w:r>
    </w:p>
  </w:endnote>
  <w:endnote w:type="continuationSeparator" w:id="0">
    <w:p w14:paraId="43846BC7" w14:textId="77777777" w:rsidR="008C151E" w:rsidRDefault="008C15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082C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0FD6B" w14:textId="2C5DA23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3189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0C297" w14:textId="02C5E177" w:rsidR="00262EA3" w:rsidRPr="00351B1A" w:rsidRDefault="00262EA3" w:rsidP="00351B1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F2E69" w14:textId="77777777" w:rsidR="008C151E" w:rsidRDefault="008C151E" w:rsidP="000C1CAD">
      <w:pPr>
        <w:spacing w:line="240" w:lineRule="auto"/>
      </w:pPr>
      <w:r>
        <w:separator/>
      </w:r>
    </w:p>
  </w:footnote>
  <w:footnote w:type="continuationSeparator" w:id="0">
    <w:p w14:paraId="358170BA" w14:textId="77777777" w:rsidR="008C151E" w:rsidRDefault="008C151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749D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D743850" wp14:editId="4EA137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6F0F5A2" w14:textId="37DA13BA" w:rsidR="00262EA3" w:rsidRDefault="009E7F75" w:rsidP="008103B5">
                          <w:pPr>
                            <w:jc w:val="right"/>
                          </w:pPr>
                          <w:sdt>
                            <w:sdtPr>
                              <w:alias w:val="CC_Noformat_Partikod"/>
                              <w:tag w:val="CC_Noformat_Partikod"/>
                              <w:id w:val="-53464382"/>
                              <w:text/>
                            </w:sdtPr>
                            <w:sdtEndPr/>
                            <w:sdtContent>
                              <w:r w:rsidR="008C151E">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74385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6F0F5A2" w14:textId="37DA13BA" w:rsidR="00262EA3" w:rsidRDefault="009E7F75" w:rsidP="008103B5">
                    <w:pPr>
                      <w:jc w:val="right"/>
                    </w:pPr>
                    <w:sdt>
                      <w:sdtPr>
                        <w:alias w:val="CC_Noformat_Partikod"/>
                        <w:tag w:val="CC_Noformat_Partikod"/>
                        <w:id w:val="-53464382"/>
                        <w:text/>
                      </w:sdtPr>
                      <w:sdtEndPr/>
                      <w:sdtContent>
                        <w:r w:rsidR="008C151E">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F19D45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1E3BC" w14:textId="77777777" w:rsidR="00262EA3" w:rsidRDefault="00262EA3" w:rsidP="008563AC">
    <w:pPr>
      <w:jc w:val="right"/>
    </w:pPr>
  </w:p>
  <w:p w14:paraId="6BCA593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1FE0C" w14:textId="77777777" w:rsidR="00262EA3" w:rsidRDefault="009E7F7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9DE9697" wp14:editId="0B43E69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0BBF305" w14:textId="0D163CE1" w:rsidR="00262EA3" w:rsidRDefault="009E7F75" w:rsidP="00A314CF">
    <w:pPr>
      <w:pStyle w:val="FSHNormal"/>
      <w:spacing w:before="40"/>
    </w:pPr>
    <w:sdt>
      <w:sdtPr>
        <w:alias w:val="CC_Noformat_Motionstyp"/>
        <w:tag w:val="CC_Noformat_Motionstyp"/>
        <w:id w:val="1162973129"/>
        <w:lock w:val="sdtContentLocked"/>
        <w15:appearance w15:val="hidden"/>
        <w:text/>
      </w:sdtPr>
      <w:sdtEndPr/>
      <w:sdtContent>
        <w:r w:rsidR="00351B1A">
          <w:t>Enskild motion</w:t>
        </w:r>
      </w:sdtContent>
    </w:sdt>
    <w:r w:rsidR="00821B36">
      <w:t xml:space="preserve"> </w:t>
    </w:r>
    <w:sdt>
      <w:sdtPr>
        <w:alias w:val="CC_Noformat_Partikod"/>
        <w:tag w:val="CC_Noformat_Partikod"/>
        <w:id w:val="1471015553"/>
        <w:text/>
      </w:sdtPr>
      <w:sdtEndPr/>
      <w:sdtContent>
        <w:r w:rsidR="008C151E">
          <w:t>SD</w:t>
        </w:r>
      </w:sdtContent>
    </w:sdt>
    <w:sdt>
      <w:sdtPr>
        <w:alias w:val="CC_Noformat_Partinummer"/>
        <w:tag w:val="CC_Noformat_Partinummer"/>
        <w:id w:val="-2014525982"/>
        <w:showingPlcHdr/>
        <w:text/>
      </w:sdtPr>
      <w:sdtEndPr/>
      <w:sdtContent>
        <w:r w:rsidR="00821B36">
          <w:t xml:space="preserve"> </w:t>
        </w:r>
      </w:sdtContent>
    </w:sdt>
  </w:p>
  <w:p w14:paraId="3566C66E" w14:textId="77777777" w:rsidR="00262EA3" w:rsidRPr="008227B3" w:rsidRDefault="009E7F7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2D74BF8" w14:textId="3D8A6E98" w:rsidR="00262EA3" w:rsidRPr="008227B3" w:rsidRDefault="009E7F7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51B1A">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51B1A">
          <w:t>:649</w:t>
        </w:r>
      </w:sdtContent>
    </w:sdt>
  </w:p>
  <w:p w14:paraId="588A330C" w14:textId="02C36A60" w:rsidR="00262EA3" w:rsidRDefault="009E7F75" w:rsidP="00E03A3D">
    <w:pPr>
      <w:pStyle w:val="Motionr"/>
    </w:pPr>
    <w:sdt>
      <w:sdtPr>
        <w:alias w:val="CC_Noformat_Avtext"/>
        <w:tag w:val="CC_Noformat_Avtext"/>
        <w:id w:val="-2020768203"/>
        <w:lock w:val="sdtContentLocked"/>
        <w15:appearance w15:val="hidden"/>
        <w:text/>
      </w:sdtPr>
      <w:sdtEndPr/>
      <w:sdtContent>
        <w:r w:rsidR="00351B1A">
          <w:t>av Mattias Eriksson Falk och Roger Hedlund (båda SD)</w:t>
        </w:r>
      </w:sdtContent>
    </w:sdt>
  </w:p>
  <w:sdt>
    <w:sdtPr>
      <w:alias w:val="CC_Noformat_Rubtext"/>
      <w:tag w:val="CC_Noformat_Rubtext"/>
      <w:id w:val="-218060500"/>
      <w:lock w:val="sdtLocked"/>
      <w:text/>
    </w:sdtPr>
    <w:sdtEndPr/>
    <w:sdtContent>
      <w:p w14:paraId="48D537EA" w14:textId="07D4DEE1" w:rsidR="00262EA3" w:rsidRDefault="008C151E" w:rsidP="00283E0F">
        <w:pPr>
          <w:pStyle w:val="FSHRub2"/>
        </w:pPr>
        <w:r>
          <w:t>Framtagande av ett särskilt trygghetsprogram för Gävleborgs län</w:t>
        </w:r>
      </w:p>
    </w:sdtContent>
  </w:sdt>
  <w:sdt>
    <w:sdtPr>
      <w:alias w:val="CC_Boilerplate_3"/>
      <w:tag w:val="CC_Boilerplate_3"/>
      <w:id w:val="1606463544"/>
      <w:lock w:val="sdtContentLocked"/>
      <w15:appearance w15:val="hidden"/>
      <w:text w:multiLine="1"/>
    </w:sdtPr>
    <w:sdtEndPr/>
    <w:sdtContent>
      <w:p w14:paraId="36CEDCB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8DE26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E206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9A4FC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99295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2872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DC57A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2E6C5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9AD4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0079D0"/>
    <w:multiLevelType w:val="multilevel"/>
    <w:tmpl w:val="D9CC0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5842067"/>
    <w:multiLevelType w:val="multilevel"/>
    <w:tmpl w:val="801E7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0"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0"/>
  </w:num>
  <w:num w:numId="8">
    <w:abstractNumId w:val="12"/>
  </w:num>
  <w:num w:numId="9">
    <w:abstractNumId w:val="14"/>
  </w:num>
  <w:num w:numId="10">
    <w:abstractNumId w:val="20"/>
  </w:num>
  <w:num w:numId="11">
    <w:abstractNumId w:val="19"/>
  </w:num>
  <w:num w:numId="12">
    <w:abstractNumId w:val="19"/>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9"/>
  </w:num>
  <w:num w:numId="22">
    <w:abstractNumId w:val="19"/>
  </w:num>
  <w:num w:numId="23">
    <w:abstractNumId w:val="19"/>
  </w:num>
  <w:num w:numId="24">
    <w:abstractNumId w:val="19"/>
  </w:num>
  <w:num w:numId="25">
    <w:abstractNumId w:val="19"/>
  </w:num>
  <w:num w:numId="26">
    <w:abstractNumId w:val="20"/>
  </w:num>
  <w:num w:numId="27">
    <w:abstractNumId w:val="20"/>
  </w:num>
  <w:num w:numId="28">
    <w:abstractNumId w:val="20"/>
  </w:num>
  <w:num w:numId="29">
    <w:abstractNumId w:val="20"/>
  </w:num>
  <w:num w:numId="30">
    <w:abstractNumId w:val="19"/>
  </w:num>
  <w:num w:numId="31">
    <w:abstractNumId w:val="19"/>
  </w:num>
  <w:num w:numId="32">
    <w:abstractNumId w:val="20"/>
  </w:num>
  <w:num w:numId="33">
    <w:abstractNumId w:val="19"/>
  </w:num>
  <w:num w:numId="34">
    <w:abstractNumId w:val="11"/>
  </w:num>
  <w:num w:numId="35">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8C151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1EBB"/>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2D4"/>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2B5"/>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CD5"/>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1A"/>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63C"/>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6F78"/>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51E"/>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C35"/>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F75"/>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189C"/>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03CAA70"/>
  <w15:chartTrackingRefBased/>
  <w15:docId w15:val="{4CBF18C1-7049-4CF7-9558-02F12F223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unhideWhenUsed="1"/>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E7F75"/>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semiHidden/>
    <w:unhideWhenUsed/>
    <w:locked/>
    <w:rsid w:val="008C151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31834461">
      <w:bodyDiv w:val="1"/>
      <w:marLeft w:val="0"/>
      <w:marRight w:val="0"/>
      <w:marTop w:val="0"/>
      <w:marBottom w:val="0"/>
      <w:divBdr>
        <w:top w:val="none" w:sz="0" w:space="0" w:color="auto"/>
        <w:left w:val="none" w:sz="0" w:space="0" w:color="auto"/>
        <w:bottom w:val="none" w:sz="0" w:space="0" w:color="auto"/>
        <w:right w:val="none" w:sz="0" w:space="0" w:color="auto"/>
      </w:divBdr>
    </w:div>
    <w:div w:id="501044444">
      <w:bodyDiv w:val="1"/>
      <w:marLeft w:val="0"/>
      <w:marRight w:val="0"/>
      <w:marTop w:val="0"/>
      <w:marBottom w:val="0"/>
      <w:divBdr>
        <w:top w:val="none" w:sz="0" w:space="0" w:color="auto"/>
        <w:left w:val="none" w:sz="0" w:space="0" w:color="auto"/>
        <w:bottom w:val="none" w:sz="0" w:space="0" w:color="auto"/>
        <w:right w:val="none" w:sz="0" w:space="0" w:color="auto"/>
      </w:divBdr>
    </w:div>
    <w:div w:id="55994649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64872375">
      <w:bodyDiv w:val="1"/>
      <w:marLeft w:val="0"/>
      <w:marRight w:val="0"/>
      <w:marTop w:val="0"/>
      <w:marBottom w:val="0"/>
      <w:divBdr>
        <w:top w:val="none" w:sz="0" w:space="0" w:color="auto"/>
        <w:left w:val="none" w:sz="0" w:space="0" w:color="auto"/>
        <w:bottom w:val="none" w:sz="0" w:space="0" w:color="auto"/>
        <w:right w:val="none" w:sz="0" w:space="0" w:color="auto"/>
      </w:divBdr>
    </w:div>
    <w:div w:id="1691755889">
      <w:bodyDiv w:val="1"/>
      <w:marLeft w:val="0"/>
      <w:marRight w:val="0"/>
      <w:marTop w:val="0"/>
      <w:marBottom w:val="0"/>
      <w:divBdr>
        <w:top w:val="none" w:sz="0" w:space="0" w:color="auto"/>
        <w:left w:val="none" w:sz="0" w:space="0" w:color="auto"/>
        <w:bottom w:val="none" w:sz="0" w:space="0" w:color="auto"/>
        <w:right w:val="none" w:sz="0" w:space="0" w:color="auto"/>
      </w:divBdr>
      <w:divsChild>
        <w:div w:id="1710107829">
          <w:marLeft w:val="0"/>
          <w:marRight w:val="0"/>
          <w:marTop w:val="0"/>
          <w:marBottom w:val="0"/>
          <w:divBdr>
            <w:top w:val="single" w:sz="2" w:space="0" w:color="E3E3E3"/>
            <w:left w:val="single" w:sz="2" w:space="0" w:color="E3E3E3"/>
            <w:bottom w:val="single" w:sz="2" w:space="0" w:color="E3E3E3"/>
            <w:right w:val="single" w:sz="2" w:space="0" w:color="E3E3E3"/>
          </w:divBdr>
          <w:divsChild>
            <w:div w:id="2123457676">
              <w:marLeft w:val="0"/>
              <w:marRight w:val="0"/>
              <w:marTop w:val="0"/>
              <w:marBottom w:val="0"/>
              <w:divBdr>
                <w:top w:val="single" w:sz="2" w:space="0" w:color="E3E3E3"/>
                <w:left w:val="single" w:sz="2" w:space="0" w:color="E3E3E3"/>
                <w:bottom w:val="single" w:sz="2" w:space="0" w:color="E3E3E3"/>
                <w:right w:val="single" w:sz="2" w:space="0" w:color="E3E3E3"/>
              </w:divBdr>
              <w:divsChild>
                <w:div w:id="802117668">
                  <w:marLeft w:val="0"/>
                  <w:marRight w:val="0"/>
                  <w:marTop w:val="0"/>
                  <w:marBottom w:val="0"/>
                  <w:divBdr>
                    <w:top w:val="single" w:sz="2" w:space="0" w:color="E3E3E3"/>
                    <w:left w:val="single" w:sz="2" w:space="0" w:color="E3E3E3"/>
                    <w:bottom w:val="single" w:sz="2" w:space="0" w:color="E3E3E3"/>
                    <w:right w:val="single" w:sz="2" w:space="0" w:color="E3E3E3"/>
                  </w:divBdr>
                  <w:divsChild>
                    <w:div w:id="1210607394">
                      <w:marLeft w:val="0"/>
                      <w:marRight w:val="0"/>
                      <w:marTop w:val="0"/>
                      <w:marBottom w:val="0"/>
                      <w:divBdr>
                        <w:top w:val="single" w:sz="2" w:space="0" w:color="E3E3E3"/>
                        <w:left w:val="single" w:sz="2" w:space="0" w:color="E3E3E3"/>
                        <w:bottom w:val="single" w:sz="2" w:space="0" w:color="E3E3E3"/>
                        <w:right w:val="single" w:sz="2" w:space="0" w:color="E3E3E3"/>
                      </w:divBdr>
                      <w:divsChild>
                        <w:div w:id="1037588771">
                          <w:marLeft w:val="0"/>
                          <w:marRight w:val="0"/>
                          <w:marTop w:val="0"/>
                          <w:marBottom w:val="0"/>
                          <w:divBdr>
                            <w:top w:val="single" w:sz="2" w:space="0" w:color="E3E3E3"/>
                            <w:left w:val="single" w:sz="2" w:space="0" w:color="E3E3E3"/>
                            <w:bottom w:val="single" w:sz="2" w:space="0" w:color="E3E3E3"/>
                            <w:right w:val="single" w:sz="2" w:space="0" w:color="E3E3E3"/>
                          </w:divBdr>
                          <w:divsChild>
                            <w:div w:id="388769573">
                              <w:marLeft w:val="0"/>
                              <w:marRight w:val="0"/>
                              <w:marTop w:val="100"/>
                              <w:marBottom w:val="100"/>
                              <w:divBdr>
                                <w:top w:val="single" w:sz="2" w:space="0" w:color="E3E3E3"/>
                                <w:left w:val="single" w:sz="2" w:space="0" w:color="E3E3E3"/>
                                <w:bottom w:val="single" w:sz="2" w:space="0" w:color="E3E3E3"/>
                                <w:right w:val="single" w:sz="2" w:space="0" w:color="E3E3E3"/>
                              </w:divBdr>
                              <w:divsChild>
                                <w:div w:id="1117068774">
                                  <w:marLeft w:val="0"/>
                                  <w:marRight w:val="0"/>
                                  <w:marTop w:val="0"/>
                                  <w:marBottom w:val="0"/>
                                  <w:divBdr>
                                    <w:top w:val="single" w:sz="2" w:space="0" w:color="E3E3E3"/>
                                    <w:left w:val="single" w:sz="2" w:space="0" w:color="E3E3E3"/>
                                    <w:bottom w:val="single" w:sz="2" w:space="0" w:color="E3E3E3"/>
                                    <w:right w:val="single" w:sz="2" w:space="0" w:color="E3E3E3"/>
                                  </w:divBdr>
                                  <w:divsChild>
                                    <w:div w:id="1364869910">
                                      <w:marLeft w:val="0"/>
                                      <w:marRight w:val="0"/>
                                      <w:marTop w:val="0"/>
                                      <w:marBottom w:val="0"/>
                                      <w:divBdr>
                                        <w:top w:val="single" w:sz="2" w:space="0" w:color="E3E3E3"/>
                                        <w:left w:val="single" w:sz="2" w:space="0" w:color="E3E3E3"/>
                                        <w:bottom w:val="single" w:sz="2" w:space="0" w:color="E3E3E3"/>
                                        <w:right w:val="single" w:sz="2" w:space="0" w:color="E3E3E3"/>
                                      </w:divBdr>
                                      <w:divsChild>
                                        <w:div w:id="1667321123">
                                          <w:marLeft w:val="0"/>
                                          <w:marRight w:val="0"/>
                                          <w:marTop w:val="0"/>
                                          <w:marBottom w:val="0"/>
                                          <w:divBdr>
                                            <w:top w:val="single" w:sz="2" w:space="0" w:color="E3E3E3"/>
                                            <w:left w:val="single" w:sz="2" w:space="0" w:color="E3E3E3"/>
                                            <w:bottom w:val="single" w:sz="2" w:space="0" w:color="E3E3E3"/>
                                            <w:right w:val="single" w:sz="2" w:space="0" w:color="E3E3E3"/>
                                          </w:divBdr>
                                          <w:divsChild>
                                            <w:div w:id="1163549131">
                                              <w:marLeft w:val="0"/>
                                              <w:marRight w:val="0"/>
                                              <w:marTop w:val="0"/>
                                              <w:marBottom w:val="0"/>
                                              <w:divBdr>
                                                <w:top w:val="single" w:sz="2" w:space="0" w:color="E3E3E3"/>
                                                <w:left w:val="single" w:sz="2" w:space="0" w:color="E3E3E3"/>
                                                <w:bottom w:val="single" w:sz="2" w:space="0" w:color="E3E3E3"/>
                                                <w:right w:val="single" w:sz="2" w:space="0" w:color="E3E3E3"/>
                                              </w:divBdr>
                                              <w:divsChild>
                                                <w:div w:id="884482682">
                                                  <w:marLeft w:val="0"/>
                                                  <w:marRight w:val="0"/>
                                                  <w:marTop w:val="0"/>
                                                  <w:marBottom w:val="0"/>
                                                  <w:divBdr>
                                                    <w:top w:val="single" w:sz="2" w:space="0" w:color="E3E3E3"/>
                                                    <w:left w:val="single" w:sz="2" w:space="0" w:color="E3E3E3"/>
                                                    <w:bottom w:val="single" w:sz="2" w:space="0" w:color="E3E3E3"/>
                                                    <w:right w:val="single" w:sz="2" w:space="0" w:color="E3E3E3"/>
                                                  </w:divBdr>
                                                  <w:divsChild>
                                                    <w:div w:id="143046415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8116749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123B46954504B3A8236CBDFEE636960"/>
        <w:category>
          <w:name w:val="Allmänt"/>
          <w:gallery w:val="placeholder"/>
        </w:category>
        <w:types>
          <w:type w:val="bbPlcHdr"/>
        </w:types>
        <w:behaviors>
          <w:behavior w:val="content"/>
        </w:behaviors>
        <w:guid w:val="{41BB9109-AE54-4905-9AAB-6B9748249CEB}"/>
      </w:docPartPr>
      <w:docPartBody>
        <w:p w:rsidR="00B455DA" w:rsidRDefault="00B455DA">
          <w:pPr>
            <w:pStyle w:val="0123B46954504B3A8236CBDFEE636960"/>
          </w:pPr>
          <w:r w:rsidRPr="005A0A93">
            <w:rPr>
              <w:rStyle w:val="Platshllartext"/>
            </w:rPr>
            <w:t>Förslag till riksdagsbeslut</w:t>
          </w:r>
        </w:p>
      </w:docPartBody>
    </w:docPart>
    <w:docPart>
      <w:docPartPr>
        <w:name w:val="84D750A1365D481FB55A5A8A6B19BD9A"/>
        <w:category>
          <w:name w:val="Allmänt"/>
          <w:gallery w:val="placeholder"/>
        </w:category>
        <w:types>
          <w:type w:val="bbPlcHdr"/>
        </w:types>
        <w:behaviors>
          <w:behavior w:val="content"/>
        </w:behaviors>
        <w:guid w:val="{A37044C3-76BC-4862-9823-0A92E8CA0006}"/>
      </w:docPartPr>
      <w:docPartBody>
        <w:p w:rsidR="00B455DA" w:rsidRDefault="00B455DA">
          <w:pPr>
            <w:pStyle w:val="84D750A1365D481FB55A5A8A6B19BD9A"/>
          </w:pPr>
          <w:r w:rsidRPr="005A0A93">
            <w:rPr>
              <w:rStyle w:val="Platshllartext"/>
            </w:rPr>
            <w:t>Motivering</w:t>
          </w:r>
        </w:p>
      </w:docPartBody>
    </w:docPart>
    <w:docPart>
      <w:docPartPr>
        <w:name w:val="9E3F3CA986864FDC86CCBE6ADE223186"/>
        <w:category>
          <w:name w:val="Allmänt"/>
          <w:gallery w:val="placeholder"/>
        </w:category>
        <w:types>
          <w:type w:val="bbPlcHdr"/>
        </w:types>
        <w:behaviors>
          <w:behavior w:val="content"/>
        </w:behaviors>
        <w:guid w:val="{F75B09A4-104C-423B-9A10-5522613D26FE}"/>
      </w:docPartPr>
      <w:docPartBody>
        <w:p w:rsidR="002E5566" w:rsidRDefault="002E556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5DA"/>
    <w:rsid w:val="002E5566"/>
    <w:rsid w:val="00B455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123B46954504B3A8236CBDFEE636960">
    <w:name w:val="0123B46954504B3A8236CBDFEE636960"/>
  </w:style>
  <w:style w:type="paragraph" w:customStyle="1" w:styleId="84D750A1365D481FB55A5A8A6B19BD9A">
    <w:name w:val="84D750A1365D481FB55A5A8A6B19BD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49EF3D-C141-4577-A2D6-0995DDBCBE45}"/>
</file>

<file path=customXml/itemProps2.xml><?xml version="1.0" encoding="utf-8"?>
<ds:datastoreItem xmlns:ds="http://schemas.openxmlformats.org/officeDocument/2006/customXml" ds:itemID="{122C07BC-34D2-498D-BD1D-6A549D44D373}"/>
</file>

<file path=customXml/itemProps3.xml><?xml version="1.0" encoding="utf-8"?>
<ds:datastoreItem xmlns:ds="http://schemas.openxmlformats.org/officeDocument/2006/customXml" ds:itemID="{2357B237-59F9-4FEC-857A-28A2572BC62F}"/>
</file>

<file path=docProps/app.xml><?xml version="1.0" encoding="utf-8"?>
<Properties xmlns="http://schemas.openxmlformats.org/officeDocument/2006/extended-properties" xmlns:vt="http://schemas.openxmlformats.org/officeDocument/2006/docPropsVTypes">
  <Template>Normal</Template>
  <TotalTime>7</TotalTime>
  <Pages>2</Pages>
  <Words>348</Words>
  <Characters>2046</Characters>
  <Application>Microsoft Office Word</Application>
  <DocSecurity>0</DocSecurity>
  <Lines>39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Framtagande av ett särskilt trygghetsprogram för Gävleborgs län</vt:lpstr>
      <vt:lpstr>
      </vt:lpstr>
    </vt:vector>
  </TitlesOfParts>
  <Company>Sveriges riksdag</Company>
  <LinksUpToDate>false</LinksUpToDate>
  <CharactersWithSpaces>2380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