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5F2D" w:rsidP="00F95F2D">
      <w:pPr>
        <w:pStyle w:val="Title"/>
      </w:pPr>
      <w:bookmarkStart w:id="0" w:name="Start"/>
      <w:bookmarkEnd w:id="0"/>
      <w:r>
        <w:t xml:space="preserve">Svar på fråga 2023/24:55 </w:t>
      </w:r>
      <w:r w:rsidR="00DC2F4E">
        <w:t xml:space="preserve">av Thomas Morell (SD) </w:t>
      </w:r>
      <w:r w:rsidR="00DC2F4E">
        <w:br/>
      </w:r>
      <w:r>
        <w:t xml:space="preserve">LFV:s uppsägning av nät och nättjänster </w:t>
      </w:r>
    </w:p>
    <w:p w:rsidR="00F95F2D" w:rsidP="00F95F2D">
      <w:pPr>
        <w:pStyle w:val="BodyText"/>
      </w:pPr>
      <w:r>
        <w:t xml:space="preserve">Thomas Morell har frågat mig om jag avser </w:t>
      </w:r>
      <w:r w:rsidR="00DC2F4E">
        <w:t xml:space="preserve">att </w:t>
      </w:r>
      <w:r>
        <w:t>informera mig om LFV:s uppsägning av avtal för nät och nättjänster och vidta åtgärder för att de negativa konsekvenserna av en sådan uppsägning inte ska bli verklighet.</w:t>
      </w:r>
    </w:p>
    <w:p w:rsidR="00F95F2D" w:rsidP="00F95F2D">
      <w:pPr>
        <w:pStyle w:val="BodyText"/>
      </w:pPr>
      <w:bookmarkStart w:id="1" w:name="_Hlk147130372"/>
      <w:bookmarkStart w:id="2" w:name="_Hlk147130560"/>
      <w:r>
        <w:t xml:space="preserve">Frågan gäller </w:t>
      </w:r>
      <w:r w:rsidR="00AA44B1">
        <w:t>tjänsteleveranser vid berörda</w:t>
      </w:r>
      <w:r>
        <w:t xml:space="preserve"> regionala flygplatser. </w:t>
      </w:r>
      <w:r w:rsidR="00C54717">
        <w:t>Flygplatsförvaltarna vid de</w:t>
      </w:r>
      <w:r>
        <w:t xml:space="preserve"> regionala flygplatserna </w:t>
      </w:r>
      <w:r w:rsidR="00AA7206">
        <w:t xml:space="preserve">ansvarar för att leverera de tjänster </w:t>
      </w:r>
      <w:r w:rsidR="00F404C2">
        <w:t xml:space="preserve">som </w:t>
      </w:r>
      <w:r w:rsidR="00AA7206">
        <w:t>flygplatse</w:t>
      </w:r>
      <w:r w:rsidR="00C54717">
        <w:t>r</w:t>
      </w:r>
      <w:r w:rsidR="00AA7206">
        <w:t>n</w:t>
      </w:r>
      <w:r w:rsidR="00C54717">
        <w:t xml:space="preserve">a </w:t>
      </w:r>
      <w:r w:rsidR="00AA7206">
        <w:t xml:space="preserve">vill </w:t>
      </w:r>
      <w:r w:rsidR="00C54717">
        <w:t>tillhandahålla</w:t>
      </w:r>
      <w:r w:rsidR="00AA7206">
        <w:t xml:space="preserve">. I det ansvaret ingår att </w:t>
      </w:r>
      <w:r w:rsidR="00AA44B1">
        <w:t xml:space="preserve">säkerställa </w:t>
      </w:r>
      <w:r w:rsidR="00AA7206">
        <w:t>flygtrafiktjänst</w:t>
      </w:r>
      <w:r w:rsidR="00AA44B1">
        <w:t>, oftast genom avtal</w:t>
      </w:r>
      <w:r w:rsidR="00D712D9">
        <w:t>,</w:t>
      </w:r>
      <w:r w:rsidR="00AA44B1">
        <w:t xml:space="preserve"> i något fall i egen regi</w:t>
      </w:r>
      <w:r w:rsidR="00AA7206">
        <w:t xml:space="preserve">. De leverantörer </w:t>
      </w:r>
      <w:r w:rsidR="00C54717">
        <w:t xml:space="preserve">som </w:t>
      </w:r>
      <w:r w:rsidR="00AA7206">
        <w:t xml:space="preserve">flygplatsen träffar avtal med ska vara certifierade i enlighet med vad som gäller enligt </w:t>
      </w:r>
      <w:r w:rsidR="00A42EF5">
        <w:t xml:space="preserve">EU-lagstiftning och </w:t>
      </w:r>
      <w:r w:rsidR="00AA7206">
        <w:t xml:space="preserve">Transportstyrelsens föreskrifter. </w:t>
      </w:r>
    </w:p>
    <w:p w:rsidR="00552AC0" w:rsidP="00552AC0">
      <w:pPr>
        <w:pStyle w:val="BodyText"/>
      </w:pPr>
      <w:r>
        <w:t>För de tjänster som nämns i frågan finns enligt Transportstyrelsen flera certifierade leverantörer.</w:t>
      </w:r>
      <w:r>
        <w:t xml:space="preserve"> Transportstyrelsen har </w:t>
      </w:r>
      <w:r w:rsidR="00A42EF5">
        <w:t xml:space="preserve">publicerat </w:t>
      </w:r>
      <w:r>
        <w:t xml:space="preserve">en förteckning över </w:t>
      </w:r>
      <w:r w:rsidR="00A42EF5">
        <w:t xml:space="preserve">certifierade </w:t>
      </w:r>
      <w:r>
        <w:t>leverantörer på sin hemsida.</w:t>
      </w:r>
    </w:p>
    <w:p w:rsidR="00F01AB2" w:rsidP="00F95F2D">
      <w:pPr>
        <w:pStyle w:val="BodyText"/>
      </w:pPr>
      <w:r>
        <w:t>Bolaget ACR AB har enligt uppgift ett pågående ärende i fråga</w:t>
      </w:r>
      <w:r w:rsidR="00552AC0">
        <w:t xml:space="preserve"> om certifiering för kommunikationstjänster</w:t>
      </w:r>
      <w:r>
        <w:t>.</w:t>
      </w:r>
      <w:r w:rsidRPr="00A42EF5" w:rsidR="00A42EF5">
        <w:t xml:space="preserve"> Hantering av certifiering av flygtrafiktjänster görs av Transportsstyrelsen</w:t>
      </w:r>
      <w:r w:rsidR="00A42EF5">
        <w:t>.</w:t>
      </w:r>
    </w:p>
    <w:p w:rsidR="00CA3DE1" w:rsidP="00A72704">
      <w:pPr>
        <w:pStyle w:val="BodyText"/>
      </w:pPr>
      <w:bookmarkEnd w:id="1"/>
      <w:r>
        <w:t xml:space="preserve">Luftfartsverket sade i </w:t>
      </w:r>
      <w:r w:rsidR="00F01AB2">
        <w:t>december</w:t>
      </w:r>
      <w:r>
        <w:t xml:space="preserve"> 20</w:t>
      </w:r>
      <w:r w:rsidR="00F01AB2">
        <w:t>22</w:t>
      </w:r>
      <w:r>
        <w:t xml:space="preserve"> upp sina avtal för nät och nättjänster för flygplatserna </w:t>
      </w:r>
      <w:r w:rsidR="00F01AB2">
        <w:t>Arvidsjaur</w:t>
      </w:r>
      <w:r>
        <w:t xml:space="preserve">, </w:t>
      </w:r>
      <w:r w:rsidR="00F01AB2">
        <w:t>Växjö</w:t>
      </w:r>
      <w:r>
        <w:t xml:space="preserve">, </w:t>
      </w:r>
      <w:r w:rsidR="00F01AB2">
        <w:t>Trollhättan-</w:t>
      </w:r>
      <w:r w:rsidR="00481BC6">
        <w:t>Vänersborg</w:t>
      </w:r>
      <w:r>
        <w:t xml:space="preserve">, </w:t>
      </w:r>
      <w:r w:rsidR="00F01AB2">
        <w:t xml:space="preserve">Stockholm Skavsta, Ljungbyhed, Västerås, Örebro </w:t>
      </w:r>
      <w:r>
        <w:t xml:space="preserve">och </w:t>
      </w:r>
      <w:r w:rsidR="00F01AB2">
        <w:t>Kristianstad</w:t>
      </w:r>
      <w:r>
        <w:t xml:space="preserve">, med ett års uppsägningstid. Luftfartsverket </w:t>
      </w:r>
      <w:r w:rsidR="00972C56">
        <w:t>har för</w:t>
      </w:r>
      <w:r>
        <w:t xml:space="preserve"> berörda flygplatser förklarat att det inte längre är möjligt för verket att fortsätta leverera tjänsten enligt tidigare förutsättningar. I</w:t>
      </w:r>
      <w:r>
        <w:t xml:space="preserve"> </w:t>
      </w:r>
      <w:r>
        <w:t xml:space="preserve">stället erbjuds som </w:t>
      </w:r>
      <w:r w:rsidR="00DC2F4E">
        <w:t xml:space="preserve">Thomas Morell </w:t>
      </w:r>
      <w:r>
        <w:t>skriver</w:t>
      </w:r>
      <w:r w:rsidR="00C54717">
        <w:t>,</w:t>
      </w:r>
      <w:r>
        <w:t xml:space="preserve"> </w:t>
      </w:r>
      <w:r>
        <w:t>flygplatserna att hämta motsvarvarande data vid en accesspunkt belägen på ATCC Stockholm.</w:t>
      </w:r>
      <w:r w:rsidR="00F01AB2">
        <w:t xml:space="preserve"> Vissa flygplatser har tecknat avtal om leverans vid accesspunkt.</w:t>
      </w:r>
    </w:p>
    <w:p w:rsidR="00CA3DE1" w:rsidP="00A72704">
      <w:pPr>
        <w:pStyle w:val="BodyText"/>
      </w:pPr>
      <w:r>
        <w:t xml:space="preserve">Luftfartsverket har genom </w:t>
      </w:r>
      <w:r w:rsidR="00E71768">
        <w:t xml:space="preserve">den långa uppsägningstiden givit </w:t>
      </w:r>
      <w:r w:rsidR="00DC2F4E">
        <w:t xml:space="preserve">parterna </w:t>
      </w:r>
      <w:r>
        <w:t xml:space="preserve">förutsättningar att hantera de nya avtalsvillkoren vad gäller Luftfartsverkets del. </w:t>
      </w:r>
      <w:r>
        <w:t xml:space="preserve">Enligt Transportstyrelsens bedömning är det möjligt för parterna att hantera frågan genom avtal. </w:t>
      </w:r>
      <w:bookmarkEnd w:id="2"/>
    </w:p>
    <w:p w:rsidR="00CA3DE1" w:rsidP="00A72704">
      <w:pPr>
        <w:pStyle w:val="BodyText"/>
      </w:pPr>
      <w:r>
        <w:t xml:space="preserve">Det är viktigt för hela Sverige att </w:t>
      </w:r>
      <w:r w:rsidR="00C54717">
        <w:t xml:space="preserve">förutsättningarna och </w:t>
      </w:r>
      <w:r>
        <w:t xml:space="preserve">tillgängligheten för de regionala flygplatserna är god. Det är också viktigt att frågor som uppstår hanteras inom det system och de ansvarsförhållanden som finns på plats. </w:t>
      </w:r>
    </w:p>
    <w:p w:rsidR="00CA3DE1" w:rsidP="00CA3DE1">
      <w:pPr>
        <w:autoSpaceDE w:val="0"/>
        <w:autoSpaceDN w:val="0"/>
        <w:adjustRightInd w:val="0"/>
        <w:spacing w:after="0" w:line="240" w:lineRule="auto"/>
      </w:pPr>
      <w:r>
        <w:t>Jag kommer dock självklart att fortsätta hålla mig informerad i frågan.</w:t>
      </w:r>
    </w:p>
    <w:p w:rsidR="00BC4139" w:rsidP="00CA3DE1">
      <w:pPr>
        <w:autoSpaceDE w:val="0"/>
        <w:autoSpaceDN w:val="0"/>
        <w:adjustRightInd w:val="0"/>
        <w:spacing w:after="0" w:line="240" w:lineRule="auto"/>
      </w:pPr>
    </w:p>
    <w:p w:rsidR="00F95F2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173EA0F1874BB5B47CD4E747892127"/>
          </w:placeholder>
          <w:dataBinding w:xpath="/ns0:DocumentInfo[1]/ns0:BaseInfo[1]/ns0:HeaderDate[1]" w:storeItemID="{D62AEC16-C78E-440C-8548-20C334E8041F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712D9">
            <w:t>11 oktober 2023</w:t>
          </w:r>
        </w:sdtContent>
      </w:sdt>
    </w:p>
    <w:p w:rsidR="00F95F2D" w:rsidP="004E7A8F">
      <w:pPr>
        <w:pStyle w:val="Brdtextutanavstnd"/>
      </w:pPr>
    </w:p>
    <w:p w:rsidR="00F95F2D" w:rsidP="004E7A8F">
      <w:pPr>
        <w:pStyle w:val="Brdtextutanavstnd"/>
      </w:pPr>
    </w:p>
    <w:p w:rsidR="00F95F2D" w:rsidP="004E7A8F">
      <w:pPr>
        <w:pStyle w:val="Brdtextutanavstnd"/>
      </w:pPr>
    </w:p>
    <w:p w:rsidR="00F95F2D" w:rsidP="00422A41">
      <w:pPr>
        <w:pStyle w:val="BodyText"/>
      </w:pPr>
      <w:r>
        <w:t>Andreas Carlson</w:t>
      </w:r>
    </w:p>
    <w:p w:rsidR="00F95F2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5F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5F2D" w:rsidRPr="007D73AB" w:rsidP="00340DE0">
          <w:pPr>
            <w:pStyle w:val="Header"/>
          </w:pPr>
        </w:p>
      </w:tc>
      <w:tc>
        <w:tcPr>
          <w:tcW w:w="1134" w:type="dxa"/>
        </w:tcPr>
        <w:p w:rsidR="00F95F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5F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5F2D" w:rsidRPr="00710A6C" w:rsidP="00EE3C0F">
          <w:pPr>
            <w:pStyle w:val="Header"/>
            <w:rPr>
              <w:b/>
            </w:rPr>
          </w:pPr>
        </w:p>
        <w:p w:rsidR="00F95F2D" w:rsidP="00EE3C0F">
          <w:pPr>
            <w:pStyle w:val="Header"/>
          </w:pPr>
        </w:p>
        <w:p w:rsidR="00F95F2D" w:rsidP="00EE3C0F">
          <w:pPr>
            <w:pStyle w:val="Header"/>
          </w:pPr>
        </w:p>
        <w:p w:rsidR="00F95F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82A528E9D4492DADD1974C7BDA851F"/>
            </w:placeholder>
            <w:dataBinding w:xpath="/ns0:DocumentInfo[1]/ns0:BaseInfo[1]/ns0:Dnr[1]" w:storeItemID="{D62AEC16-C78E-440C-8548-20C334E8041F}" w:prefixMappings="xmlns:ns0='http://lp/documentinfo/RK' "/>
            <w:text/>
          </w:sdtPr>
          <w:sdtContent>
            <w:p w:rsidR="00F95F2D" w:rsidP="00EE3C0F">
              <w:pPr>
                <w:pStyle w:val="Header"/>
              </w:pPr>
              <w:r>
                <w:t xml:space="preserve">LI2023/03262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935589A1C34DA1BEBB307E421D591F"/>
            </w:placeholder>
            <w:showingPlcHdr/>
            <w:dataBinding w:xpath="/ns0:DocumentInfo[1]/ns0:BaseInfo[1]/ns0:DocNumber[1]" w:storeItemID="{D62AEC16-C78E-440C-8548-20C334E8041F}" w:prefixMappings="xmlns:ns0='http://lp/documentinfo/RK' "/>
            <w:text/>
          </w:sdtPr>
          <w:sdtContent>
            <w:p w:rsidR="00F95F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5F2D" w:rsidP="00EE3C0F">
          <w:pPr>
            <w:pStyle w:val="Header"/>
          </w:pPr>
        </w:p>
      </w:tc>
      <w:tc>
        <w:tcPr>
          <w:tcW w:w="1134" w:type="dxa"/>
        </w:tcPr>
        <w:p w:rsidR="00F95F2D" w:rsidP="0094502D">
          <w:pPr>
            <w:pStyle w:val="Header"/>
          </w:pPr>
        </w:p>
        <w:p w:rsidR="00F95F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E529E793A84443AEE9A0AF03B2CD4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A3DE1" w:rsidRPr="00CA3DE1" w:rsidP="00340DE0">
              <w:pPr>
                <w:pStyle w:val="Header"/>
                <w:rPr>
                  <w:b/>
                </w:rPr>
              </w:pPr>
              <w:r w:rsidRPr="00CA3DE1">
                <w:rPr>
                  <w:b/>
                </w:rPr>
                <w:t>Landsbygds- och infrastrukturdepartementet</w:t>
              </w:r>
            </w:p>
            <w:p w:rsidR="00F95F2D" w:rsidRPr="00340DE0" w:rsidP="00340DE0">
              <w:pPr>
                <w:pStyle w:val="Header"/>
              </w:pPr>
              <w:r w:rsidRPr="00CA3DE1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7C71B453C54837B4871F27B180DB49"/>
          </w:placeholder>
          <w:dataBinding w:xpath="/ns0:DocumentInfo[1]/ns0:BaseInfo[1]/ns0:Recipient[1]" w:storeItemID="{D62AEC16-C78E-440C-8548-20C334E8041F}" w:prefixMappings="xmlns:ns0='http://lp/documentinfo/RK' "/>
          <w:text w:multiLine="1"/>
        </w:sdtPr>
        <w:sdtContent>
          <w:tc>
            <w:tcPr>
              <w:tcW w:w="3170" w:type="dxa"/>
            </w:tcPr>
            <w:p w:rsidR="00F95F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5F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3485339"/>
    <w:multiLevelType w:val="hybridMultilevel"/>
    <w:tmpl w:val="E446F0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712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82A528E9D4492DADD1974C7BDA8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0318A-FB17-4BFD-81F0-E7885A43D010}"/>
      </w:docPartPr>
      <w:docPartBody>
        <w:p w:rsidR="003D74DB" w:rsidP="00FF45F1">
          <w:pPr>
            <w:pStyle w:val="C682A528E9D4492DADD1974C7BDA85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935589A1C34DA1BEBB307E421D5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42830-CB16-491F-953C-B526A6EF399B}"/>
      </w:docPartPr>
      <w:docPartBody>
        <w:p w:rsidR="003D74DB" w:rsidP="00FF45F1">
          <w:pPr>
            <w:pStyle w:val="9B935589A1C34DA1BEBB307E421D59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529E793A84443AEE9A0AF03B2C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DB8B-8CB1-4B69-B2C6-84E77C4B06CC}"/>
      </w:docPartPr>
      <w:docPartBody>
        <w:p w:rsidR="003D74DB" w:rsidP="00FF45F1">
          <w:pPr>
            <w:pStyle w:val="09E529E793A84443AEE9A0AF03B2CD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7C71B453C54837B4871F27B180D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18EF0-D7EE-4FFF-BF10-B7961397E731}"/>
      </w:docPartPr>
      <w:docPartBody>
        <w:p w:rsidR="003D74DB" w:rsidP="00FF45F1">
          <w:pPr>
            <w:pStyle w:val="937C71B453C54837B4871F27B180DB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173EA0F1874BB5B47CD4E747892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E6BBC-18E0-49FC-8D7F-0AE770B8672B}"/>
      </w:docPartPr>
      <w:docPartBody>
        <w:p w:rsidR="003D74DB" w:rsidP="00FF45F1">
          <w:pPr>
            <w:pStyle w:val="53173EA0F1874BB5B47CD4E7478921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5F1"/>
    <w:rPr>
      <w:noProof w:val="0"/>
      <w:color w:val="808080"/>
    </w:rPr>
  </w:style>
  <w:style w:type="paragraph" w:customStyle="1" w:styleId="C682A528E9D4492DADD1974C7BDA851F">
    <w:name w:val="C682A528E9D4492DADD1974C7BDA851F"/>
    <w:rsid w:val="00FF45F1"/>
  </w:style>
  <w:style w:type="paragraph" w:customStyle="1" w:styleId="937C71B453C54837B4871F27B180DB49">
    <w:name w:val="937C71B453C54837B4871F27B180DB49"/>
    <w:rsid w:val="00FF45F1"/>
  </w:style>
  <w:style w:type="paragraph" w:customStyle="1" w:styleId="9B935589A1C34DA1BEBB307E421D591F1">
    <w:name w:val="9B935589A1C34DA1BEBB307E421D591F1"/>
    <w:rsid w:val="00FF45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E529E793A84443AEE9A0AF03B2CD451">
    <w:name w:val="09E529E793A84443AEE9A0AF03B2CD451"/>
    <w:rsid w:val="00FF45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173EA0F1874BB5B47CD4E747892127">
    <w:name w:val="53173EA0F1874BB5B47CD4E747892127"/>
    <w:rsid w:val="00FF45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2023-10-11T00:00:00</HeaderDate>
    <Office/>
    <Dnr>LI2023/03262 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341a3358-32ec-472f-867d-843e4038c126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01009-5B1F-44BA-AD92-772FF0B50D66}"/>
</file>

<file path=customXml/itemProps3.xml><?xml version="1.0" encoding="utf-8"?>
<ds:datastoreItem xmlns:ds="http://schemas.openxmlformats.org/officeDocument/2006/customXml" ds:itemID="{610271AD-039F-4130-A3D0-0E68B9DCC8D0}">
  <ds:schemaRefs/>
</ds:datastoreItem>
</file>

<file path=customXml/itemProps4.xml><?xml version="1.0" encoding="utf-8"?>
<ds:datastoreItem xmlns:ds="http://schemas.openxmlformats.org/officeDocument/2006/customXml" ds:itemID="{D62AEC16-C78E-440C-8548-20C334E8041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89DFEE6-E38D-4747-9979-AD46F6CE0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 av Thomas Morell (SD)  LFVs uppsägning av nät och nättjänster.docx</dc:title>
  <cp:revision>3</cp:revision>
  <dcterms:created xsi:type="dcterms:W3CDTF">2023-10-09T11:16:00Z</dcterms:created>
  <dcterms:modified xsi:type="dcterms:W3CDTF">2023-10-09T11:16:00Z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