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164BBC">
        <w:tblPrEx>
          <w:tblCellMar>
            <w:top w:w="0" w:type="dxa"/>
            <w:bottom w:w="0" w:type="dxa"/>
          </w:tblCellMar>
        </w:tblPrEx>
        <w:tc>
          <w:tcPr>
            <w:tcW w:w="2268" w:type="dxa"/>
          </w:tcPr>
          <w:p w:rsidR="006E4E11" w:rsidRPr="00164BB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64BBC" w:rsidRDefault="006E4E11" w:rsidP="007242A3">
            <w:pPr>
              <w:framePr w:w="5035" w:h="1644" w:wrap="notBeside" w:vAnchor="page" w:hAnchor="page" w:x="6573" w:y="721"/>
              <w:rPr>
                <w:rFonts w:ascii="TradeGothic" w:hAnsi="TradeGothic"/>
                <w:i/>
                <w:sz w:val="18"/>
              </w:rPr>
            </w:pPr>
          </w:p>
        </w:tc>
      </w:tr>
      <w:tr w:rsidR="006E4E11" w:rsidRPr="00164BBC">
        <w:tblPrEx>
          <w:tblCellMar>
            <w:top w:w="0" w:type="dxa"/>
            <w:bottom w:w="0" w:type="dxa"/>
          </w:tblCellMar>
        </w:tblPrEx>
        <w:tc>
          <w:tcPr>
            <w:tcW w:w="2268" w:type="dxa"/>
          </w:tcPr>
          <w:p w:rsidR="006E4E11" w:rsidRPr="00164BBC" w:rsidRDefault="00856A3C" w:rsidP="007242A3">
            <w:pPr>
              <w:framePr w:w="5035" w:h="1644" w:wrap="notBeside" w:vAnchor="page" w:hAnchor="page" w:x="6573" w:y="721"/>
              <w:rPr>
                <w:rFonts w:ascii="TradeGothic" w:hAnsi="TradeGothic"/>
                <w:b/>
                <w:sz w:val="22"/>
              </w:rPr>
            </w:pPr>
            <w:r w:rsidRPr="00164BBC">
              <w:rPr>
                <w:rFonts w:ascii="TradeGothic" w:hAnsi="TradeGothic"/>
                <w:b/>
                <w:sz w:val="22"/>
              </w:rPr>
              <w:t xml:space="preserve">Annoteringar </w:t>
            </w:r>
          </w:p>
        </w:tc>
        <w:tc>
          <w:tcPr>
            <w:tcW w:w="2999" w:type="dxa"/>
            <w:gridSpan w:val="2"/>
          </w:tcPr>
          <w:p w:rsidR="006E4E11" w:rsidRPr="00164BBC" w:rsidRDefault="006E4E11" w:rsidP="007242A3">
            <w:pPr>
              <w:framePr w:w="5035" w:h="1644" w:wrap="notBeside" w:vAnchor="page" w:hAnchor="page" w:x="6573" w:y="721"/>
              <w:rPr>
                <w:rFonts w:ascii="TradeGothic" w:hAnsi="TradeGothic"/>
                <w:b/>
                <w:sz w:val="22"/>
              </w:rPr>
            </w:pPr>
          </w:p>
        </w:tc>
      </w:tr>
      <w:tr w:rsidR="006E4E11" w:rsidRPr="00164BBC">
        <w:tblPrEx>
          <w:tblCellMar>
            <w:top w:w="0" w:type="dxa"/>
            <w:bottom w:w="0" w:type="dxa"/>
          </w:tblCellMar>
        </w:tblPrEx>
        <w:tc>
          <w:tcPr>
            <w:tcW w:w="3402" w:type="dxa"/>
            <w:gridSpan w:val="2"/>
          </w:tcPr>
          <w:p w:rsidR="006E4E11" w:rsidRPr="00164BBC" w:rsidRDefault="006E4E11" w:rsidP="007242A3">
            <w:pPr>
              <w:framePr w:w="5035" w:h="1644" w:wrap="notBeside" w:vAnchor="page" w:hAnchor="page" w:x="6573" w:y="721"/>
            </w:pPr>
          </w:p>
        </w:tc>
        <w:tc>
          <w:tcPr>
            <w:tcW w:w="1865" w:type="dxa"/>
          </w:tcPr>
          <w:p w:rsidR="006E4E11" w:rsidRPr="00164BBC" w:rsidRDefault="006E4E11" w:rsidP="007242A3">
            <w:pPr>
              <w:framePr w:w="5035" w:h="1644" w:wrap="notBeside" w:vAnchor="page" w:hAnchor="page" w:x="6573" w:y="721"/>
            </w:pPr>
          </w:p>
        </w:tc>
      </w:tr>
      <w:tr w:rsidR="006E4E11" w:rsidRPr="00164BBC">
        <w:tblPrEx>
          <w:tblCellMar>
            <w:top w:w="0" w:type="dxa"/>
            <w:bottom w:w="0" w:type="dxa"/>
          </w:tblCellMar>
        </w:tblPrEx>
        <w:tc>
          <w:tcPr>
            <w:tcW w:w="2268" w:type="dxa"/>
          </w:tcPr>
          <w:p w:rsidR="006E4E11" w:rsidRPr="00164BBC" w:rsidRDefault="00856A3C" w:rsidP="007242A3">
            <w:pPr>
              <w:framePr w:w="5035" w:h="1644" w:wrap="notBeside" w:vAnchor="page" w:hAnchor="page" w:x="6573" w:y="721"/>
            </w:pPr>
            <w:r w:rsidRPr="00164BBC">
              <w:t>2008-09-</w:t>
            </w:r>
            <w:r w:rsidR="00695636" w:rsidRPr="00164BBC">
              <w:t>29</w:t>
            </w:r>
          </w:p>
        </w:tc>
        <w:tc>
          <w:tcPr>
            <w:tcW w:w="2999" w:type="dxa"/>
            <w:gridSpan w:val="2"/>
          </w:tcPr>
          <w:p w:rsidR="006E4E11" w:rsidRPr="00164BBC" w:rsidRDefault="006E4E11" w:rsidP="007242A3">
            <w:pPr>
              <w:framePr w:w="5035" w:h="1644" w:wrap="notBeside" w:vAnchor="page" w:hAnchor="page" w:x="6573" w:y="721"/>
            </w:pPr>
          </w:p>
        </w:tc>
      </w:tr>
      <w:tr w:rsidR="006E4E11" w:rsidRPr="00164BBC">
        <w:tblPrEx>
          <w:tblCellMar>
            <w:top w:w="0" w:type="dxa"/>
            <w:bottom w:w="0" w:type="dxa"/>
          </w:tblCellMar>
        </w:tblPrEx>
        <w:tc>
          <w:tcPr>
            <w:tcW w:w="2268" w:type="dxa"/>
          </w:tcPr>
          <w:p w:rsidR="006E4E11" w:rsidRPr="00164BBC" w:rsidRDefault="006E4E11" w:rsidP="007242A3">
            <w:pPr>
              <w:framePr w:w="5035" w:h="1644" w:wrap="notBeside" w:vAnchor="page" w:hAnchor="page" w:x="6573" w:y="721"/>
            </w:pPr>
          </w:p>
        </w:tc>
        <w:tc>
          <w:tcPr>
            <w:tcW w:w="2999" w:type="dxa"/>
            <w:gridSpan w:val="2"/>
          </w:tcPr>
          <w:p w:rsidR="006E4E11" w:rsidRPr="00164BB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64BBC">
        <w:tblPrEx>
          <w:tblCellMar>
            <w:top w:w="0" w:type="dxa"/>
            <w:bottom w:w="0" w:type="dxa"/>
          </w:tblCellMar>
        </w:tblPrEx>
        <w:trPr>
          <w:trHeight w:val="284"/>
        </w:trPr>
        <w:tc>
          <w:tcPr>
            <w:tcW w:w="4911" w:type="dxa"/>
          </w:tcPr>
          <w:p w:rsidR="006E4E11" w:rsidRPr="00164BBC" w:rsidRDefault="00856A3C">
            <w:pPr>
              <w:pStyle w:val="Avsndare"/>
              <w:framePr w:h="2483" w:wrap="notBeside" w:x="1504"/>
              <w:rPr>
                <w:b/>
                <w:i w:val="0"/>
                <w:sz w:val="22"/>
              </w:rPr>
            </w:pPr>
            <w:r w:rsidRPr="00164BBC">
              <w:rPr>
                <w:b/>
                <w:i w:val="0"/>
                <w:sz w:val="22"/>
              </w:rPr>
              <w:t>Finansdepartementet</w:t>
            </w:r>
          </w:p>
        </w:tc>
      </w:tr>
      <w:tr w:rsidR="006E4E11" w:rsidRPr="00164BBC">
        <w:tblPrEx>
          <w:tblCellMar>
            <w:top w:w="0" w:type="dxa"/>
            <w:bottom w:w="0" w:type="dxa"/>
          </w:tblCellMar>
        </w:tblPrEx>
        <w:trPr>
          <w:trHeight w:val="284"/>
        </w:trPr>
        <w:tc>
          <w:tcPr>
            <w:tcW w:w="4911" w:type="dxa"/>
          </w:tcPr>
          <w:p w:rsidR="006E4E11" w:rsidRPr="00164BBC" w:rsidRDefault="006E4E11">
            <w:pPr>
              <w:pStyle w:val="Avsndare"/>
              <w:framePr w:h="2483" w:wrap="notBeside" w:x="1504"/>
              <w:rPr>
                <w:bCs/>
                <w:iCs/>
              </w:rPr>
            </w:pPr>
          </w:p>
        </w:tc>
      </w:tr>
      <w:tr w:rsidR="006E4E11" w:rsidRPr="00164BBC">
        <w:tblPrEx>
          <w:tblCellMar>
            <w:top w:w="0" w:type="dxa"/>
            <w:bottom w:w="0" w:type="dxa"/>
          </w:tblCellMar>
        </w:tblPrEx>
        <w:trPr>
          <w:trHeight w:val="284"/>
        </w:trPr>
        <w:tc>
          <w:tcPr>
            <w:tcW w:w="4911" w:type="dxa"/>
          </w:tcPr>
          <w:p w:rsidR="006E4E11" w:rsidRPr="00164BBC" w:rsidRDefault="00856A3C">
            <w:pPr>
              <w:pStyle w:val="Avsndare"/>
              <w:framePr w:h="2483" w:wrap="notBeside" w:x="1504"/>
              <w:rPr>
                <w:bCs/>
                <w:iCs/>
              </w:rPr>
            </w:pPr>
            <w:r w:rsidRPr="00164BBC">
              <w:rPr>
                <w:bCs/>
                <w:iCs/>
              </w:rPr>
              <w:t>Internationella avdelningen</w:t>
            </w:r>
          </w:p>
        </w:tc>
      </w:tr>
      <w:tr w:rsidR="006E4E11" w:rsidRPr="00164BBC">
        <w:tblPrEx>
          <w:tblCellMar>
            <w:top w:w="0" w:type="dxa"/>
            <w:bottom w:w="0" w:type="dxa"/>
          </w:tblCellMar>
        </w:tblPrEx>
        <w:trPr>
          <w:trHeight w:val="284"/>
        </w:trPr>
        <w:tc>
          <w:tcPr>
            <w:tcW w:w="4911" w:type="dxa"/>
          </w:tcPr>
          <w:p w:rsidR="006E4E11" w:rsidRPr="00164BBC" w:rsidRDefault="00856A3C">
            <w:pPr>
              <w:pStyle w:val="Avsndare"/>
              <w:framePr w:h="2483" w:wrap="notBeside" w:x="1504"/>
              <w:rPr>
                <w:bCs/>
                <w:iCs/>
              </w:rPr>
            </w:pPr>
            <w:r w:rsidRPr="00164BBC">
              <w:rPr>
                <w:bCs/>
                <w:iCs/>
              </w:rPr>
              <w:t>Peter Holmgren</w:t>
            </w:r>
          </w:p>
        </w:tc>
      </w:tr>
      <w:tr w:rsidR="006E4E11" w:rsidRPr="00164BBC">
        <w:tblPrEx>
          <w:tblCellMar>
            <w:top w:w="0" w:type="dxa"/>
            <w:bottom w:w="0" w:type="dxa"/>
          </w:tblCellMar>
        </w:tblPrEx>
        <w:trPr>
          <w:trHeight w:val="284"/>
        </w:trPr>
        <w:tc>
          <w:tcPr>
            <w:tcW w:w="4911" w:type="dxa"/>
          </w:tcPr>
          <w:p w:rsidR="006E4E11" w:rsidRPr="00164BBC" w:rsidRDefault="006E4E11">
            <w:pPr>
              <w:pStyle w:val="Avsndare"/>
              <w:framePr w:h="2483" w:wrap="notBeside" w:x="1504"/>
              <w:rPr>
                <w:bCs/>
                <w:iCs/>
              </w:rPr>
            </w:pPr>
          </w:p>
        </w:tc>
      </w:tr>
      <w:tr w:rsidR="006E4E11" w:rsidRPr="00164BBC">
        <w:tblPrEx>
          <w:tblCellMar>
            <w:top w:w="0" w:type="dxa"/>
            <w:bottom w:w="0" w:type="dxa"/>
          </w:tblCellMar>
        </w:tblPrEx>
        <w:trPr>
          <w:trHeight w:val="284"/>
        </w:trPr>
        <w:tc>
          <w:tcPr>
            <w:tcW w:w="4911" w:type="dxa"/>
          </w:tcPr>
          <w:p w:rsidR="006E4E11" w:rsidRPr="00164BBC" w:rsidRDefault="006E4E11">
            <w:pPr>
              <w:pStyle w:val="Avsndare"/>
              <w:framePr w:h="2483" w:wrap="notBeside" w:x="1504"/>
              <w:rPr>
                <w:bCs/>
                <w:iCs/>
              </w:rPr>
            </w:pPr>
          </w:p>
        </w:tc>
      </w:tr>
    </w:tbl>
    <w:p w:rsidR="00856A3C" w:rsidRPr="00164BBC" w:rsidRDefault="00856A3C">
      <w:pPr>
        <w:framePr w:w="4400" w:h="2523" w:wrap="notBeside" w:vAnchor="page" w:hAnchor="page" w:x="6453" w:y="2445"/>
        <w:ind w:left="142"/>
      </w:pPr>
    </w:p>
    <w:p w:rsidR="00856A3C" w:rsidRPr="00164BBC" w:rsidRDefault="00856A3C">
      <w:pPr>
        <w:framePr w:w="4400" w:h="2523" w:wrap="notBeside" w:vAnchor="page" w:hAnchor="page" w:x="6453" w:y="2445"/>
        <w:ind w:left="142"/>
      </w:pPr>
    </w:p>
    <w:p w:rsidR="00856A3C" w:rsidRPr="00164BBC" w:rsidRDefault="00856A3C">
      <w:pPr>
        <w:framePr w:w="4400" w:h="2523" w:wrap="notBeside" w:vAnchor="page" w:hAnchor="page" w:x="6453" w:y="2445"/>
        <w:ind w:left="142"/>
      </w:pPr>
    </w:p>
    <w:p w:rsidR="006E4E11" w:rsidRPr="00164BBC" w:rsidRDefault="00856A3C">
      <w:pPr>
        <w:framePr w:w="4400" w:h="2523" w:wrap="notBeside" w:vAnchor="page" w:hAnchor="page" w:x="6453" w:y="2445"/>
        <w:ind w:left="142"/>
      </w:pPr>
      <w:r w:rsidRPr="00164BBC">
        <w:t>Ekofinrådets möte den 7 oktober 2008 i Luxemburg</w:t>
      </w:r>
    </w:p>
    <w:p w:rsidR="006E4E11" w:rsidRPr="00164BBC" w:rsidRDefault="00856A3C" w:rsidP="00856A3C">
      <w:pPr>
        <w:pStyle w:val="RKrubrik"/>
        <w:pBdr>
          <w:bottom w:val="single" w:sz="4" w:space="1" w:color="000000"/>
        </w:pBdr>
        <w:spacing w:before="0" w:after="0"/>
      </w:pPr>
      <w:r w:rsidRPr="00164BBC">
        <w:t>Kommentera</w:t>
      </w:r>
      <w:r w:rsidR="004706A2" w:rsidRPr="00164BBC">
        <w:t>d</w:t>
      </w:r>
      <w:r w:rsidRPr="00164BBC">
        <w:t xml:space="preserve"> dagordning</w:t>
      </w:r>
    </w:p>
    <w:p w:rsidR="006E4E11" w:rsidRPr="00164BBC" w:rsidRDefault="004706A2">
      <w:pPr>
        <w:pStyle w:val="RKnormal"/>
        <w:rPr>
          <w:sz w:val="20"/>
        </w:rPr>
      </w:pPr>
      <w:r w:rsidRPr="00164BBC">
        <w:rPr>
          <w:sz w:val="20"/>
        </w:rPr>
        <w:t>- enligt den preliminära dagordning som framkom vid Coreper den 24 september</w:t>
      </w:r>
    </w:p>
    <w:p w:rsidR="004706A2" w:rsidRPr="00164BBC" w:rsidRDefault="004706A2" w:rsidP="00856A3C">
      <w:pPr>
        <w:pStyle w:val="RKnormal"/>
        <w:tabs>
          <w:tab w:val="clear" w:pos="2835"/>
          <w:tab w:val="left" w:pos="1701"/>
        </w:tabs>
        <w:rPr>
          <w:b/>
        </w:rPr>
      </w:pPr>
    </w:p>
    <w:p w:rsidR="006E4E11" w:rsidRPr="00164BBC" w:rsidRDefault="00856A3C" w:rsidP="00856A3C">
      <w:pPr>
        <w:pStyle w:val="RKnormal"/>
        <w:tabs>
          <w:tab w:val="clear" w:pos="2835"/>
          <w:tab w:val="left" w:pos="1701"/>
        </w:tabs>
        <w:rPr>
          <w:b/>
        </w:rPr>
      </w:pPr>
      <w:r w:rsidRPr="00164BBC">
        <w:rPr>
          <w:b/>
        </w:rPr>
        <w:t>1.</w:t>
      </w:r>
      <w:r w:rsidRPr="00164BBC">
        <w:rPr>
          <w:b/>
        </w:rPr>
        <w:tab/>
        <w:t>Antagande av den preliminära dagordningen</w:t>
      </w:r>
    </w:p>
    <w:p w:rsidR="00856A3C" w:rsidRPr="00164BBC" w:rsidRDefault="00856A3C" w:rsidP="00856A3C">
      <w:pPr>
        <w:pStyle w:val="RKnormal"/>
        <w:tabs>
          <w:tab w:val="clear" w:pos="2835"/>
          <w:tab w:val="left" w:pos="1701"/>
        </w:tabs>
      </w:pPr>
    </w:p>
    <w:p w:rsidR="001F2632" w:rsidRPr="00164BBC" w:rsidRDefault="001F2632" w:rsidP="00856A3C">
      <w:pPr>
        <w:pStyle w:val="RKnormal"/>
        <w:tabs>
          <w:tab w:val="clear" w:pos="2835"/>
          <w:tab w:val="left" w:pos="1701"/>
        </w:tabs>
      </w:pPr>
    </w:p>
    <w:p w:rsidR="00856A3C" w:rsidRPr="00164BBC" w:rsidRDefault="00856A3C" w:rsidP="00856A3C">
      <w:pPr>
        <w:pStyle w:val="RKnormal"/>
        <w:tabs>
          <w:tab w:val="clear" w:pos="2835"/>
          <w:tab w:val="left" w:pos="1701"/>
        </w:tabs>
        <w:rPr>
          <w:b/>
        </w:rPr>
      </w:pPr>
      <w:r w:rsidRPr="00164BBC">
        <w:rPr>
          <w:b/>
        </w:rPr>
        <w:t>2.</w:t>
      </w:r>
      <w:r w:rsidRPr="00164BBC">
        <w:rPr>
          <w:b/>
        </w:rPr>
        <w:tab/>
        <w:t>Godkännande av listan över A-punkter</w:t>
      </w:r>
    </w:p>
    <w:p w:rsidR="00856A3C" w:rsidRPr="00164BBC" w:rsidRDefault="00856A3C" w:rsidP="00856A3C">
      <w:pPr>
        <w:pStyle w:val="RKnormal"/>
        <w:tabs>
          <w:tab w:val="clear" w:pos="2835"/>
          <w:tab w:val="left" w:pos="1701"/>
        </w:tabs>
      </w:pPr>
    </w:p>
    <w:p w:rsidR="001F2632" w:rsidRPr="00164BBC" w:rsidRDefault="001F2632" w:rsidP="00856A3C">
      <w:pPr>
        <w:pStyle w:val="RKnormal"/>
        <w:tabs>
          <w:tab w:val="clear" w:pos="2835"/>
          <w:tab w:val="left" w:pos="1701"/>
        </w:tabs>
      </w:pPr>
    </w:p>
    <w:p w:rsidR="00856A3C" w:rsidRPr="00164BBC" w:rsidRDefault="00856A3C" w:rsidP="00856A3C">
      <w:pPr>
        <w:pStyle w:val="RKnormal"/>
        <w:tabs>
          <w:tab w:val="clear" w:pos="2835"/>
          <w:tab w:val="left" w:pos="1701"/>
        </w:tabs>
        <w:rPr>
          <w:b/>
        </w:rPr>
      </w:pPr>
      <w:r w:rsidRPr="00164BBC">
        <w:rPr>
          <w:b/>
        </w:rPr>
        <w:t>3.</w:t>
      </w:r>
      <w:r w:rsidRPr="00164BBC">
        <w:rPr>
          <w:b/>
        </w:rPr>
        <w:tab/>
        <w:t>Förberedelser inför Europeiska rådets höstmöte</w:t>
      </w:r>
    </w:p>
    <w:p w:rsidR="00856A3C" w:rsidRPr="00164BBC" w:rsidRDefault="00856A3C" w:rsidP="00856A3C">
      <w:pPr>
        <w:pStyle w:val="RKnormal"/>
        <w:tabs>
          <w:tab w:val="clear" w:pos="2835"/>
          <w:tab w:val="left" w:pos="1701"/>
        </w:tabs>
        <w:rPr>
          <w:b/>
        </w:rPr>
      </w:pPr>
    </w:p>
    <w:p w:rsidR="00856A3C" w:rsidRPr="00164BBC" w:rsidRDefault="00856A3C" w:rsidP="00856A3C">
      <w:pPr>
        <w:pStyle w:val="RKnormal"/>
        <w:tabs>
          <w:tab w:val="clear" w:pos="2835"/>
          <w:tab w:val="left" w:pos="567"/>
          <w:tab w:val="left" w:pos="1701"/>
        </w:tabs>
        <w:rPr>
          <w:b/>
        </w:rPr>
      </w:pPr>
      <w:r w:rsidRPr="00164BBC">
        <w:rPr>
          <w:b/>
        </w:rPr>
        <w:t>3.1</w:t>
      </w:r>
      <w:r w:rsidRPr="00164BBC">
        <w:rPr>
          <w:b/>
        </w:rPr>
        <w:tab/>
        <w:t>Det ekonomiska läget och EMU@10</w:t>
      </w:r>
    </w:p>
    <w:p w:rsidR="00856A3C" w:rsidRPr="00164BBC" w:rsidRDefault="00856A3C" w:rsidP="00856A3C">
      <w:pPr>
        <w:pStyle w:val="RKnormal"/>
        <w:tabs>
          <w:tab w:val="clear" w:pos="2835"/>
          <w:tab w:val="left" w:pos="1701"/>
        </w:tabs>
      </w:pPr>
    </w:p>
    <w:p w:rsidR="001F2632" w:rsidRPr="00164BBC" w:rsidRDefault="001F2632" w:rsidP="001F2632">
      <w:pPr>
        <w:pStyle w:val="RKnormal"/>
      </w:pPr>
      <w:r w:rsidRPr="00164BBC">
        <w:t>Ekofinrådet ska anta slutsatser om en samordnad EU</w:t>
      </w:r>
      <w:r w:rsidR="000F7A65" w:rsidRPr="00164BBC">
        <w:t>-</w:t>
      </w:r>
      <w:r w:rsidRPr="00164BBC">
        <w:t xml:space="preserve">respons på konjunkturnedgången. Slutsatserna bygger på den diskussion som skedde vid det Informella Ekofinmötet i Nice i september. Slutsatserna kommer att behandlas på Europeiska rådets möte i oktober.      </w:t>
      </w:r>
    </w:p>
    <w:p w:rsidR="001F2632" w:rsidRPr="00164BBC" w:rsidRDefault="001F2632" w:rsidP="001F2632">
      <w:pPr>
        <w:pStyle w:val="RKnormal"/>
      </w:pPr>
      <w:r w:rsidRPr="00164BBC">
        <w:t xml:space="preserve"> </w:t>
      </w:r>
    </w:p>
    <w:p w:rsidR="001F2632" w:rsidRPr="00164BBC" w:rsidRDefault="001F2632" w:rsidP="001F2632">
      <w:pPr>
        <w:pStyle w:val="RKnormal"/>
      </w:pPr>
      <w:r w:rsidRPr="00164BBC">
        <w:t>Det senaste utkastet till slutsatser innehåller förslag om hur EU kan agera för att motverka konjunkturnedgången. Förslaget tar upp makro</w:t>
      </w:r>
      <w:r w:rsidR="000F7A65" w:rsidRPr="00164BBC">
        <w:t>frågor samt f</w:t>
      </w:r>
      <w:r w:rsidRPr="00164BBC">
        <w:t>inansiella marknads- och växelkursfrågor.  På makronivå handlar det om att säkerställa hållbar tillväxt, när det gäller finansiella marknader</w:t>
      </w:r>
      <w:r w:rsidR="000F7A65" w:rsidRPr="00164BBC">
        <w:t xml:space="preserve">, </w:t>
      </w:r>
      <w:r w:rsidRPr="00164BBC">
        <w:t xml:space="preserve">ligger fokus på att återställa förtroendet, och vad gäller växelkursen så vill man verka för att förutsättningarna är så gynnsamma som möjligt för en god och stabil utveckling. För att kunna uppnå detta kan länderna vidta de åtgärder som behövs, givet att de håller sig till de befintliga regelverken på samtliga områden. Till exempel måste finanspolitiken vara i linje med stabilitets- och tillväxtpakten. </w:t>
      </w:r>
    </w:p>
    <w:p w:rsidR="001F2632" w:rsidRPr="00164BBC" w:rsidRDefault="001F2632" w:rsidP="001F2632">
      <w:pPr>
        <w:pStyle w:val="RKnormal"/>
      </w:pPr>
    </w:p>
    <w:p w:rsidR="009D79B4" w:rsidRPr="00164BBC" w:rsidRDefault="009D79B4" w:rsidP="009D79B4">
      <w:pPr>
        <w:pStyle w:val="RKnormal"/>
      </w:pPr>
      <w:r w:rsidRPr="00164BBC">
        <w:t xml:space="preserve">Ekofinrådet ska vidare anta slutsatser rörande </w:t>
      </w:r>
      <w:r w:rsidR="000F7A65" w:rsidRPr="00164BBC">
        <w:t xml:space="preserve">det eventuella </w:t>
      </w:r>
      <w:r w:rsidRPr="00164BBC">
        <w:t xml:space="preserve">behovet av en bredare övervakning och samordning av den ekonomiska politiken i EU, och speciellt  i euroområdet. </w:t>
      </w:r>
      <w:r w:rsidR="001F2632" w:rsidRPr="00164BBC">
        <w:t>Utkastet till s</w:t>
      </w:r>
      <w:r w:rsidRPr="00164BBC">
        <w:t>lutsatser betonar också vikten av  strukturella reformer för att öka motståndskraften mot ekonomiska störningar. Slutsatserna grundas på kommissionens rapport om EMU 10 år, som diskuterades av Ekofinrådet i juni.</w:t>
      </w:r>
    </w:p>
    <w:p w:rsidR="009D79B4" w:rsidRPr="00164BBC" w:rsidRDefault="009D79B4" w:rsidP="009D79B4">
      <w:pPr>
        <w:overflowPunct/>
        <w:spacing w:line="240" w:lineRule="auto"/>
        <w:textAlignment w:val="auto"/>
        <w:rPr>
          <w:rFonts w:ascii="Helv" w:hAnsi="Helv" w:cs="Helv"/>
          <w:color w:val="000000"/>
          <w:sz w:val="20"/>
        </w:rPr>
      </w:pPr>
    </w:p>
    <w:p w:rsidR="00856A3C" w:rsidRPr="00164BBC" w:rsidRDefault="00856A3C" w:rsidP="00856A3C">
      <w:pPr>
        <w:pStyle w:val="RKnormal"/>
        <w:tabs>
          <w:tab w:val="clear" w:pos="2835"/>
          <w:tab w:val="left" w:pos="1701"/>
        </w:tabs>
      </w:pPr>
    </w:p>
    <w:p w:rsidR="00856A3C" w:rsidRPr="00164BBC" w:rsidRDefault="00856A3C" w:rsidP="00AA7510">
      <w:pPr>
        <w:pStyle w:val="RKnormal"/>
        <w:tabs>
          <w:tab w:val="clear" w:pos="2835"/>
          <w:tab w:val="left" w:pos="567"/>
          <w:tab w:val="left" w:pos="1701"/>
        </w:tabs>
        <w:rPr>
          <w:b/>
        </w:rPr>
      </w:pPr>
      <w:r w:rsidRPr="00164BBC">
        <w:rPr>
          <w:b/>
        </w:rPr>
        <w:t>3.2</w:t>
      </w:r>
      <w:r w:rsidRPr="00164BBC">
        <w:rPr>
          <w:b/>
        </w:rPr>
        <w:tab/>
        <w:t>Det finansiella marknadsläget och finansiell tillsyn</w:t>
      </w:r>
    </w:p>
    <w:p w:rsidR="00D13AF7" w:rsidRPr="00164BBC" w:rsidRDefault="00D13AF7" w:rsidP="00D13AF7">
      <w:pPr>
        <w:pStyle w:val="RKnormal"/>
      </w:pPr>
    </w:p>
    <w:p w:rsidR="00707A0C" w:rsidRPr="00164BBC" w:rsidRDefault="00707A0C" w:rsidP="00707A0C">
      <w:pPr>
        <w:pStyle w:val="RKnormal"/>
      </w:pPr>
      <w:r w:rsidRPr="00164BBC">
        <w:t xml:space="preserve">Rådet ska diskutera det aktuella läget på de finansiella marknaderna. Man ska också följa upp genomförandet av två av de färdplaner som antogs under hösten 2007. Den första handlar om de åtgärder som nu vidtas för att rätta till svagheter i det finansiella systemet som har identifierats i samband med det </w:t>
      </w:r>
      <w:r w:rsidR="000F7A65" w:rsidRPr="00164BBC">
        <w:t xml:space="preserve">gångna </w:t>
      </w:r>
      <w:r w:rsidRPr="00164BBC">
        <w:t>årets finansiella turbulens. Den andra färdplanen handlar om åtgärder för att stärka harmonisering och samarbete när det gäller tillsynen över de finansiella företagen i EU. Rådet ska även anta slutsatser rörande dessa frågor. Detta är en del av förberedelserna för Europeiska rådets möte den 15 och 16 oktober 2008.</w:t>
      </w:r>
    </w:p>
    <w:p w:rsidR="00707A0C" w:rsidRPr="00164BBC" w:rsidRDefault="00707A0C" w:rsidP="00707A0C">
      <w:pPr>
        <w:pStyle w:val="RKnormal"/>
      </w:pPr>
    </w:p>
    <w:p w:rsidR="00707A0C" w:rsidRPr="00164BBC" w:rsidRDefault="00707A0C" w:rsidP="00707A0C">
      <w:pPr>
        <w:pStyle w:val="RKnormal"/>
      </w:pPr>
      <w:r w:rsidRPr="00164BBC">
        <w:t>Regeringen stödjer arbetet med de båda färdplanerna. Det är särskilt angeläget att stärka genomlysningen av de finansiella marknadsaktörerna och den finansiella sektorns riskhantering. När det gäller tillsynen av de finansiella företagen stödjer regeringen arbetet med att förstärka tillsynen över de gränsöverskridande företagen.</w:t>
      </w:r>
    </w:p>
    <w:p w:rsidR="00856A3C" w:rsidRPr="00164BBC" w:rsidRDefault="00856A3C" w:rsidP="00856A3C">
      <w:pPr>
        <w:pStyle w:val="RKnormal"/>
        <w:tabs>
          <w:tab w:val="clear" w:pos="2835"/>
          <w:tab w:val="left" w:pos="1701"/>
        </w:tabs>
      </w:pPr>
    </w:p>
    <w:p w:rsidR="00856A3C" w:rsidRPr="00164BBC" w:rsidRDefault="00856A3C" w:rsidP="00856A3C">
      <w:pPr>
        <w:pStyle w:val="RKnormal"/>
        <w:tabs>
          <w:tab w:val="clear" w:pos="2835"/>
          <w:tab w:val="left" w:pos="1701"/>
        </w:tabs>
      </w:pPr>
    </w:p>
    <w:p w:rsidR="00856A3C" w:rsidRPr="00164BBC" w:rsidRDefault="00856A3C" w:rsidP="00AA7510">
      <w:pPr>
        <w:pStyle w:val="RKnormal"/>
        <w:tabs>
          <w:tab w:val="clear" w:pos="2835"/>
          <w:tab w:val="left" w:pos="567"/>
          <w:tab w:val="left" w:pos="1701"/>
        </w:tabs>
        <w:rPr>
          <w:b/>
        </w:rPr>
      </w:pPr>
      <w:r w:rsidRPr="00164BBC">
        <w:rPr>
          <w:b/>
        </w:rPr>
        <w:t>3.3</w:t>
      </w:r>
      <w:r w:rsidRPr="00164BBC">
        <w:rPr>
          <w:b/>
        </w:rPr>
        <w:tab/>
        <w:t>Utvecklingen av olje- och råvarupriser; politisk reaktion</w:t>
      </w:r>
    </w:p>
    <w:p w:rsidR="00856A3C" w:rsidRPr="00164BBC" w:rsidRDefault="00856A3C" w:rsidP="00856A3C">
      <w:pPr>
        <w:pStyle w:val="RKnormal"/>
        <w:tabs>
          <w:tab w:val="clear" w:pos="2835"/>
          <w:tab w:val="left" w:pos="1701"/>
        </w:tabs>
      </w:pPr>
    </w:p>
    <w:p w:rsidR="00EC5436" w:rsidRPr="00164BBC" w:rsidRDefault="00EC5436" w:rsidP="00EC5436">
      <w:pPr>
        <w:pStyle w:val="RKnormal"/>
      </w:pPr>
      <w:r w:rsidRPr="00164BBC">
        <w:t>Ekofinrådet ska diskutera de</w:t>
      </w:r>
      <w:r w:rsidR="000F7A65" w:rsidRPr="00164BBC">
        <w:t xml:space="preserve">t senaste årets kraftiga uppgång i </w:t>
      </w:r>
      <w:r w:rsidRPr="00164BBC">
        <w:t xml:space="preserve">olje- och energipriser. Enligt den </w:t>
      </w:r>
      <w:r w:rsidR="000F7A65" w:rsidRPr="00164BBC">
        <w:t>färd</w:t>
      </w:r>
      <w:r w:rsidRPr="00164BBC">
        <w:t xml:space="preserve">karta som antogs vid Ekofin den 8 juli ska man diskutera oljemarknadens funktionssätt och åtgärder för att minska effekten av de höga oljepriserna. </w:t>
      </w:r>
    </w:p>
    <w:p w:rsidR="00EC5436" w:rsidRPr="00164BBC" w:rsidRDefault="00EC5436" w:rsidP="00EC5436">
      <w:pPr>
        <w:pStyle w:val="RKnormal"/>
      </w:pPr>
    </w:p>
    <w:p w:rsidR="00EC5436" w:rsidRPr="00164BBC" w:rsidRDefault="00EC5436" w:rsidP="00EC5436">
      <w:pPr>
        <w:pStyle w:val="RKnormal"/>
      </w:pPr>
      <w:r w:rsidRPr="00164BBC">
        <w:t xml:space="preserve">Efter behandlingen i Ekofinrådet kommer någon form av bidrag att skickas till Europeiska rådets möte i oktober. </w:t>
      </w:r>
    </w:p>
    <w:p w:rsidR="00EC5436" w:rsidRPr="00164BBC" w:rsidRDefault="00EC5436" w:rsidP="00EC5436">
      <w:pPr>
        <w:pStyle w:val="RKnormal"/>
      </w:pPr>
    </w:p>
    <w:p w:rsidR="00EC5436" w:rsidRPr="00164BBC" w:rsidRDefault="00EC5436" w:rsidP="00EC5436">
      <w:pPr>
        <w:pStyle w:val="RKnormal"/>
      </w:pPr>
      <w:r w:rsidRPr="00164BBC">
        <w:t xml:space="preserve">Regeringen anser att eventuella åtgärder för att lindra effekterna av de höga oljepriset ska vara i linje med finansministrarnas överenskommelse från Manchester 2005, dvs. </w:t>
      </w:r>
      <w:r w:rsidR="000F7A65" w:rsidRPr="00164BBC">
        <w:t>att länderna</w:t>
      </w:r>
      <w:r w:rsidR="0061465F" w:rsidRPr="00164BBC">
        <w:t xml:space="preserve"> </w:t>
      </w:r>
      <w:r w:rsidR="000F7A65" w:rsidRPr="00164BBC">
        <w:t>inte ska inte</w:t>
      </w:r>
      <w:r w:rsidR="0061465F" w:rsidRPr="00164BBC">
        <w:t>r</w:t>
      </w:r>
      <w:r w:rsidR="000F7A65" w:rsidRPr="00164BBC">
        <w:t>venera i prismekanisme</w:t>
      </w:r>
      <w:r w:rsidR="0061465F" w:rsidRPr="00164BBC">
        <w:t xml:space="preserve">n på marknaderna och att eventuellt stöd ska vara temporärt och </w:t>
      </w:r>
      <w:r w:rsidRPr="00164BBC">
        <w:t>rikta</w:t>
      </w:r>
      <w:r w:rsidR="0061465F" w:rsidRPr="00164BBC">
        <w:t xml:space="preserve">t </w:t>
      </w:r>
      <w:r w:rsidRPr="00164BBC">
        <w:t xml:space="preserve">till utsatta delar av befolkningen. Regeringen förordar </w:t>
      </w:r>
      <w:r w:rsidR="00113C40" w:rsidRPr="00164BBC">
        <w:t xml:space="preserve">dock i första hand </w:t>
      </w:r>
      <w:r w:rsidRPr="00164BBC">
        <w:t xml:space="preserve">en anpassning till ett högre pris bl.a. genom </w:t>
      </w:r>
      <w:r w:rsidRPr="00164BBC">
        <w:rPr>
          <w:iCs/>
        </w:rPr>
        <w:t xml:space="preserve">insatser för en effektivare användning av energi. </w:t>
      </w:r>
    </w:p>
    <w:p w:rsidR="00856A3C" w:rsidRPr="00164BBC" w:rsidRDefault="00856A3C" w:rsidP="00856A3C">
      <w:pPr>
        <w:pStyle w:val="RKnormal"/>
        <w:tabs>
          <w:tab w:val="clear" w:pos="2835"/>
          <w:tab w:val="left" w:pos="1701"/>
        </w:tabs>
      </w:pPr>
    </w:p>
    <w:p w:rsidR="00EC5436" w:rsidRPr="00164BBC" w:rsidRDefault="00EC5436" w:rsidP="00856A3C">
      <w:pPr>
        <w:pStyle w:val="RKnormal"/>
        <w:tabs>
          <w:tab w:val="clear" w:pos="2835"/>
          <w:tab w:val="left" w:pos="1701"/>
        </w:tabs>
      </w:pPr>
    </w:p>
    <w:p w:rsidR="00856A3C" w:rsidRPr="00164BBC" w:rsidRDefault="00B21CD8" w:rsidP="00856A3C">
      <w:pPr>
        <w:pStyle w:val="RKnormal"/>
        <w:tabs>
          <w:tab w:val="clear" w:pos="2835"/>
          <w:tab w:val="left" w:pos="1701"/>
        </w:tabs>
        <w:rPr>
          <w:b/>
        </w:rPr>
      </w:pPr>
      <w:r w:rsidRPr="00164BBC">
        <w:rPr>
          <w:b/>
        </w:rPr>
        <w:t>4</w:t>
      </w:r>
      <w:r w:rsidR="00856A3C" w:rsidRPr="00164BBC">
        <w:rPr>
          <w:b/>
        </w:rPr>
        <w:t>.</w:t>
      </w:r>
      <w:r w:rsidR="00856A3C" w:rsidRPr="00164BBC">
        <w:rPr>
          <w:b/>
        </w:rPr>
        <w:tab/>
        <w:t>Finansiella tjänster</w:t>
      </w:r>
    </w:p>
    <w:p w:rsidR="00856A3C" w:rsidRPr="00164BBC" w:rsidRDefault="00856A3C" w:rsidP="00856A3C">
      <w:pPr>
        <w:pStyle w:val="RKnormal"/>
        <w:tabs>
          <w:tab w:val="clear" w:pos="2835"/>
          <w:tab w:val="left" w:pos="1701"/>
        </w:tabs>
      </w:pPr>
    </w:p>
    <w:p w:rsidR="00856A3C" w:rsidRPr="00164BBC" w:rsidRDefault="00B21CD8" w:rsidP="00AA7510">
      <w:pPr>
        <w:pStyle w:val="RKnormal"/>
        <w:tabs>
          <w:tab w:val="clear" w:pos="2835"/>
          <w:tab w:val="left" w:pos="567"/>
          <w:tab w:val="left" w:pos="1701"/>
        </w:tabs>
        <w:rPr>
          <w:b/>
        </w:rPr>
      </w:pPr>
      <w:r w:rsidRPr="00164BBC">
        <w:rPr>
          <w:b/>
        </w:rPr>
        <w:t>4</w:t>
      </w:r>
      <w:r w:rsidR="00856A3C" w:rsidRPr="00164BBC">
        <w:rPr>
          <w:b/>
        </w:rPr>
        <w:t>.1</w:t>
      </w:r>
      <w:r w:rsidR="00856A3C" w:rsidRPr="00164BBC">
        <w:rPr>
          <w:b/>
        </w:rPr>
        <w:tab/>
        <w:t>Direktiv rörande försäkringsbolagens solvens, Solvens 2</w:t>
      </w:r>
    </w:p>
    <w:p w:rsidR="00856A3C" w:rsidRPr="00164BBC" w:rsidRDefault="00856A3C" w:rsidP="00856A3C">
      <w:pPr>
        <w:pStyle w:val="RKnormal"/>
        <w:tabs>
          <w:tab w:val="clear" w:pos="2835"/>
          <w:tab w:val="left" w:pos="1701"/>
        </w:tabs>
      </w:pPr>
    </w:p>
    <w:p w:rsidR="0063673F" w:rsidRPr="00164BBC" w:rsidRDefault="008D1B0F" w:rsidP="0063673F">
      <w:pPr>
        <w:pStyle w:val="RKnormal"/>
      </w:pPr>
      <w:r w:rsidRPr="00164BBC">
        <w:t xml:space="preserve">Ekofinrådet avser att </w:t>
      </w:r>
      <w:r w:rsidR="0061465F" w:rsidRPr="00164BBC">
        <w:t xml:space="preserve">verka för </w:t>
      </w:r>
      <w:r w:rsidRPr="00164BBC">
        <w:t>en allmän inriktning kring hela det direktivförslag med reformerade solvensregler för försäkrings- och återförsäkringsföretag, Solvens II, som lades fram av kommissionen den 10 juli 2007</w:t>
      </w:r>
      <w:r w:rsidR="0063673F" w:rsidRPr="00164BBC">
        <w:t xml:space="preserve"> (se Faktapromemoria 2006/07:FPM117 KOM (2007) 361 slutlig).</w:t>
      </w:r>
    </w:p>
    <w:p w:rsidR="008D1B0F" w:rsidRPr="00164BBC" w:rsidRDefault="008D1B0F" w:rsidP="008D1B0F">
      <w:pPr>
        <w:pStyle w:val="RKnormal"/>
      </w:pPr>
      <w:r w:rsidRPr="00164BBC">
        <w:t xml:space="preserve"> </w:t>
      </w:r>
    </w:p>
    <w:p w:rsidR="008D1B0F" w:rsidRPr="00164BBC" w:rsidRDefault="008D1B0F" w:rsidP="008D1B0F">
      <w:pPr>
        <w:pStyle w:val="RKnormal"/>
      </w:pPr>
      <w:r w:rsidRPr="00164BBC">
        <w:t xml:space="preserve">Solvens II utgörs dels av en konsolidering av befintliga direktiv på försäkringsområdet, dels av reformerade solvensregler för försäkringsföretag innefattande bestämmelser om bl.a. värdering av tillgångar och skulder, kapitalkrav, tillsyn och offentliggörande av information. Förslaget </w:t>
      </w:r>
      <w:r w:rsidR="0061465F" w:rsidRPr="00164BBC">
        <w:t xml:space="preserve">tar sikte på </w:t>
      </w:r>
      <w:r w:rsidRPr="00164BBC">
        <w:t xml:space="preserve">en mer framåtblickande och riskorienterad reglering än tidigare och tar sin utgångspunkt i företagens verksamhet som helhet samt bygger på en i högre grad förebyggande, istället för som nu reaktiv, tillsyn. Regleringen avser att skapa </w:t>
      </w:r>
      <w:r w:rsidR="0061465F" w:rsidRPr="00164BBC">
        <w:t xml:space="preserve">drivkrafter </w:t>
      </w:r>
      <w:r w:rsidRPr="00164BBC">
        <w:t xml:space="preserve">för företagen att mäta sina risker och hantera dem på ett ändamålsenligt sätt istället för att ge dem strikta regler avseende t.ex. värdering och placering av tillgångar. </w:t>
      </w:r>
    </w:p>
    <w:p w:rsidR="008D1B0F" w:rsidRPr="00164BBC" w:rsidRDefault="008D1B0F" w:rsidP="008D1B0F">
      <w:pPr>
        <w:pStyle w:val="RKnormal"/>
      </w:pPr>
    </w:p>
    <w:p w:rsidR="008D1B0F" w:rsidRPr="00164BBC" w:rsidRDefault="008D1B0F" w:rsidP="008D1B0F">
      <w:pPr>
        <w:pStyle w:val="RKnormal"/>
      </w:pPr>
      <w:r w:rsidRPr="00164BBC">
        <w:t xml:space="preserve">Regeringen har hela tiden ställt sig generellt positivt till tankarna bakom förslaget, särskilt </w:t>
      </w:r>
      <w:r w:rsidR="0061465F" w:rsidRPr="00164BBC">
        <w:t xml:space="preserve">vad gäller </w:t>
      </w:r>
      <w:r w:rsidRPr="00164BBC">
        <w:t>syfte</w:t>
      </w:r>
      <w:r w:rsidR="0061465F" w:rsidRPr="00164BBC">
        <w:t xml:space="preserve">t </w:t>
      </w:r>
      <w:r w:rsidRPr="00164BBC">
        <w:t xml:space="preserve">att uppnå en högre grad av riskkänslighet och proaktiv tillsyn. Under förhandlingarna har det utkristalliserats ett fåtal stora frågor där </w:t>
      </w:r>
      <w:r w:rsidR="007D37CD" w:rsidRPr="00164BBC">
        <w:t xml:space="preserve">medlemsstaterna har </w:t>
      </w:r>
      <w:r w:rsidRPr="00164BBC">
        <w:t xml:space="preserve">haft olika intressen </w:t>
      </w:r>
      <w:r w:rsidR="0061465F" w:rsidRPr="00164BBC">
        <w:t>Sverige h</w:t>
      </w:r>
      <w:r w:rsidRPr="00164BBC">
        <w:t xml:space="preserve">ar </w:t>
      </w:r>
      <w:r w:rsidR="0061465F" w:rsidRPr="00164BBC">
        <w:t xml:space="preserve">till exempel </w:t>
      </w:r>
      <w:r w:rsidRPr="00164BBC">
        <w:t xml:space="preserve">en för oss viktig fråga rörande hanteringen av överskottsmedel i våra ömsesidigt drivna försäkringsbolag. I rådande </w:t>
      </w:r>
      <w:r w:rsidR="0061465F" w:rsidRPr="00164BBC">
        <w:t xml:space="preserve">läge i förhandlingarna </w:t>
      </w:r>
      <w:r w:rsidRPr="00164BBC">
        <w:t xml:space="preserve">föreslår </w:t>
      </w:r>
      <w:r w:rsidR="0061465F" w:rsidRPr="00164BBC">
        <w:t xml:space="preserve">ordförandeskapet </w:t>
      </w:r>
      <w:r w:rsidRPr="00164BBC">
        <w:t>olika kompromisser innehållande lösningar avseende framförallt de stora frågorna. Ett kompromisspaket är under</w:t>
      </w:r>
      <w:r w:rsidR="0061465F" w:rsidRPr="00164BBC">
        <w:t xml:space="preserve"> </w:t>
      </w:r>
      <w:r w:rsidRPr="00164BBC">
        <w:t xml:space="preserve">diskussion och kommer att utgöra grunden för att </w:t>
      </w:r>
      <w:r w:rsidR="0061465F" w:rsidRPr="00164BBC">
        <w:t xml:space="preserve">kunna enas om </w:t>
      </w:r>
      <w:r w:rsidRPr="00164BBC">
        <w:t>en allmän inriktning på Ekofinrådets möte.</w:t>
      </w:r>
    </w:p>
    <w:p w:rsidR="00856A3C" w:rsidRPr="00164BBC" w:rsidRDefault="00856A3C" w:rsidP="00856A3C">
      <w:pPr>
        <w:pStyle w:val="RKnormal"/>
        <w:tabs>
          <w:tab w:val="clear" w:pos="2835"/>
          <w:tab w:val="left" w:pos="1701"/>
        </w:tabs>
      </w:pPr>
    </w:p>
    <w:p w:rsidR="00E02C39" w:rsidRPr="00164BBC" w:rsidRDefault="00E02C39" w:rsidP="00E02C39">
      <w:pPr>
        <w:overflowPunct/>
        <w:spacing w:line="240" w:lineRule="auto"/>
        <w:textAlignment w:val="auto"/>
        <w:rPr>
          <w:rFonts w:ascii="Verdana" w:hAnsi="Verdana" w:cs="Verdana"/>
          <w:color w:val="000000"/>
          <w:sz w:val="22"/>
          <w:szCs w:val="22"/>
        </w:rPr>
      </w:pPr>
    </w:p>
    <w:p w:rsidR="00856A3C" w:rsidRPr="00164BBC" w:rsidRDefault="00B21CD8" w:rsidP="00AA7510">
      <w:pPr>
        <w:pStyle w:val="RKnormal"/>
        <w:tabs>
          <w:tab w:val="clear" w:pos="2835"/>
          <w:tab w:val="left" w:pos="567"/>
          <w:tab w:val="left" w:pos="1701"/>
        </w:tabs>
        <w:rPr>
          <w:b/>
        </w:rPr>
      </w:pPr>
      <w:r w:rsidRPr="00164BBC">
        <w:rPr>
          <w:b/>
        </w:rPr>
        <w:t>4</w:t>
      </w:r>
      <w:r w:rsidR="00856A3C" w:rsidRPr="00164BBC">
        <w:rPr>
          <w:b/>
        </w:rPr>
        <w:t>.2</w:t>
      </w:r>
      <w:r w:rsidR="00856A3C" w:rsidRPr="00164BBC">
        <w:rPr>
          <w:b/>
        </w:rPr>
        <w:tab/>
      </w:r>
      <w:r w:rsidR="00A826AE" w:rsidRPr="00164BBC">
        <w:rPr>
          <w:b/>
        </w:rPr>
        <w:t xml:space="preserve">(ev.) </w:t>
      </w:r>
      <w:r w:rsidR="00856A3C" w:rsidRPr="00164BBC">
        <w:rPr>
          <w:b/>
        </w:rPr>
        <w:t>Finansiella tjänster i detaljistledet</w:t>
      </w:r>
    </w:p>
    <w:p w:rsidR="00856A3C" w:rsidRPr="00164BBC" w:rsidRDefault="00856A3C" w:rsidP="00856A3C">
      <w:pPr>
        <w:pStyle w:val="RKnormal"/>
        <w:tabs>
          <w:tab w:val="clear" w:pos="2835"/>
          <w:tab w:val="left" w:pos="1701"/>
        </w:tabs>
      </w:pPr>
    </w:p>
    <w:p w:rsidR="00A826AE" w:rsidRPr="00164BBC" w:rsidRDefault="00A826AE" w:rsidP="00A826AE">
      <w:pPr>
        <w:pStyle w:val="RKnormal"/>
      </w:pPr>
      <w:r w:rsidRPr="00164BBC">
        <w:t xml:space="preserve">Det är i skrivande stund oklart vad dagordningspunkten </w:t>
      </w:r>
      <w:r w:rsidR="00D13AF7" w:rsidRPr="00164BBC">
        <w:t xml:space="preserve">närmare </w:t>
      </w:r>
      <w:r w:rsidRPr="00164BBC">
        <w:t xml:space="preserve">ska </w:t>
      </w:r>
      <w:r w:rsidR="00D13AF7" w:rsidRPr="00164BBC">
        <w:t>behandla.</w:t>
      </w:r>
    </w:p>
    <w:p w:rsidR="00A826AE" w:rsidRPr="00164BBC" w:rsidRDefault="00A826AE" w:rsidP="00A826AE">
      <w:pPr>
        <w:pStyle w:val="RKnormal"/>
      </w:pPr>
    </w:p>
    <w:p w:rsidR="00A826AE" w:rsidRPr="00164BBC" w:rsidRDefault="00A826AE" w:rsidP="00A826AE">
      <w:pPr>
        <w:pStyle w:val="RKnormal"/>
      </w:pPr>
      <w:r w:rsidRPr="00164BBC">
        <w:t xml:space="preserve">Med finansiella detaljisttjänster avses något av följande områden: Bank Account Mobility, Single Euro Payment Area, Financial Inclusion, Mortage Credit och Credit Histries. Det som ligger närmast till hands för en diskussion på Ekofinmötet är området </w:t>
      </w:r>
      <w:r w:rsidRPr="00164BBC">
        <w:rPr>
          <w:i/>
        </w:rPr>
        <w:t>Bank Account Mobility</w:t>
      </w:r>
      <w:r w:rsidRPr="00164BBC">
        <w:t xml:space="preserve">.  </w:t>
      </w:r>
    </w:p>
    <w:p w:rsidR="00A826AE" w:rsidRPr="00164BBC" w:rsidRDefault="00A826AE" w:rsidP="00A826AE">
      <w:pPr>
        <w:pStyle w:val="RKnormal"/>
      </w:pPr>
    </w:p>
    <w:p w:rsidR="00A826AE" w:rsidRPr="00164BBC" w:rsidRDefault="00A826AE" w:rsidP="00A826AE">
      <w:pPr>
        <w:pStyle w:val="RKnormal"/>
      </w:pPr>
      <w:r w:rsidRPr="00164BBC">
        <w:t xml:space="preserve">Bakgrunden för </w:t>
      </w:r>
      <w:r w:rsidRPr="00164BBC">
        <w:rPr>
          <w:i/>
        </w:rPr>
        <w:t>Bank Account Mobility</w:t>
      </w:r>
      <w:r w:rsidRPr="00164BBC">
        <w:t xml:space="preserve"> är enligt kommissionen att underlätta för konsumenter (bankkunder) i Europa att byta bank. Därför har bankindustrin ombetts att ta fram förslag till självreglering i detta avseende. Eventuellt kommer slutsatser på Ekofin den 7 oktober att behandla den överenskommelse som kommissionen väntas sluta med ”European Banking Industry Committee” (EIBC) om självreglering. Än så länge föreligger dock inte några utkast till slutsatser. </w:t>
      </w:r>
    </w:p>
    <w:p w:rsidR="00A826AE" w:rsidRPr="00164BBC" w:rsidRDefault="00A826AE" w:rsidP="00A826AE">
      <w:pPr>
        <w:pStyle w:val="RKnormal"/>
      </w:pPr>
    </w:p>
    <w:p w:rsidR="00856A3C" w:rsidRPr="00164BBC" w:rsidRDefault="00856A3C" w:rsidP="00856A3C">
      <w:pPr>
        <w:pStyle w:val="RKnormal"/>
        <w:tabs>
          <w:tab w:val="clear" w:pos="2835"/>
          <w:tab w:val="left" w:pos="1701"/>
        </w:tabs>
      </w:pPr>
    </w:p>
    <w:p w:rsidR="0061465F" w:rsidRPr="00164BBC" w:rsidRDefault="0061465F" w:rsidP="00856A3C">
      <w:pPr>
        <w:pStyle w:val="RKnormal"/>
        <w:tabs>
          <w:tab w:val="clear" w:pos="2835"/>
          <w:tab w:val="left" w:pos="1701"/>
        </w:tabs>
      </w:pPr>
    </w:p>
    <w:p w:rsidR="0061465F" w:rsidRPr="00164BBC" w:rsidRDefault="0061465F" w:rsidP="00856A3C">
      <w:pPr>
        <w:pStyle w:val="RKnormal"/>
        <w:tabs>
          <w:tab w:val="clear" w:pos="2835"/>
          <w:tab w:val="left" w:pos="1701"/>
        </w:tabs>
      </w:pPr>
    </w:p>
    <w:p w:rsidR="0061465F" w:rsidRPr="00164BBC" w:rsidRDefault="0061465F" w:rsidP="00856A3C">
      <w:pPr>
        <w:pStyle w:val="RKnormal"/>
        <w:tabs>
          <w:tab w:val="clear" w:pos="2835"/>
          <w:tab w:val="left" w:pos="1701"/>
        </w:tabs>
      </w:pPr>
    </w:p>
    <w:p w:rsidR="00856A3C" w:rsidRPr="00164BBC" w:rsidRDefault="00B21CD8" w:rsidP="00856A3C">
      <w:pPr>
        <w:pStyle w:val="RKnormal"/>
        <w:tabs>
          <w:tab w:val="clear" w:pos="2835"/>
          <w:tab w:val="left" w:pos="1701"/>
        </w:tabs>
        <w:rPr>
          <w:b/>
        </w:rPr>
      </w:pPr>
      <w:r w:rsidRPr="00164BBC">
        <w:rPr>
          <w:b/>
        </w:rPr>
        <w:t>5</w:t>
      </w:r>
      <w:r w:rsidR="00856A3C" w:rsidRPr="00164BBC">
        <w:rPr>
          <w:b/>
        </w:rPr>
        <w:t>.</w:t>
      </w:r>
      <w:r w:rsidR="00856A3C" w:rsidRPr="00164BBC">
        <w:rPr>
          <w:b/>
        </w:rPr>
        <w:tab/>
        <w:t>Skatteärenden</w:t>
      </w:r>
    </w:p>
    <w:p w:rsidR="00856A3C" w:rsidRPr="00164BBC" w:rsidRDefault="00856A3C" w:rsidP="00856A3C">
      <w:pPr>
        <w:pStyle w:val="RKnormal"/>
        <w:tabs>
          <w:tab w:val="clear" w:pos="2835"/>
          <w:tab w:val="left" w:pos="1701"/>
        </w:tabs>
      </w:pPr>
    </w:p>
    <w:p w:rsidR="00856A3C" w:rsidRPr="00164BBC" w:rsidRDefault="00B21CD8" w:rsidP="00AA7510">
      <w:pPr>
        <w:pStyle w:val="RKnormal"/>
        <w:tabs>
          <w:tab w:val="clear" w:pos="2835"/>
          <w:tab w:val="left" w:pos="567"/>
          <w:tab w:val="left" w:pos="1701"/>
        </w:tabs>
        <w:rPr>
          <w:b/>
        </w:rPr>
      </w:pPr>
      <w:r w:rsidRPr="00164BBC">
        <w:rPr>
          <w:b/>
        </w:rPr>
        <w:t>5</w:t>
      </w:r>
      <w:r w:rsidR="00856A3C" w:rsidRPr="00164BBC">
        <w:rPr>
          <w:b/>
        </w:rPr>
        <w:t>.</w:t>
      </w:r>
      <w:r w:rsidR="0063673F" w:rsidRPr="00164BBC">
        <w:rPr>
          <w:b/>
        </w:rPr>
        <w:t>1</w:t>
      </w:r>
      <w:r w:rsidR="00856A3C" w:rsidRPr="00164BBC">
        <w:rPr>
          <w:b/>
        </w:rPr>
        <w:tab/>
        <w:t>Bekämpning av skattebedrägerier</w:t>
      </w:r>
    </w:p>
    <w:p w:rsidR="00856A3C" w:rsidRPr="00164BBC" w:rsidRDefault="00856A3C" w:rsidP="00856A3C">
      <w:pPr>
        <w:pStyle w:val="RKnormal"/>
        <w:tabs>
          <w:tab w:val="clear" w:pos="2835"/>
          <w:tab w:val="left" w:pos="1701"/>
        </w:tabs>
      </w:pPr>
    </w:p>
    <w:p w:rsidR="00DF3567" w:rsidRPr="00164BBC" w:rsidRDefault="00DF3567" w:rsidP="00DF3567">
      <w:pPr>
        <w:pStyle w:val="RKnormal"/>
      </w:pPr>
      <w:r w:rsidRPr="00164BBC">
        <w:t>En orienteringsdebatt ska hållas om arbetet med ett förslag från kommissionen som syftar till att bekämpa momsbedrägerier, KOM (2008)147 (se Faktapromemoria 2007/08:FPM96).</w:t>
      </w:r>
    </w:p>
    <w:p w:rsidR="00DF3567" w:rsidRPr="00164BBC" w:rsidRDefault="00DF3567" w:rsidP="00DF3567">
      <w:pPr>
        <w:pStyle w:val="RKnormal"/>
      </w:pPr>
    </w:p>
    <w:p w:rsidR="00DF3567" w:rsidRPr="00164BBC" w:rsidRDefault="00DF3567" w:rsidP="00DF3567">
      <w:pPr>
        <w:pStyle w:val="RKnormal"/>
      </w:pPr>
      <w:r w:rsidRPr="00164BBC">
        <w:t>Kommissionens förslag innebär bl.a. förkortad period för den periodiska sammanställningen avseende handel mellan företagare i olika medlemsstater (månadsredovisning i stället för kvartalsredovisning) samt kortare nationell deklarationsperiod för vissa företag. Vidare föreslås ett förenklat elektroniskt uppgiftslämnande för den periodiska sammanställningen samt kortare tidsgränser för överföring av information mellan olika medlemsstater.</w:t>
      </w:r>
    </w:p>
    <w:p w:rsidR="00DF3567" w:rsidRPr="00164BBC" w:rsidRDefault="00DF3567" w:rsidP="00DF3567">
      <w:pPr>
        <w:pStyle w:val="RKnormal"/>
      </w:pPr>
    </w:p>
    <w:p w:rsidR="00DF3567" w:rsidRPr="00164BBC" w:rsidRDefault="00DF3567" w:rsidP="00DF3567">
      <w:pPr>
        <w:pStyle w:val="RKnormal"/>
      </w:pPr>
      <w:r w:rsidRPr="00164BBC">
        <w:t>Flera medlemsstater (bl.a. Sverige) har arbetat för att reducera den administrativa bördan för företagen av förslaget. Olika kompromissförslag har därför diskuterats. Ett nytt förslag håller för närvarande på att utarbetas av ordförandeskapet. I kompromissförslagen har förslaget om de nationella deklarationsperioderna tagits bort. Vidare föreslås att vissa företag ska kunna tillämpa en längre period än en månad för den periodiska sammanställningen.</w:t>
      </w:r>
    </w:p>
    <w:p w:rsidR="00DF3567" w:rsidRPr="00164BBC" w:rsidRDefault="00DF3567" w:rsidP="00DF3567">
      <w:pPr>
        <w:pStyle w:val="RKnormal"/>
      </w:pPr>
    </w:p>
    <w:p w:rsidR="00DF3567" w:rsidRPr="00164BBC" w:rsidRDefault="00DF3567" w:rsidP="00DF3567">
      <w:pPr>
        <w:pStyle w:val="RKnormal"/>
      </w:pPr>
      <w:r w:rsidRPr="00164BBC">
        <w:t xml:space="preserve">Regeringen är positiv till arbetet med att bekämpa momsbedrägerier samtidigt som regeringens och EU:s mål att minska den administrativa bördan måste tas i beaktande. Regeringen kan stödja en kompromiss som tar tillräcklig hänsyn till den administrativa bördan för företagen. </w:t>
      </w:r>
    </w:p>
    <w:p w:rsidR="00856A3C" w:rsidRPr="00164BBC" w:rsidRDefault="00856A3C" w:rsidP="00856A3C">
      <w:pPr>
        <w:pStyle w:val="RKnormal"/>
        <w:tabs>
          <w:tab w:val="clear" w:pos="2835"/>
          <w:tab w:val="left" w:pos="1701"/>
        </w:tabs>
      </w:pPr>
    </w:p>
    <w:p w:rsidR="00A41507" w:rsidRPr="00164BBC" w:rsidRDefault="00A41507" w:rsidP="0063673F">
      <w:pPr>
        <w:pStyle w:val="RKnormal"/>
        <w:tabs>
          <w:tab w:val="clear" w:pos="2835"/>
          <w:tab w:val="left" w:pos="567"/>
          <w:tab w:val="left" w:pos="1701"/>
        </w:tabs>
        <w:rPr>
          <w:b/>
        </w:rPr>
      </w:pPr>
    </w:p>
    <w:p w:rsidR="0063673F" w:rsidRPr="00164BBC" w:rsidRDefault="0063673F" w:rsidP="0063673F">
      <w:pPr>
        <w:pStyle w:val="RKnormal"/>
        <w:tabs>
          <w:tab w:val="clear" w:pos="2835"/>
          <w:tab w:val="left" w:pos="567"/>
          <w:tab w:val="left" w:pos="1701"/>
        </w:tabs>
        <w:rPr>
          <w:b/>
        </w:rPr>
      </w:pPr>
      <w:r w:rsidRPr="00164BBC">
        <w:rPr>
          <w:b/>
        </w:rPr>
        <w:t>5.2</w:t>
      </w:r>
      <w:r w:rsidRPr="00164BBC">
        <w:rPr>
          <w:b/>
        </w:rPr>
        <w:tab/>
        <w:t>Administrativt samarbete rörande</w:t>
      </w:r>
    </w:p>
    <w:p w:rsidR="0063673F" w:rsidRPr="00164BBC" w:rsidRDefault="0063673F" w:rsidP="0063673F">
      <w:pPr>
        <w:pStyle w:val="RKnormal"/>
        <w:tabs>
          <w:tab w:val="clear" w:pos="2835"/>
          <w:tab w:val="left" w:pos="567"/>
          <w:tab w:val="left" w:pos="1701"/>
        </w:tabs>
        <w:rPr>
          <w:b/>
        </w:rPr>
      </w:pPr>
      <w:r w:rsidRPr="00164BBC">
        <w:rPr>
          <w:b/>
        </w:rPr>
        <w:tab/>
        <w:t>bedrägeribekämpning</w:t>
      </w:r>
    </w:p>
    <w:p w:rsidR="007B41AD" w:rsidRPr="00164BBC" w:rsidRDefault="007B41AD" w:rsidP="0063673F">
      <w:pPr>
        <w:pStyle w:val="RKnormal"/>
        <w:tabs>
          <w:tab w:val="clear" w:pos="2835"/>
          <w:tab w:val="left" w:pos="567"/>
          <w:tab w:val="left" w:pos="1701"/>
        </w:tabs>
        <w:rPr>
          <w:b/>
        </w:rPr>
      </w:pPr>
    </w:p>
    <w:p w:rsidR="0063673F" w:rsidRPr="00164BBC" w:rsidRDefault="0063673F" w:rsidP="0063673F">
      <w:pPr>
        <w:pStyle w:val="RKnormal"/>
      </w:pPr>
      <w:r w:rsidRPr="00164BBC">
        <w:t xml:space="preserve">Rådet ska anta slutsatser angående ett nytt informationsutbytessystem </w:t>
      </w:r>
    </w:p>
    <w:p w:rsidR="0063673F" w:rsidRPr="00164BBC" w:rsidRDefault="0063673F" w:rsidP="0063673F">
      <w:pPr>
        <w:pStyle w:val="RKnormal"/>
      </w:pPr>
      <w:r w:rsidRPr="00164BBC">
        <w:t xml:space="preserve">för att bekämpa momsbedrägerier (Eurofisc). </w:t>
      </w:r>
    </w:p>
    <w:p w:rsidR="0063673F" w:rsidRPr="00164BBC" w:rsidRDefault="0063673F" w:rsidP="0063673F">
      <w:pPr>
        <w:pStyle w:val="RKnormal"/>
      </w:pPr>
    </w:p>
    <w:p w:rsidR="0063673F" w:rsidRPr="00164BBC" w:rsidRDefault="0063673F" w:rsidP="0063673F">
      <w:pPr>
        <w:pStyle w:val="RKnormal"/>
      </w:pPr>
      <w:r w:rsidRPr="00164BBC">
        <w:t>Råd</w:t>
      </w:r>
      <w:r w:rsidR="006F7D42" w:rsidRPr="00164BBC">
        <w:t xml:space="preserve">ets </w:t>
      </w:r>
      <w:r w:rsidRPr="00164BBC">
        <w:t xml:space="preserve">slutsatser innebär att rådet ger riktlinjer till kommissionen för utarbetande av regler för systemet. Syftet är att Eurofisc ska inrättas inom en nära framtid. Av riktlinjerna följer att Eurofisc ska vara ett decentraliserat nätverk för utbyte av uppgifter mellan medlemsstaterna  om momsbedrägerier. Eurofisc ska bygga på fyra principer – frivillighet, aktivt deltagande i utbytet av uppgifter, sekretess och ingen extra börda för aktörerna. Eurofisc ska inte ha status som juridisk person. Dess verksamhet ska organiseras av medlemsstaterna med stöd av kommissionen och bygga på en överenskommelse mellan medlemsstaterna.  </w:t>
      </w:r>
    </w:p>
    <w:p w:rsidR="0063673F" w:rsidRPr="00164BBC" w:rsidRDefault="0063673F" w:rsidP="0063673F">
      <w:pPr>
        <w:pStyle w:val="RKnormal"/>
      </w:pPr>
    </w:p>
    <w:p w:rsidR="0063673F" w:rsidRPr="00164BBC" w:rsidRDefault="0063673F" w:rsidP="0063673F">
      <w:pPr>
        <w:pStyle w:val="RKnormal"/>
      </w:pPr>
      <w:r w:rsidRPr="00164BBC">
        <w:t xml:space="preserve">Regeringen stöder </w:t>
      </w:r>
      <w:r w:rsidR="006F7D42" w:rsidRPr="00164BBC">
        <w:t xml:space="preserve">utkastet till </w:t>
      </w:r>
      <w:r w:rsidRPr="00164BBC">
        <w:t xml:space="preserve">slutsatser. </w:t>
      </w:r>
    </w:p>
    <w:p w:rsidR="00DF3567" w:rsidRPr="00164BBC" w:rsidRDefault="00DF3567" w:rsidP="00856A3C">
      <w:pPr>
        <w:pStyle w:val="RKnormal"/>
        <w:tabs>
          <w:tab w:val="clear" w:pos="2835"/>
          <w:tab w:val="left" w:pos="1701"/>
        </w:tabs>
      </w:pPr>
    </w:p>
    <w:p w:rsidR="0063673F" w:rsidRPr="00164BBC" w:rsidRDefault="0063673F" w:rsidP="00AA7510">
      <w:pPr>
        <w:pStyle w:val="RKnormal"/>
        <w:tabs>
          <w:tab w:val="clear" w:pos="2835"/>
          <w:tab w:val="left" w:pos="567"/>
          <w:tab w:val="left" w:pos="1701"/>
        </w:tabs>
        <w:rPr>
          <w:b/>
        </w:rPr>
      </w:pPr>
    </w:p>
    <w:p w:rsidR="00856A3C" w:rsidRPr="00164BBC" w:rsidRDefault="00B21CD8" w:rsidP="00AA7510">
      <w:pPr>
        <w:pStyle w:val="RKnormal"/>
        <w:tabs>
          <w:tab w:val="clear" w:pos="2835"/>
          <w:tab w:val="left" w:pos="567"/>
          <w:tab w:val="left" w:pos="1701"/>
        </w:tabs>
        <w:rPr>
          <w:b/>
        </w:rPr>
      </w:pPr>
      <w:r w:rsidRPr="00164BBC">
        <w:rPr>
          <w:b/>
        </w:rPr>
        <w:t>5</w:t>
      </w:r>
      <w:r w:rsidR="00856A3C" w:rsidRPr="00164BBC">
        <w:rPr>
          <w:b/>
        </w:rPr>
        <w:t>.</w:t>
      </w:r>
      <w:r w:rsidR="00132043" w:rsidRPr="00164BBC">
        <w:rPr>
          <w:b/>
        </w:rPr>
        <w:t>3</w:t>
      </w:r>
      <w:r w:rsidR="00856A3C" w:rsidRPr="00164BBC">
        <w:rPr>
          <w:b/>
        </w:rPr>
        <w:tab/>
        <w:t>Reducerade momssatser</w:t>
      </w:r>
    </w:p>
    <w:p w:rsidR="00856A3C" w:rsidRPr="00164BBC" w:rsidRDefault="00856A3C" w:rsidP="00856A3C">
      <w:pPr>
        <w:pStyle w:val="RKnormal"/>
        <w:tabs>
          <w:tab w:val="clear" w:pos="2835"/>
          <w:tab w:val="left" w:pos="1701"/>
        </w:tabs>
      </w:pPr>
    </w:p>
    <w:p w:rsidR="003F436C" w:rsidRPr="00164BBC" w:rsidRDefault="003F436C" w:rsidP="003F436C">
      <w:pPr>
        <w:pStyle w:val="RKnormal"/>
        <w:rPr>
          <w:rFonts w:cs="OrigGarmnd BT"/>
          <w:b/>
          <w:bCs/>
          <w:color w:val="000000"/>
          <w:szCs w:val="24"/>
        </w:rPr>
      </w:pPr>
      <w:r w:rsidRPr="00164BBC">
        <w:t xml:space="preserve">För närvarande pågår en diskussion i rådet om den framtida skattesatsstrukturen i EG:s mervärdesskattedirektiv (2006/112/EG). En informell diskussion om användning av reducerade mervärdesskattesatser som ett instrument för att uppnå sektorpolitiska mål hölls vid det informella Ekofinmötet den 12-13 september 2008. En uppföljning av denna diskussion kommer nu att ske. </w:t>
      </w:r>
    </w:p>
    <w:p w:rsidR="00605AF6" w:rsidRPr="00164BBC" w:rsidRDefault="00605AF6" w:rsidP="00605AF6">
      <w:pPr>
        <w:pStyle w:val="RKnormal"/>
      </w:pPr>
    </w:p>
    <w:p w:rsidR="00605AF6" w:rsidRPr="00164BBC" w:rsidRDefault="007B41AD" w:rsidP="00605AF6">
      <w:pPr>
        <w:pStyle w:val="RKnormal"/>
      </w:pPr>
      <w:r w:rsidRPr="00164BBC">
        <w:t xml:space="preserve">Regeringens </w:t>
      </w:r>
      <w:r w:rsidR="00605AF6" w:rsidRPr="00164BBC">
        <w:t xml:space="preserve">uppfattning är att ekonomiska principer som främjar en bättre fungerande samhällsekonomi med ett högre arbetsutbud och en högre permanent sysselsättning i den vita/beskattade sektorn bör vara vägledande vid utformningen av den framtida skattesatsstrukturen. </w:t>
      </w:r>
    </w:p>
    <w:p w:rsidR="00605AF6" w:rsidRPr="00164BBC" w:rsidRDefault="00605AF6" w:rsidP="00605AF6">
      <w:pPr>
        <w:pStyle w:val="RKnormal"/>
      </w:pPr>
    </w:p>
    <w:p w:rsidR="00605AF6" w:rsidRPr="00164BBC" w:rsidRDefault="007B41AD" w:rsidP="00605AF6">
      <w:pPr>
        <w:pStyle w:val="RKnormal"/>
      </w:pPr>
      <w:r w:rsidRPr="00164BBC">
        <w:t xml:space="preserve">Regeringen </w:t>
      </w:r>
      <w:r w:rsidR="00605AF6" w:rsidRPr="00164BBC">
        <w:t>har även att bevaka och verka för att nedsatta skattesatser blir fortsatt möjliga inom områden där Sverige redan idag tillämpar en reducerad skattesats</w:t>
      </w:r>
      <w:r w:rsidR="00605AF6" w:rsidRPr="00164BBC">
        <w:rPr>
          <w:lang w:eastAsia="sv-SE"/>
        </w:rPr>
        <w:t>. Exempel på dessa är kultur (inkl. tidningar och böcker), den ideella sektorn, idrott och social välfärd.</w:t>
      </w:r>
    </w:p>
    <w:p w:rsidR="00605AF6" w:rsidRPr="00164BBC" w:rsidRDefault="00605AF6" w:rsidP="00856A3C">
      <w:pPr>
        <w:pStyle w:val="RKnormal"/>
        <w:tabs>
          <w:tab w:val="clear" w:pos="2835"/>
          <w:tab w:val="left" w:pos="1701"/>
        </w:tabs>
      </w:pPr>
    </w:p>
    <w:p w:rsidR="00856A3C" w:rsidRPr="00164BBC" w:rsidRDefault="00856A3C" w:rsidP="00856A3C">
      <w:pPr>
        <w:pStyle w:val="RKnormal"/>
        <w:tabs>
          <w:tab w:val="clear" w:pos="2835"/>
          <w:tab w:val="left" w:pos="1701"/>
        </w:tabs>
      </w:pPr>
    </w:p>
    <w:p w:rsidR="00856A3C" w:rsidRPr="00164BBC" w:rsidRDefault="00B21CD8" w:rsidP="00856A3C">
      <w:pPr>
        <w:pStyle w:val="RKnormal"/>
        <w:tabs>
          <w:tab w:val="clear" w:pos="2835"/>
          <w:tab w:val="left" w:pos="1701"/>
        </w:tabs>
        <w:rPr>
          <w:b/>
        </w:rPr>
      </w:pPr>
      <w:r w:rsidRPr="00164BBC">
        <w:rPr>
          <w:b/>
        </w:rPr>
        <w:t>6</w:t>
      </w:r>
      <w:r w:rsidR="00856A3C" w:rsidRPr="00164BBC">
        <w:rPr>
          <w:b/>
        </w:rPr>
        <w:t>.</w:t>
      </w:r>
      <w:r w:rsidR="00856A3C" w:rsidRPr="00164BBC">
        <w:rPr>
          <w:b/>
        </w:rPr>
        <w:tab/>
        <w:t>Övriga ärenden</w:t>
      </w:r>
    </w:p>
    <w:p w:rsidR="00B21CD8" w:rsidRPr="00164BBC" w:rsidRDefault="00B21CD8" w:rsidP="00B21CD8">
      <w:pPr>
        <w:pStyle w:val="RKnormal"/>
        <w:tabs>
          <w:tab w:val="clear" w:pos="2835"/>
          <w:tab w:val="left" w:pos="567"/>
          <w:tab w:val="left" w:pos="1701"/>
        </w:tabs>
        <w:rPr>
          <w:b/>
        </w:rPr>
      </w:pPr>
    </w:p>
    <w:p w:rsidR="00B21CD8" w:rsidRPr="00164BBC" w:rsidRDefault="00B21CD8" w:rsidP="00B21CD8">
      <w:pPr>
        <w:pStyle w:val="RKnormal"/>
        <w:tabs>
          <w:tab w:val="clear" w:pos="2835"/>
          <w:tab w:val="left" w:pos="567"/>
          <w:tab w:val="left" w:pos="1701"/>
        </w:tabs>
      </w:pPr>
      <w:r w:rsidRPr="00164BBC">
        <w:rPr>
          <w:b/>
        </w:rPr>
        <w:t>6.1</w:t>
      </w:r>
      <w:r w:rsidRPr="00164BBC">
        <w:rPr>
          <w:b/>
        </w:rPr>
        <w:tab/>
        <w:t>Handel med utsläppsrättigheter - ETS</w:t>
      </w:r>
    </w:p>
    <w:p w:rsidR="00AA7510" w:rsidRPr="00164BBC" w:rsidRDefault="00AA7510" w:rsidP="00856A3C">
      <w:pPr>
        <w:pStyle w:val="RKnormal"/>
        <w:tabs>
          <w:tab w:val="clear" w:pos="2835"/>
          <w:tab w:val="left" w:pos="1701"/>
        </w:tabs>
      </w:pPr>
    </w:p>
    <w:p w:rsidR="00B762A9" w:rsidRPr="00164BBC" w:rsidRDefault="00B762A9" w:rsidP="00B762A9">
      <w:pPr>
        <w:tabs>
          <w:tab w:val="left" w:pos="1701"/>
        </w:tabs>
        <w:rPr>
          <w:rFonts w:cs="OrigGarmnd BT"/>
          <w:color w:val="000000"/>
        </w:rPr>
      </w:pPr>
      <w:r w:rsidRPr="00164BBC">
        <w:rPr>
          <w:rFonts w:cs="OrigGarmnd BT"/>
          <w:color w:val="000000"/>
        </w:rPr>
        <w:t>Rådet ska på polsk begäran diskutera frågan om marknadsinterventioner i syfte att stabilisera priset på utsläppsrätter (EUA:s) under perioden 2013-2020. Argumentationen bakom Polens förslag är att fluktuationer i priset på utsläppsrätter utgör en risk för berörda företag vilket kan hämma investeringar och driva upp elpriset. Polen anser att behovet av en prisreglering är särskilt påkallat med anledning av att auktion införs som fördelningsmetod i energisektorn från 2013.</w:t>
      </w:r>
    </w:p>
    <w:p w:rsidR="00B762A9" w:rsidRPr="00164BBC" w:rsidRDefault="00B762A9" w:rsidP="00B762A9">
      <w:pPr>
        <w:tabs>
          <w:tab w:val="left" w:pos="1701"/>
        </w:tabs>
        <w:rPr>
          <w:rFonts w:cs="OrigGarmnd BT"/>
          <w:color w:val="000000"/>
        </w:rPr>
      </w:pPr>
    </w:p>
    <w:p w:rsidR="00B762A9" w:rsidRPr="00164BBC" w:rsidRDefault="00B762A9" w:rsidP="00B762A9">
      <w:pPr>
        <w:tabs>
          <w:tab w:val="left" w:pos="1701"/>
        </w:tabs>
        <w:rPr>
          <w:rFonts w:cs="OrigGarmnd BT"/>
          <w:color w:val="000000"/>
        </w:rPr>
      </w:pPr>
      <w:r w:rsidRPr="00164BBC">
        <w:rPr>
          <w:rFonts w:cs="OrigGarmnd BT"/>
          <w:color w:val="000000"/>
        </w:rPr>
        <w:t xml:space="preserve">Regeringen motsätter sig en prisreglering  som äventyrar systemets funktion, trovärdighet och effektivitet. Det finns tvärtom anledning att låta EU:s handelssystem fungera enligt avsedda prismekanismer utan att införa någon form av central prisintervention. </w:t>
      </w:r>
    </w:p>
    <w:p w:rsidR="00B762A9" w:rsidRPr="00164BBC" w:rsidRDefault="00B762A9" w:rsidP="00B762A9">
      <w:pPr>
        <w:pStyle w:val="Rubrik4"/>
        <w:rPr>
          <w:b w:val="0"/>
          <w:i w:val="0"/>
          <w:kern w:val="0"/>
          <w:sz w:val="24"/>
          <w:lang w:eastAsia="sv-SE"/>
        </w:rPr>
      </w:pPr>
      <w:r w:rsidRPr="00164BBC">
        <w:rPr>
          <w:b w:val="0"/>
          <w:i w:val="0"/>
          <w:kern w:val="0"/>
          <w:sz w:val="24"/>
          <w:lang w:eastAsia="sv-SE"/>
        </w:rPr>
        <w:t xml:space="preserve">Investerare på marknaden har fått bättre förutsättningar genom t.ex. att mängden tillgängliga EUA:s klargörs i det reviderade direktivet till 2020 (och bortom detta datum) samtidigt som utfärdade EUA:s kan sparas även mellan perioder. I takt med att marknaden blivit mer likvid har prisfluktuationerna också minskat. Sammantaget talar det för att inte dra långtgående slutsatser på den stora volatilitet som har förekommit under den inledande prövoperioden 2005-2007.  I tillägg till detta kan nämnas att det på den aktuella markanden finns finansiella instrument (terminshandel) som just syftar till att hantera risken för prisfluktuationer över tid. </w:t>
      </w:r>
    </w:p>
    <w:p w:rsidR="00B762A9" w:rsidRPr="00164BBC" w:rsidRDefault="00B762A9" w:rsidP="00B762A9">
      <w:pPr>
        <w:tabs>
          <w:tab w:val="left" w:pos="1701"/>
        </w:tabs>
      </w:pPr>
    </w:p>
    <w:p w:rsidR="00B762A9" w:rsidRPr="00164BBC" w:rsidRDefault="00B762A9" w:rsidP="00B762A9">
      <w:r w:rsidRPr="00164BBC">
        <w:t xml:space="preserve">Polen har framfört sitt förslag om prisreglering på EU ETS-marknaden även inom ramen för de pågående förhandlingarna om ett reviderat utsläppshandelsdirektiv. </w:t>
      </w:r>
    </w:p>
    <w:p w:rsidR="007B41AD" w:rsidRPr="00164BBC" w:rsidRDefault="007B41AD" w:rsidP="00856A3C">
      <w:pPr>
        <w:pStyle w:val="RKnormal"/>
        <w:tabs>
          <w:tab w:val="clear" w:pos="2835"/>
          <w:tab w:val="left" w:pos="1701"/>
        </w:tabs>
      </w:pPr>
    </w:p>
    <w:p w:rsidR="00AA7510" w:rsidRPr="00164BBC" w:rsidRDefault="00AA7510" w:rsidP="00AA7510">
      <w:pPr>
        <w:pStyle w:val="RKnormal"/>
        <w:tabs>
          <w:tab w:val="clear" w:pos="2835"/>
          <w:tab w:val="left" w:pos="1701"/>
        </w:tabs>
        <w:jc w:val="center"/>
      </w:pPr>
      <w:r w:rsidRPr="00164BBC">
        <w:softHyphen/>
      </w:r>
      <w:r w:rsidRPr="00164BBC">
        <w:softHyphen/>
      </w:r>
      <w:r w:rsidRPr="00164BBC">
        <w:softHyphen/>
      </w:r>
      <w:r w:rsidRPr="00164BBC">
        <w:softHyphen/>
      </w:r>
      <w:r w:rsidRPr="00164BBC">
        <w:softHyphen/>
      </w:r>
      <w:r w:rsidRPr="00164BBC">
        <w:softHyphen/>
      </w:r>
      <w:r w:rsidRPr="00164BBC">
        <w:softHyphen/>
      </w:r>
      <w:r w:rsidRPr="00164BBC">
        <w:softHyphen/>
      </w:r>
      <w:r w:rsidRPr="00164BBC">
        <w:softHyphen/>
      </w:r>
      <w:r w:rsidRPr="00164BBC">
        <w:softHyphen/>
      </w:r>
      <w:r w:rsidRPr="00164BBC">
        <w:softHyphen/>
        <w:t>_______________________</w:t>
      </w:r>
    </w:p>
    <w:p w:rsidR="00AA7510" w:rsidRPr="00164BBC" w:rsidRDefault="00AA7510">
      <w:pPr>
        <w:rPr>
          <w:b/>
        </w:rPr>
      </w:pPr>
    </w:p>
    <w:sectPr w:rsidR="00AA7510" w:rsidRPr="00164BB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6FB" w:rsidRPr="00164BBC" w:rsidRDefault="00FA76FB">
      <w:r w:rsidRPr="00164BBC">
        <w:separator/>
      </w:r>
    </w:p>
  </w:endnote>
  <w:endnote w:type="continuationSeparator" w:id="0">
    <w:p w:rsidR="00FA76FB" w:rsidRPr="00164BBC" w:rsidRDefault="00FA76FB">
      <w:r w:rsidRPr="00164B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
    <w:altName w:val="Arial"/>
    <w:panose1 w:val="020B0604020202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6FB" w:rsidRPr="00164BBC" w:rsidRDefault="00FA76FB">
      <w:r w:rsidRPr="00164BBC">
        <w:separator/>
      </w:r>
    </w:p>
  </w:footnote>
  <w:footnote w:type="continuationSeparator" w:id="0">
    <w:p w:rsidR="00FA76FB" w:rsidRPr="00164BBC" w:rsidRDefault="00FA76FB">
      <w:r w:rsidRPr="00164B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A65" w:rsidRPr="00164BBC" w:rsidRDefault="000F7A65">
    <w:pPr>
      <w:pStyle w:val="Sidhuvud"/>
      <w:framePr w:wrap="around" w:vAnchor="text" w:hAnchor="margin" w:xAlign="right" w:y="1"/>
      <w:rPr>
        <w:rStyle w:val="Sidnummer"/>
      </w:rPr>
    </w:pPr>
    <w:r w:rsidRPr="00164BBC">
      <w:rPr>
        <w:rStyle w:val="Sidnummer"/>
      </w:rPr>
      <w:fldChar w:fldCharType="begin" w:fldLock="1"/>
    </w:r>
    <w:r w:rsidRPr="00164BBC">
      <w:rPr>
        <w:rStyle w:val="Sidnummer"/>
      </w:rPr>
      <w:instrText xml:space="preserve">PAGE  </w:instrText>
    </w:r>
    <w:r w:rsidRPr="00164BBC">
      <w:rPr>
        <w:rStyle w:val="Sidnummer"/>
      </w:rPr>
      <w:fldChar w:fldCharType="separate"/>
    </w:r>
    <w:r w:rsidR="0061465F" w:rsidRPr="00164BBC">
      <w:rPr>
        <w:rStyle w:val="Sidnummer"/>
      </w:rPr>
      <w:t>6</w:t>
    </w:r>
    <w:r w:rsidRPr="00164BB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F7A65" w:rsidRPr="00164BBC">
      <w:tblPrEx>
        <w:tblCellMar>
          <w:top w:w="0" w:type="dxa"/>
          <w:bottom w:w="0" w:type="dxa"/>
        </w:tblCellMar>
      </w:tblPrEx>
      <w:trPr>
        <w:cantSplit/>
      </w:trPr>
      <w:tc>
        <w:tcPr>
          <w:tcW w:w="3119" w:type="dxa"/>
        </w:tcPr>
        <w:p w:rsidR="000F7A65" w:rsidRPr="00164BBC" w:rsidRDefault="000F7A65">
          <w:pPr>
            <w:pStyle w:val="Sidhuvud"/>
            <w:spacing w:line="200" w:lineRule="atLeast"/>
            <w:ind w:right="357"/>
            <w:rPr>
              <w:rFonts w:ascii="TradeGothic" w:hAnsi="TradeGothic"/>
              <w:b/>
              <w:bCs/>
              <w:sz w:val="16"/>
            </w:rPr>
          </w:pPr>
        </w:p>
      </w:tc>
      <w:tc>
        <w:tcPr>
          <w:tcW w:w="4111" w:type="dxa"/>
          <w:tcMar>
            <w:left w:w="567" w:type="dxa"/>
          </w:tcMar>
        </w:tcPr>
        <w:p w:rsidR="000F7A65" w:rsidRPr="00164BBC" w:rsidRDefault="000F7A65">
          <w:pPr>
            <w:pStyle w:val="Sidhuvud"/>
            <w:ind w:right="360"/>
          </w:pPr>
        </w:p>
      </w:tc>
      <w:tc>
        <w:tcPr>
          <w:tcW w:w="1525" w:type="dxa"/>
        </w:tcPr>
        <w:p w:rsidR="000F7A65" w:rsidRPr="00164BBC" w:rsidRDefault="000F7A65">
          <w:pPr>
            <w:pStyle w:val="Sidhuvud"/>
            <w:ind w:right="360"/>
          </w:pPr>
        </w:p>
      </w:tc>
    </w:tr>
  </w:tbl>
  <w:p w:rsidR="000F7A65" w:rsidRPr="00164BBC" w:rsidRDefault="000F7A6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A65" w:rsidRPr="00164BBC" w:rsidRDefault="000F7A65">
    <w:pPr>
      <w:pStyle w:val="Sidhuvud"/>
      <w:framePr w:wrap="around" w:vAnchor="text" w:hAnchor="margin" w:xAlign="right" w:y="1"/>
      <w:rPr>
        <w:rStyle w:val="Sidnummer"/>
      </w:rPr>
    </w:pPr>
    <w:r w:rsidRPr="00164BBC">
      <w:rPr>
        <w:rStyle w:val="Sidnummer"/>
      </w:rPr>
      <w:fldChar w:fldCharType="begin" w:fldLock="1"/>
    </w:r>
    <w:r w:rsidRPr="00164BBC">
      <w:rPr>
        <w:rStyle w:val="Sidnummer"/>
      </w:rPr>
      <w:instrText xml:space="preserve">PAGE  </w:instrText>
    </w:r>
    <w:r w:rsidRPr="00164BBC">
      <w:rPr>
        <w:rStyle w:val="Sidnummer"/>
      </w:rPr>
      <w:fldChar w:fldCharType="separate"/>
    </w:r>
    <w:r w:rsidR="0061465F" w:rsidRPr="00164BBC">
      <w:rPr>
        <w:rStyle w:val="Sidnummer"/>
      </w:rPr>
      <w:t>5</w:t>
    </w:r>
    <w:r w:rsidRPr="00164BB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F7A65" w:rsidRPr="00164BBC">
      <w:tblPrEx>
        <w:tblCellMar>
          <w:top w:w="0" w:type="dxa"/>
          <w:bottom w:w="0" w:type="dxa"/>
        </w:tblCellMar>
      </w:tblPrEx>
      <w:trPr>
        <w:cantSplit/>
      </w:trPr>
      <w:tc>
        <w:tcPr>
          <w:tcW w:w="3119" w:type="dxa"/>
        </w:tcPr>
        <w:p w:rsidR="000F7A65" w:rsidRPr="00164BBC" w:rsidRDefault="000F7A65">
          <w:pPr>
            <w:pStyle w:val="Sidhuvud"/>
            <w:spacing w:line="200" w:lineRule="atLeast"/>
            <w:ind w:right="357"/>
            <w:rPr>
              <w:rFonts w:ascii="TradeGothic" w:hAnsi="TradeGothic"/>
              <w:b/>
              <w:bCs/>
              <w:sz w:val="16"/>
            </w:rPr>
          </w:pPr>
        </w:p>
      </w:tc>
      <w:tc>
        <w:tcPr>
          <w:tcW w:w="4111" w:type="dxa"/>
          <w:tcMar>
            <w:left w:w="567" w:type="dxa"/>
          </w:tcMar>
        </w:tcPr>
        <w:p w:rsidR="000F7A65" w:rsidRPr="00164BBC" w:rsidRDefault="000F7A65">
          <w:pPr>
            <w:pStyle w:val="Sidhuvud"/>
            <w:ind w:right="360"/>
          </w:pPr>
        </w:p>
      </w:tc>
      <w:tc>
        <w:tcPr>
          <w:tcW w:w="1525" w:type="dxa"/>
        </w:tcPr>
        <w:p w:rsidR="000F7A65" w:rsidRPr="00164BBC" w:rsidRDefault="000F7A65">
          <w:pPr>
            <w:pStyle w:val="Sidhuvud"/>
            <w:ind w:right="360"/>
          </w:pPr>
        </w:p>
      </w:tc>
    </w:tr>
  </w:tbl>
  <w:p w:rsidR="000F7A65" w:rsidRPr="00164BBC" w:rsidRDefault="000F7A6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A65" w:rsidRPr="00164BBC" w:rsidRDefault="00164BBC">
    <w:pPr>
      <w:framePr w:w="2948" w:h="1321" w:hRule="exact" w:wrap="notBeside" w:vAnchor="page" w:hAnchor="page" w:x="1362" w:y="653"/>
    </w:pPr>
    <w:r w:rsidRPr="00164BB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F7A65" w:rsidRPr="00164BBC" w:rsidRDefault="000F7A65">
    <w:pPr>
      <w:pStyle w:val="RKrubrik"/>
      <w:keepNext w:val="0"/>
      <w:tabs>
        <w:tab w:val="clear" w:pos="1134"/>
        <w:tab w:val="clear" w:pos="2835"/>
      </w:tabs>
      <w:spacing w:before="0" w:after="0" w:line="320" w:lineRule="atLeast"/>
      <w:rPr>
        <w:bCs/>
      </w:rPr>
    </w:pPr>
  </w:p>
  <w:p w:rsidR="000F7A65" w:rsidRPr="00164BBC" w:rsidRDefault="000F7A65">
    <w:pPr>
      <w:rPr>
        <w:rFonts w:ascii="TradeGothic" w:hAnsi="TradeGothic"/>
        <w:b/>
        <w:bCs/>
        <w:spacing w:val="12"/>
        <w:sz w:val="22"/>
      </w:rPr>
    </w:pPr>
  </w:p>
  <w:p w:rsidR="000F7A65" w:rsidRPr="00164BBC" w:rsidRDefault="000F7A65">
    <w:pPr>
      <w:pStyle w:val="RKrubrik"/>
      <w:keepNext w:val="0"/>
      <w:tabs>
        <w:tab w:val="clear" w:pos="1134"/>
        <w:tab w:val="clear" w:pos="2835"/>
      </w:tabs>
      <w:spacing w:before="0" w:after="0" w:line="320" w:lineRule="atLeast"/>
      <w:rPr>
        <w:bCs/>
      </w:rPr>
    </w:pPr>
  </w:p>
  <w:p w:rsidR="000F7A65" w:rsidRPr="00164BBC" w:rsidRDefault="000F7A6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num w:numId="1" w16cid:durableId="1262177229">
    <w:abstractNumId w:val="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F7A65"/>
    <w:rsid w:val="00113C40"/>
    <w:rsid w:val="00132043"/>
    <w:rsid w:val="00150384"/>
    <w:rsid w:val="00164BBC"/>
    <w:rsid w:val="00165A4C"/>
    <w:rsid w:val="001805B7"/>
    <w:rsid w:val="001F2632"/>
    <w:rsid w:val="002C54FD"/>
    <w:rsid w:val="002C7698"/>
    <w:rsid w:val="002F2F1E"/>
    <w:rsid w:val="003F436C"/>
    <w:rsid w:val="004629C8"/>
    <w:rsid w:val="004706A2"/>
    <w:rsid w:val="004A328D"/>
    <w:rsid w:val="004A743A"/>
    <w:rsid w:val="00521DC8"/>
    <w:rsid w:val="005B6658"/>
    <w:rsid w:val="00605AF6"/>
    <w:rsid w:val="0061465F"/>
    <w:rsid w:val="0063673F"/>
    <w:rsid w:val="00695636"/>
    <w:rsid w:val="006E4E11"/>
    <w:rsid w:val="006F7D42"/>
    <w:rsid w:val="00707A0C"/>
    <w:rsid w:val="007242A3"/>
    <w:rsid w:val="007359F0"/>
    <w:rsid w:val="007511FC"/>
    <w:rsid w:val="00787EE4"/>
    <w:rsid w:val="007B41AD"/>
    <w:rsid w:val="007D37CD"/>
    <w:rsid w:val="00856A3C"/>
    <w:rsid w:val="008D1B0F"/>
    <w:rsid w:val="00973291"/>
    <w:rsid w:val="00995D45"/>
    <w:rsid w:val="009A6C4B"/>
    <w:rsid w:val="009D79B4"/>
    <w:rsid w:val="009E1C2C"/>
    <w:rsid w:val="00A41507"/>
    <w:rsid w:val="00A433C5"/>
    <w:rsid w:val="00A826AE"/>
    <w:rsid w:val="00A87990"/>
    <w:rsid w:val="00AA7510"/>
    <w:rsid w:val="00B21CD8"/>
    <w:rsid w:val="00B417A1"/>
    <w:rsid w:val="00B762A9"/>
    <w:rsid w:val="00BF5B65"/>
    <w:rsid w:val="00C0353B"/>
    <w:rsid w:val="00CE6F12"/>
    <w:rsid w:val="00D13AF7"/>
    <w:rsid w:val="00DF3567"/>
    <w:rsid w:val="00E02C39"/>
    <w:rsid w:val="00E9129D"/>
    <w:rsid w:val="00EC25F9"/>
    <w:rsid w:val="00EC5436"/>
    <w:rsid w:val="00FA76FB"/>
    <w:rsid w:val="00FD001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8BE996E-39D3-4050-9616-A01B435B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1544</Words>
  <Characters>9697</Characters>
  <Application>Microsoft Office Word</Application>
  <DocSecurity>4</DocSecurity>
  <Lines>262</Lines>
  <Paragraphs>63</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2008-09-26T09:00:00Z</cp:lastPrinted>
  <dcterms:created xsi:type="dcterms:W3CDTF">2025-12-17T19:34:00Z</dcterms:created>
  <dcterms:modified xsi:type="dcterms:W3CDTF">2025-12-17T19:34:00Z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