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eastAsiaTheme="minorHAnsi" w:cstheme="minorBidi"/>
          <w:b w:val="0"/>
          <w:kern w:val="28"/>
          <w:sz w:val="24"/>
          <w:szCs w:val="24"/>
          <w14:numSpacing w14:val="proportional"/>
        </w:rPr>
        <w:id w:val="1301575315"/>
        <w:docPartObj>
          <w:docPartGallery w:val="Table of Contents"/>
          <w:docPartUnique/>
        </w:docPartObj>
      </w:sdtPr>
      <w:sdtEndPr>
        <w:rPr>
          <w:bCs/>
        </w:rPr>
      </w:sdtEndPr>
      <w:sdtContent>
        <w:p w:rsidR="00C05264" w:rsidRDefault="00C05264" w14:paraId="2C0F4354" w14:textId="77777777">
          <w:pPr>
            <w:pStyle w:val="Innehllsfrteckningsrubrik"/>
          </w:pPr>
          <w:r>
            <w:t>I</w:t>
          </w:r>
          <w:bookmarkStart w:name="_GoBack" w:id="0"/>
          <w:bookmarkEnd w:id="0"/>
          <w:r>
            <w:t>nnehåll</w:t>
          </w:r>
        </w:p>
        <w:p w:rsidR="00710E26" w:rsidRDefault="00C05264" w14:paraId="6FC6B658" w14:textId="7777777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53743936">
            <w:r w:rsidRPr="002C1A62" w:rsidR="00710E26">
              <w:rPr>
                <w:rStyle w:val="Hyperlnk"/>
                <w:noProof/>
              </w:rPr>
              <w:t>Förslag till riksdagsbeslut</w:t>
            </w:r>
            <w:r w:rsidR="00710E26">
              <w:rPr>
                <w:noProof/>
                <w:webHidden/>
              </w:rPr>
              <w:tab/>
            </w:r>
            <w:r w:rsidR="00710E26">
              <w:rPr>
                <w:noProof/>
                <w:webHidden/>
              </w:rPr>
              <w:fldChar w:fldCharType="begin"/>
            </w:r>
            <w:r w:rsidR="00710E26">
              <w:rPr>
                <w:noProof/>
                <w:webHidden/>
              </w:rPr>
              <w:instrText xml:space="preserve"> PAGEREF _Toc453743936 \h </w:instrText>
            </w:r>
            <w:r w:rsidR="00710E26">
              <w:rPr>
                <w:noProof/>
                <w:webHidden/>
              </w:rPr>
            </w:r>
            <w:r w:rsidR="00710E26">
              <w:rPr>
                <w:noProof/>
                <w:webHidden/>
              </w:rPr>
              <w:fldChar w:fldCharType="separate"/>
            </w:r>
            <w:r w:rsidR="00710E26">
              <w:rPr>
                <w:noProof/>
                <w:webHidden/>
              </w:rPr>
              <w:t>2</w:t>
            </w:r>
            <w:r w:rsidR="00710E26">
              <w:rPr>
                <w:noProof/>
                <w:webHidden/>
              </w:rPr>
              <w:fldChar w:fldCharType="end"/>
            </w:r>
          </w:hyperlink>
        </w:p>
        <w:p w:rsidR="00710E26" w:rsidRDefault="00710E26" w14:paraId="354E34EC" w14:textId="77777777">
          <w:pPr>
            <w:pStyle w:val="Innehll1"/>
            <w:tabs>
              <w:tab w:val="right" w:pos="8494"/>
            </w:tabs>
            <w:rPr>
              <w:rFonts w:eastAsiaTheme="minorEastAsia"/>
              <w:noProof/>
              <w:kern w:val="0"/>
              <w:sz w:val="22"/>
              <w:szCs w:val="22"/>
              <w:lang w:eastAsia="sv-SE"/>
              <w14:numSpacing w14:val="default"/>
            </w:rPr>
          </w:pPr>
          <w:hyperlink w:history="1" w:anchor="_Toc453743937">
            <w:r w:rsidRPr="002C1A62">
              <w:rPr>
                <w:rStyle w:val="Hyperlnk"/>
                <w:noProof/>
              </w:rPr>
              <w:t>Tabeller</w:t>
            </w:r>
            <w:r>
              <w:rPr>
                <w:noProof/>
                <w:webHidden/>
              </w:rPr>
              <w:tab/>
            </w:r>
            <w:r>
              <w:rPr>
                <w:noProof/>
                <w:webHidden/>
              </w:rPr>
              <w:fldChar w:fldCharType="begin"/>
            </w:r>
            <w:r>
              <w:rPr>
                <w:noProof/>
                <w:webHidden/>
              </w:rPr>
              <w:instrText xml:space="preserve"> PAGEREF _Toc453743937 \h </w:instrText>
            </w:r>
            <w:r>
              <w:rPr>
                <w:noProof/>
                <w:webHidden/>
              </w:rPr>
            </w:r>
            <w:r>
              <w:rPr>
                <w:noProof/>
                <w:webHidden/>
              </w:rPr>
              <w:fldChar w:fldCharType="separate"/>
            </w:r>
            <w:r>
              <w:rPr>
                <w:noProof/>
                <w:webHidden/>
              </w:rPr>
              <w:t>3</w:t>
            </w:r>
            <w:r>
              <w:rPr>
                <w:noProof/>
                <w:webHidden/>
              </w:rPr>
              <w:fldChar w:fldCharType="end"/>
            </w:r>
          </w:hyperlink>
        </w:p>
        <w:p w:rsidR="00710E26" w:rsidRDefault="00710E26" w14:paraId="14510B64" w14:textId="77777777">
          <w:pPr>
            <w:pStyle w:val="Innehll1"/>
            <w:tabs>
              <w:tab w:val="right" w:pos="8494"/>
            </w:tabs>
            <w:rPr>
              <w:rFonts w:eastAsiaTheme="minorEastAsia"/>
              <w:noProof/>
              <w:kern w:val="0"/>
              <w:sz w:val="22"/>
              <w:szCs w:val="22"/>
              <w:lang w:eastAsia="sv-SE"/>
              <w14:numSpacing w14:val="default"/>
            </w:rPr>
          </w:pPr>
          <w:hyperlink w:history="1" w:anchor="_Toc453743938">
            <w:r w:rsidRPr="002C1A62">
              <w:rPr>
                <w:rStyle w:val="Hyperlnk"/>
                <w:noProof/>
              </w:rPr>
              <w:t>1. Inledning</w:t>
            </w:r>
            <w:r>
              <w:rPr>
                <w:noProof/>
                <w:webHidden/>
              </w:rPr>
              <w:tab/>
            </w:r>
            <w:r>
              <w:rPr>
                <w:noProof/>
                <w:webHidden/>
              </w:rPr>
              <w:fldChar w:fldCharType="begin"/>
            </w:r>
            <w:r>
              <w:rPr>
                <w:noProof/>
                <w:webHidden/>
              </w:rPr>
              <w:instrText xml:space="preserve"> PAGEREF _Toc453743938 \h </w:instrText>
            </w:r>
            <w:r>
              <w:rPr>
                <w:noProof/>
                <w:webHidden/>
              </w:rPr>
            </w:r>
            <w:r>
              <w:rPr>
                <w:noProof/>
                <w:webHidden/>
              </w:rPr>
              <w:fldChar w:fldCharType="separate"/>
            </w:r>
            <w:r>
              <w:rPr>
                <w:noProof/>
                <w:webHidden/>
              </w:rPr>
              <w:t>4</w:t>
            </w:r>
            <w:r>
              <w:rPr>
                <w:noProof/>
                <w:webHidden/>
              </w:rPr>
              <w:fldChar w:fldCharType="end"/>
            </w:r>
          </w:hyperlink>
        </w:p>
        <w:p w:rsidR="00710E26" w:rsidRDefault="00710E26" w14:paraId="042EC403" w14:textId="77777777">
          <w:pPr>
            <w:pStyle w:val="Innehll2"/>
            <w:tabs>
              <w:tab w:val="right" w:pos="8494"/>
            </w:tabs>
            <w:rPr>
              <w:rFonts w:eastAsiaTheme="minorEastAsia"/>
              <w:noProof/>
              <w:kern w:val="0"/>
              <w:sz w:val="22"/>
              <w:szCs w:val="22"/>
              <w:lang w:eastAsia="sv-SE"/>
              <w14:numSpacing w14:val="default"/>
            </w:rPr>
          </w:pPr>
          <w:hyperlink w:history="1" w:anchor="_Toc453743939">
            <w:r w:rsidRPr="002C1A62">
              <w:rPr>
                <w:rStyle w:val="Hyperlnk"/>
                <w:noProof/>
              </w:rPr>
              <w:t>1.1 Den kristdemokratiska förvaltarskapsprincipen</w:t>
            </w:r>
            <w:r>
              <w:rPr>
                <w:noProof/>
                <w:webHidden/>
              </w:rPr>
              <w:tab/>
            </w:r>
            <w:r>
              <w:rPr>
                <w:noProof/>
                <w:webHidden/>
              </w:rPr>
              <w:fldChar w:fldCharType="begin"/>
            </w:r>
            <w:r>
              <w:rPr>
                <w:noProof/>
                <w:webHidden/>
              </w:rPr>
              <w:instrText xml:space="preserve"> PAGEREF _Toc453743939 \h </w:instrText>
            </w:r>
            <w:r>
              <w:rPr>
                <w:noProof/>
                <w:webHidden/>
              </w:rPr>
            </w:r>
            <w:r>
              <w:rPr>
                <w:noProof/>
                <w:webHidden/>
              </w:rPr>
              <w:fldChar w:fldCharType="separate"/>
            </w:r>
            <w:r>
              <w:rPr>
                <w:noProof/>
                <w:webHidden/>
              </w:rPr>
              <w:t>4</w:t>
            </w:r>
            <w:r>
              <w:rPr>
                <w:noProof/>
                <w:webHidden/>
              </w:rPr>
              <w:fldChar w:fldCharType="end"/>
            </w:r>
          </w:hyperlink>
        </w:p>
        <w:p w:rsidR="00710E26" w:rsidRDefault="00710E26" w14:paraId="112261E9" w14:textId="77777777">
          <w:pPr>
            <w:pStyle w:val="Innehll2"/>
            <w:tabs>
              <w:tab w:val="right" w:pos="8494"/>
            </w:tabs>
            <w:rPr>
              <w:rFonts w:eastAsiaTheme="minorEastAsia"/>
              <w:noProof/>
              <w:kern w:val="0"/>
              <w:sz w:val="22"/>
              <w:szCs w:val="22"/>
              <w:lang w:eastAsia="sv-SE"/>
              <w14:numSpacing w14:val="default"/>
            </w:rPr>
          </w:pPr>
          <w:hyperlink w:history="1" w:anchor="_Toc453743940">
            <w:r w:rsidRPr="002C1A62">
              <w:rPr>
                <w:rStyle w:val="Hyperlnk"/>
                <w:rFonts w:eastAsia="Times New Roman"/>
                <w:noProof/>
                <w:lang w:eastAsia="sv-SE"/>
              </w:rPr>
              <w:t xml:space="preserve">1.2 Politiskt </w:t>
            </w:r>
            <w:r w:rsidRPr="002C1A62">
              <w:rPr>
                <w:rStyle w:val="Hyperlnk"/>
                <w:noProof/>
              </w:rPr>
              <w:t>ansvar</w:t>
            </w:r>
            <w:r w:rsidRPr="002C1A62">
              <w:rPr>
                <w:rStyle w:val="Hyperlnk"/>
                <w:rFonts w:eastAsia="Times New Roman"/>
                <w:noProof/>
                <w:lang w:eastAsia="sv-SE"/>
              </w:rPr>
              <w:t xml:space="preserve"> för miljön och klimatet</w:t>
            </w:r>
            <w:r>
              <w:rPr>
                <w:noProof/>
                <w:webHidden/>
              </w:rPr>
              <w:tab/>
            </w:r>
            <w:r>
              <w:rPr>
                <w:noProof/>
                <w:webHidden/>
              </w:rPr>
              <w:fldChar w:fldCharType="begin"/>
            </w:r>
            <w:r>
              <w:rPr>
                <w:noProof/>
                <w:webHidden/>
              </w:rPr>
              <w:instrText xml:space="preserve"> PAGEREF _Toc453743940 \h </w:instrText>
            </w:r>
            <w:r>
              <w:rPr>
                <w:noProof/>
                <w:webHidden/>
              </w:rPr>
            </w:r>
            <w:r>
              <w:rPr>
                <w:noProof/>
                <w:webHidden/>
              </w:rPr>
              <w:fldChar w:fldCharType="separate"/>
            </w:r>
            <w:r>
              <w:rPr>
                <w:noProof/>
                <w:webHidden/>
              </w:rPr>
              <w:t>4</w:t>
            </w:r>
            <w:r>
              <w:rPr>
                <w:noProof/>
                <w:webHidden/>
              </w:rPr>
              <w:fldChar w:fldCharType="end"/>
            </w:r>
          </w:hyperlink>
        </w:p>
        <w:p w:rsidR="00710E26" w:rsidRDefault="00710E26" w14:paraId="6F12F1AC" w14:textId="77777777">
          <w:pPr>
            <w:pStyle w:val="Innehll1"/>
            <w:tabs>
              <w:tab w:val="right" w:pos="8494"/>
            </w:tabs>
            <w:rPr>
              <w:rFonts w:eastAsiaTheme="minorEastAsia"/>
              <w:noProof/>
              <w:kern w:val="0"/>
              <w:sz w:val="22"/>
              <w:szCs w:val="22"/>
              <w:lang w:eastAsia="sv-SE"/>
              <w14:numSpacing w14:val="default"/>
            </w:rPr>
          </w:pPr>
          <w:hyperlink w:history="1" w:anchor="_Toc453743941">
            <w:r w:rsidRPr="002C1A62">
              <w:rPr>
                <w:rStyle w:val="Hyperlnk"/>
                <w:rFonts w:eastAsia="Times New Roman"/>
                <w:noProof/>
                <w:lang w:eastAsia="sv-SE"/>
              </w:rPr>
              <w:t xml:space="preserve">2. </w:t>
            </w:r>
            <w:r w:rsidRPr="002C1A62">
              <w:rPr>
                <w:rStyle w:val="Hyperlnk"/>
                <w:noProof/>
              </w:rPr>
              <w:t>Sveriges</w:t>
            </w:r>
            <w:r w:rsidRPr="002C1A62">
              <w:rPr>
                <w:rStyle w:val="Hyperlnk"/>
                <w:rFonts w:eastAsia="Times New Roman"/>
                <w:noProof/>
                <w:lang w:eastAsia="sv-SE"/>
              </w:rPr>
              <w:t xml:space="preserve"> roll internationellt</w:t>
            </w:r>
            <w:r>
              <w:rPr>
                <w:noProof/>
                <w:webHidden/>
              </w:rPr>
              <w:tab/>
            </w:r>
            <w:r>
              <w:rPr>
                <w:noProof/>
                <w:webHidden/>
              </w:rPr>
              <w:fldChar w:fldCharType="begin"/>
            </w:r>
            <w:r>
              <w:rPr>
                <w:noProof/>
                <w:webHidden/>
              </w:rPr>
              <w:instrText xml:space="preserve"> PAGEREF _Toc453743941 \h </w:instrText>
            </w:r>
            <w:r>
              <w:rPr>
                <w:noProof/>
                <w:webHidden/>
              </w:rPr>
            </w:r>
            <w:r>
              <w:rPr>
                <w:noProof/>
                <w:webHidden/>
              </w:rPr>
              <w:fldChar w:fldCharType="separate"/>
            </w:r>
            <w:r>
              <w:rPr>
                <w:noProof/>
                <w:webHidden/>
              </w:rPr>
              <w:t>5</w:t>
            </w:r>
            <w:r>
              <w:rPr>
                <w:noProof/>
                <w:webHidden/>
              </w:rPr>
              <w:fldChar w:fldCharType="end"/>
            </w:r>
          </w:hyperlink>
        </w:p>
        <w:p w:rsidR="00710E26" w:rsidRDefault="00710E26" w14:paraId="44CE3F02" w14:textId="77777777">
          <w:pPr>
            <w:pStyle w:val="Innehll2"/>
            <w:tabs>
              <w:tab w:val="right" w:pos="8494"/>
            </w:tabs>
            <w:rPr>
              <w:rFonts w:eastAsiaTheme="minorEastAsia"/>
              <w:noProof/>
              <w:kern w:val="0"/>
              <w:sz w:val="22"/>
              <w:szCs w:val="22"/>
              <w:lang w:eastAsia="sv-SE"/>
              <w14:numSpacing w14:val="default"/>
            </w:rPr>
          </w:pPr>
          <w:hyperlink w:history="1" w:anchor="_Toc453743942">
            <w:r w:rsidRPr="002C1A62">
              <w:rPr>
                <w:rStyle w:val="Hyperlnk"/>
                <w:rFonts w:eastAsia="Times New Roman"/>
                <w:noProof/>
                <w:lang w:eastAsia="sv-SE"/>
              </w:rPr>
              <w:t xml:space="preserve">2.1 Sveriges röst </w:t>
            </w:r>
            <w:r w:rsidRPr="002C1A62">
              <w:rPr>
                <w:rStyle w:val="Hyperlnk"/>
                <w:noProof/>
              </w:rPr>
              <w:t>för</w:t>
            </w:r>
            <w:r w:rsidRPr="002C1A62">
              <w:rPr>
                <w:rStyle w:val="Hyperlnk"/>
                <w:rFonts w:eastAsia="Times New Roman"/>
                <w:noProof/>
                <w:lang w:eastAsia="sv-SE"/>
              </w:rPr>
              <w:t xml:space="preserve"> ett klimatambitiöst EU</w:t>
            </w:r>
            <w:r>
              <w:rPr>
                <w:noProof/>
                <w:webHidden/>
              </w:rPr>
              <w:tab/>
            </w:r>
            <w:r>
              <w:rPr>
                <w:noProof/>
                <w:webHidden/>
              </w:rPr>
              <w:fldChar w:fldCharType="begin"/>
            </w:r>
            <w:r>
              <w:rPr>
                <w:noProof/>
                <w:webHidden/>
              </w:rPr>
              <w:instrText xml:space="preserve"> PAGEREF _Toc453743942 \h </w:instrText>
            </w:r>
            <w:r>
              <w:rPr>
                <w:noProof/>
                <w:webHidden/>
              </w:rPr>
            </w:r>
            <w:r>
              <w:rPr>
                <w:noProof/>
                <w:webHidden/>
              </w:rPr>
              <w:fldChar w:fldCharType="separate"/>
            </w:r>
            <w:r>
              <w:rPr>
                <w:noProof/>
                <w:webHidden/>
              </w:rPr>
              <w:t>5</w:t>
            </w:r>
            <w:r>
              <w:rPr>
                <w:noProof/>
                <w:webHidden/>
              </w:rPr>
              <w:fldChar w:fldCharType="end"/>
            </w:r>
          </w:hyperlink>
        </w:p>
        <w:p w:rsidR="00710E26" w:rsidRDefault="00710E26" w14:paraId="3753FC61" w14:textId="77777777">
          <w:pPr>
            <w:pStyle w:val="Innehll2"/>
            <w:tabs>
              <w:tab w:val="right" w:pos="8494"/>
            </w:tabs>
            <w:rPr>
              <w:rFonts w:eastAsiaTheme="minorEastAsia"/>
              <w:noProof/>
              <w:kern w:val="0"/>
              <w:sz w:val="22"/>
              <w:szCs w:val="22"/>
              <w:lang w:eastAsia="sv-SE"/>
              <w14:numSpacing w14:val="default"/>
            </w:rPr>
          </w:pPr>
          <w:hyperlink w:history="1" w:anchor="_Toc453743943">
            <w:r w:rsidRPr="002C1A62">
              <w:rPr>
                <w:rStyle w:val="Hyperlnk"/>
                <w:rFonts w:eastAsia="Times New Roman"/>
                <w:noProof/>
                <w:lang w:eastAsia="sv-SE"/>
              </w:rPr>
              <w:t xml:space="preserve">2.2 Globala </w:t>
            </w:r>
            <w:r w:rsidRPr="002C1A62">
              <w:rPr>
                <w:rStyle w:val="Hyperlnk"/>
                <w:noProof/>
              </w:rPr>
              <w:t>klimatförhandlingar</w:t>
            </w:r>
            <w:r>
              <w:rPr>
                <w:noProof/>
                <w:webHidden/>
              </w:rPr>
              <w:tab/>
            </w:r>
            <w:r>
              <w:rPr>
                <w:noProof/>
                <w:webHidden/>
              </w:rPr>
              <w:fldChar w:fldCharType="begin"/>
            </w:r>
            <w:r>
              <w:rPr>
                <w:noProof/>
                <w:webHidden/>
              </w:rPr>
              <w:instrText xml:space="preserve"> PAGEREF _Toc453743943 \h </w:instrText>
            </w:r>
            <w:r>
              <w:rPr>
                <w:noProof/>
                <w:webHidden/>
              </w:rPr>
            </w:r>
            <w:r>
              <w:rPr>
                <w:noProof/>
                <w:webHidden/>
              </w:rPr>
              <w:fldChar w:fldCharType="separate"/>
            </w:r>
            <w:r>
              <w:rPr>
                <w:noProof/>
                <w:webHidden/>
              </w:rPr>
              <w:t>6</w:t>
            </w:r>
            <w:r>
              <w:rPr>
                <w:noProof/>
                <w:webHidden/>
              </w:rPr>
              <w:fldChar w:fldCharType="end"/>
            </w:r>
          </w:hyperlink>
        </w:p>
        <w:p w:rsidR="00710E26" w:rsidRDefault="00710E26" w14:paraId="2C05E81C" w14:textId="77777777">
          <w:pPr>
            <w:pStyle w:val="Innehll2"/>
            <w:tabs>
              <w:tab w:val="right" w:pos="8494"/>
            </w:tabs>
            <w:rPr>
              <w:rFonts w:eastAsiaTheme="minorEastAsia"/>
              <w:noProof/>
              <w:kern w:val="0"/>
              <w:sz w:val="22"/>
              <w:szCs w:val="22"/>
              <w:lang w:eastAsia="sv-SE"/>
              <w14:numSpacing w14:val="default"/>
            </w:rPr>
          </w:pPr>
          <w:hyperlink w:history="1" w:anchor="_Toc453743944">
            <w:r w:rsidRPr="002C1A62">
              <w:rPr>
                <w:rStyle w:val="Hyperlnk"/>
                <w:rFonts w:eastAsia="Times New Roman"/>
                <w:noProof/>
                <w:lang w:eastAsia="sv-SE"/>
              </w:rPr>
              <w:t xml:space="preserve">2.3 Den gröna </w:t>
            </w:r>
            <w:r w:rsidRPr="002C1A62">
              <w:rPr>
                <w:rStyle w:val="Hyperlnk"/>
                <w:noProof/>
              </w:rPr>
              <w:t>klimatfonden</w:t>
            </w:r>
            <w:r>
              <w:rPr>
                <w:noProof/>
                <w:webHidden/>
              </w:rPr>
              <w:tab/>
            </w:r>
            <w:r>
              <w:rPr>
                <w:noProof/>
                <w:webHidden/>
              </w:rPr>
              <w:fldChar w:fldCharType="begin"/>
            </w:r>
            <w:r>
              <w:rPr>
                <w:noProof/>
                <w:webHidden/>
              </w:rPr>
              <w:instrText xml:space="preserve"> PAGEREF _Toc453743944 \h </w:instrText>
            </w:r>
            <w:r>
              <w:rPr>
                <w:noProof/>
                <w:webHidden/>
              </w:rPr>
            </w:r>
            <w:r>
              <w:rPr>
                <w:noProof/>
                <w:webHidden/>
              </w:rPr>
              <w:fldChar w:fldCharType="separate"/>
            </w:r>
            <w:r>
              <w:rPr>
                <w:noProof/>
                <w:webHidden/>
              </w:rPr>
              <w:t>6</w:t>
            </w:r>
            <w:r>
              <w:rPr>
                <w:noProof/>
                <w:webHidden/>
              </w:rPr>
              <w:fldChar w:fldCharType="end"/>
            </w:r>
          </w:hyperlink>
        </w:p>
        <w:p w:rsidR="00710E26" w:rsidRDefault="00710E26" w14:paraId="79A64FF6" w14:textId="77777777">
          <w:pPr>
            <w:pStyle w:val="Innehll1"/>
            <w:tabs>
              <w:tab w:val="right" w:pos="8494"/>
            </w:tabs>
            <w:rPr>
              <w:rFonts w:eastAsiaTheme="minorEastAsia"/>
              <w:noProof/>
              <w:kern w:val="0"/>
              <w:sz w:val="22"/>
              <w:szCs w:val="22"/>
              <w:lang w:eastAsia="sv-SE"/>
              <w14:numSpacing w14:val="default"/>
            </w:rPr>
          </w:pPr>
          <w:hyperlink w:history="1" w:anchor="_Toc453743945">
            <w:r w:rsidRPr="002C1A62">
              <w:rPr>
                <w:rStyle w:val="Hyperlnk"/>
                <w:rFonts w:eastAsia="Times New Roman"/>
                <w:noProof/>
                <w:lang w:eastAsia="sv-SE"/>
              </w:rPr>
              <w:t xml:space="preserve">3. Åtgärder för </w:t>
            </w:r>
            <w:r w:rsidRPr="002C1A62">
              <w:rPr>
                <w:rStyle w:val="Hyperlnk"/>
                <w:noProof/>
              </w:rPr>
              <w:t>minskade</w:t>
            </w:r>
            <w:r w:rsidRPr="002C1A62">
              <w:rPr>
                <w:rStyle w:val="Hyperlnk"/>
                <w:rFonts w:eastAsia="Times New Roman"/>
                <w:noProof/>
                <w:lang w:eastAsia="sv-SE"/>
              </w:rPr>
              <w:t xml:space="preserve"> utsläpp av koldioxid</w:t>
            </w:r>
            <w:r>
              <w:rPr>
                <w:noProof/>
                <w:webHidden/>
              </w:rPr>
              <w:tab/>
            </w:r>
            <w:r>
              <w:rPr>
                <w:noProof/>
                <w:webHidden/>
              </w:rPr>
              <w:fldChar w:fldCharType="begin"/>
            </w:r>
            <w:r>
              <w:rPr>
                <w:noProof/>
                <w:webHidden/>
              </w:rPr>
              <w:instrText xml:space="preserve"> PAGEREF _Toc453743945 \h </w:instrText>
            </w:r>
            <w:r>
              <w:rPr>
                <w:noProof/>
                <w:webHidden/>
              </w:rPr>
            </w:r>
            <w:r>
              <w:rPr>
                <w:noProof/>
                <w:webHidden/>
              </w:rPr>
              <w:fldChar w:fldCharType="separate"/>
            </w:r>
            <w:r>
              <w:rPr>
                <w:noProof/>
                <w:webHidden/>
              </w:rPr>
              <w:t>6</w:t>
            </w:r>
            <w:r>
              <w:rPr>
                <w:noProof/>
                <w:webHidden/>
              </w:rPr>
              <w:fldChar w:fldCharType="end"/>
            </w:r>
          </w:hyperlink>
        </w:p>
        <w:p w:rsidR="00710E26" w:rsidRDefault="00710E26" w14:paraId="7C568FBE" w14:textId="77777777">
          <w:pPr>
            <w:pStyle w:val="Innehll2"/>
            <w:tabs>
              <w:tab w:val="right" w:pos="8494"/>
            </w:tabs>
            <w:rPr>
              <w:rFonts w:eastAsiaTheme="minorEastAsia"/>
              <w:noProof/>
              <w:kern w:val="0"/>
              <w:sz w:val="22"/>
              <w:szCs w:val="22"/>
              <w:lang w:eastAsia="sv-SE"/>
              <w14:numSpacing w14:val="default"/>
            </w:rPr>
          </w:pPr>
          <w:hyperlink w:history="1" w:anchor="_Toc453743946">
            <w:r w:rsidRPr="002C1A62">
              <w:rPr>
                <w:rStyle w:val="Hyperlnk"/>
                <w:rFonts w:eastAsia="Times New Roman"/>
                <w:noProof/>
                <w:lang w:eastAsia="sv-SE"/>
              </w:rPr>
              <w:t xml:space="preserve">3.1 Fossiloberoende </w:t>
            </w:r>
            <w:r w:rsidRPr="002C1A62">
              <w:rPr>
                <w:rStyle w:val="Hyperlnk"/>
                <w:noProof/>
              </w:rPr>
              <w:t>fordonsflotta</w:t>
            </w:r>
            <w:r>
              <w:rPr>
                <w:noProof/>
                <w:webHidden/>
              </w:rPr>
              <w:tab/>
            </w:r>
            <w:r>
              <w:rPr>
                <w:noProof/>
                <w:webHidden/>
              </w:rPr>
              <w:fldChar w:fldCharType="begin"/>
            </w:r>
            <w:r>
              <w:rPr>
                <w:noProof/>
                <w:webHidden/>
              </w:rPr>
              <w:instrText xml:space="preserve"> PAGEREF _Toc453743946 \h </w:instrText>
            </w:r>
            <w:r>
              <w:rPr>
                <w:noProof/>
                <w:webHidden/>
              </w:rPr>
            </w:r>
            <w:r>
              <w:rPr>
                <w:noProof/>
                <w:webHidden/>
              </w:rPr>
              <w:fldChar w:fldCharType="separate"/>
            </w:r>
            <w:r>
              <w:rPr>
                <w:noProof/>
                <w:webHidden/>
              </w:rPr>
              <w:t>6</w:t>
            </w:r>
            <w:r>
              <w:rPr>
                <w:noProof/>
                <w:webHidden/>
              </w:rPr>
              <w:fldChar w:fldCharType="end"/>
            </w:r>
          </w:hyperlink>
        </w:p>
        <w:p w:rsidR="00710E26" w:rsidRDefault="00710E26" w14:paraId="1FD56423" w14:textId="77777777">
          <w:pPr>
            <w:pStyle w:val="Innehll2"/>
            <w:tabs>
              <w:tab w:val="right" w:pos="8494"/>
            </w:tabs>
            <w:rPr>
              <w:rFonts w:eastAsiaTheme="minorEastAsia"/>
              <w:noProof/>
              <w:kern w:val="0"/>
              <w:sz w:val="22"/>
              <w:szCs w:val="22"/>
              <w:lang w:eastAsia="sv-SE"/>
              <w14:numSpacing w14:val="default"/>
            </w:rPr>
          </w:pPr>
          <w:hyperlink w:history="1" w:anchor="_Toc453743947">
            <w:r w:rsidRPr="002C1A62">
              <w:rPr>
                <w:rStyle w:val="Hyperlnk"/>
                <w:rFonts w:eastAsia="Times New Roman"/>
                <w:noProof/>
                <w:lang w:eastAsia="sv-SE"/>
              </w:rPr>
              <w:t xml:space="preserve">3.2 Utbyggnad av </w:t>
            </w:r>
            <w:r w:rsidRPr="002C1A62">
              <w:rPr>
                <w:rStyle w:val="Hyperlnk"/>
                <w:noProof/>
              </w:rPr>
              <w:t>laddinfrastruktur</w:t>
            </w:r>
            <w:r>
              <w:rPr>
                <w:noProof/>
                <w:webHidden/>
              </w:rPr>
              <w:tab/>
            </w:r>
            <w:r>
              <w:rPr>
                <w:noProof/>
                <w:webHidden/>
              </w:rPr>
              <w:fldChar w:fldCharType="begin"/>
            </w:r>
            <w:r>
              <w:rPr>
                <w:noProof/>
                <w:webHidden/>
              </w:rPr>
              <w:instrText xml:space="preserve"> PAGEREF _Toc453743947 \h </w:instrText>
            </w:r>
            <w:r>
              <w:rPr>
                <w:noProof/>
                <w:webHidden/>
              </w:rPr>
            </w:r>
            <w:r>
              <w:rPr>
                <w:noProof/>
                <w:webHidden/>
              </w:rPr>
              <w:fldChar w:fldCharType="separate"/>
            </w:r>
            <w:r>
              <w:rPr>
                <w:noProof/>
                <w:webHidden/>
              </w:rPr>
              <w:t>7</w:t>
            </w:r>
            <w:r>
              <w:rPr>
                <w:noProof/>
                <w:webHidden/>
              </w:rPr>
              <w:fldChar w:fldCharType="end"/>
            </w:r>
          </w:hyperlink>
        </w:p>
        <w:p w:rsidR="00710E26" w:rsidRDefault="00710E26" w14:paraId="586F4CC8" w14:textId="77777777">
          <w:pPr>
            <w:pStyle w:val="Innehll1"/>
            <w:tabs>
              <w:tab w:val="right" w:pos="8494"/>
            </w:tabs>
            <w:rPr>
              <w:rFonts w:eastAsiaTheme="minorEastAsia"/>
              <w:noProof/>
              <w:kern w:val="0"/>
              <w:sz w:val="22"/>
              <w:szCs w:val="22"/>
              <w:lang w:eastAsia="sv-SE"/>
              <w14:numSpacing w14:val="default"/>
            </w:rPr>
          </w:pPr>
          <w:hyperlink w:history="1" w:anchor="_Toc453743948">
            <w:r w:rsidRPr="002C1A62">
              <w:rPr>
                <w:rStyle w:val="Hyperlnk"/>
                <w:rFonts w:eastAsia="Times New Roman"/>
                <w:noProof/>
                <w:lang w:eastAsia="sv-SE"/>
              </w:rPr>
              <w:t xml:space="preserve">4. </w:t>
            </w:r>
            <w:r w:rsidRPr="002C1A62">
              <w:rPr>
                <w:rStyle w:val="Hyperlnk"/>
                <w:noProof/>
              </w:rPr>
              <w:t>Styrmedel</w:t>
            </w:r>
            <w:r w:rsidRPr="002C1A62">
              <w:rPr>
                <w:rStyle w:val="Hyperlnk"/>
                <w:rFonts w:eastAsia="Times New Roman"/>
                <w:noProof/>
                <w:lang w:eastAsia="sv-SE"/>
              </w:rPr>
              <w:t xml:space="preserve"> för minskad klimatpåverkan och bättre miljö</w:t>
            </w:r>
            <w:r>
              <w:rPr>
                <w:noProof/>
                <w:webHidden/>
              </w:rPr>
              <w:tab/>
            </w:r>
            <w:r>
              <w:rPr>
                <w:noProof/>
                <w:webHidden/>
              </w:rPr>
              <w:fldChar w:fldCharType="begin"/>
            </w:r>
            <w:r>
              <w:rPr>
                <w:noProof/>
                <w:webHidden/>
              </w:rPr>
              <w:instrText xml:space="preserve"> PAGEREF _Toc453743948 \h </w:instrText>
            </w:r>
            <w:r>
              <w:rPr>
                <w:noProof/>
                <w:webHidden/>
              </w:rPr>
            </w:r>
            <w:r>
              <w:rPr>
                <w:noProof/>
                <w:webHidden/>
              </w:rPr>
              <w:fldChar w:fldCharType="separate"/>
            </w:r>
            <w:r>
              <w:rPr>
                <w:noProof/>
                <w:webHidden/>
              </w:rPr>
              <w:t>8</w:t>
            </w:r>
            <w:r>
              <w:rPr>
                <w:noProof/>
                <w:webHidden/>
              </w:rPr>
              <w:fldChar w:fldCharType="end"/>
            </w:r>
          </w:hyperlink>
        </w:p>
        <w:p w:rsidR="00710E26" w:rsidRDefault="00710E26" w14:paraId="40E18C18" w14:textId="77777777">
          <w:pPr>
            <w:pStyle w:val="Innehll2"/>
            <w:tabs>
              <w:tab w:val="right" w:pos="8494"/>
            </w:tabs>
            <w:rPr>
              <w:rFonts w:eastAsiaTheme="minorEastAsia"/>
              <w:noProof/>
              <w:kern w:val="0"/>
              <w:sz w:val="22"/>
              <w:szCs w:val="22"/>
              <w:lang w:eastAsia="sv-SE"/>
              <w14:numSpacing w14:val="default"/>
            </w:rPr>
          </w:pPr>
          <w:hyperlink w:history="1" w:anchor="_Toc453743949">
            <w:r w:rsidRPr="002C1A62">
              <w:rPr>
                <w:rStyle w:val="Hyperlnk"/>
                <w:rFonts w:eastAsia="Times New Roman"/>
                <w:noProof/>
                <w:lang w:eastAsia="sv-SE"/>
              </w:rPr>
              <w:t xml:space="preserve">4.1 </w:t>
            </w:r>
            <w:r w:rsidRPr="002C1A62">
              <w:rPr>
                <w:rStyle w:val="Hyperlnk"/>
                <w:noProof/>
              </w:rPr>
              <w:t>Kemikalieskatt</w:t>
            </w:r>
            <w:r>
              <w:rPr>
                <w:noProof/>
                <w:webHidden/>
              </w:rPr>
              <w:tab/>
            </w:r>
            <w:r>
              <w:rPr>
                <w:noProof/>
                <w:webHidden/>
              </w:rPr>
              <w:fldChar w:fldCharType="begin"/>
            </w:r>
            <w:r>
              <w:rPr>
                <w:noProof/>
                <w:webHidden/>
              </w:rPr>
              <w:instrText xml:space="preserve"> PAGEREF _Toc453743949 \h </w:instrText>
            </w:r>
            <w:r>
              <w:rPr>
                <w:noProof/>
                <w:webHidden/>
              </w:rPr>
            </w:r>
            <w:r>
              <w:rPr>
                <w:noProof/>
                <w:webHidden/>
              </w:rPr>
              <w:fldChar w:fldCharType="separate"/>
            </w:r>
            <w:r>
              <w:rPr>
                <w:noProof/>
                <w:webHidden/>
              </w:rPr>
              <w:t>8</w:t>
            </w:r>
            <w:r>
              <w:rPr>
                <w:noProof/>
                <w:webHidden/>
              </w:rPr>
              <w:fldChar w:fldCharType="end"/>
            </w:r>
          </w:hyperlink>
        </w:p>
        <w:p w:rsidR="00710E26" w:rsidRDefault="00710E26" w14:paraId="27C83CBA" w14:textId="77777777">
          <w:pPr>
            <w:pStyle w:val="Innehll2"/>
            <w:tabs>
              <w:tab w:val="right" w:pos="8494"/>
            </w:tabs>
            <w:rPr>
              <w:rFonts w:eastAsiaTheme="minorEastAsia"/>
              <w:noProof/>
              <w:kern w:val="0"/>
              <w:sz w:val="22"/>
              <w:szCs w:val="22"/>
              <w:lang w:eastAsia="sv-SE"/>
              <w14:numSpacing w14:val="default"/>
            </w:rPr>
          </w:pPr>
          <w:hyperlink w:history="1" w:anchor="_Toc453743950">
            <w:r w:rsidRPr="002C1A62">
              <w:rPr>
                <w:rStyle w:val="Hyperlnk"/>
                <w:rFonts w:eastAsia="Times New Roman"/>
                <w:noProof/>
                <w:lang w:eastAsia="sv-SE"/>
              </w:rPr>
              <w:t xml:space="preserve">4.2 Utfasad </w:t>
            </w:r>
            <w:r w:rsidRPr="002C1A62">
              <w:rPr>
                <w:rStyle w:val="Hyperlnk"/>
                <w:noProof/>
              </w:rPr>
              <w:t>skattesubvention</w:t>
            </w:r>
            <w:r w:rsidRPr="002C1A62">
              <w:rPr>
                <w:rStyle w:val="Hyperlnk"/>
                <w:rFonts w:eastAsia="Times New Roman"/>
                <w:noProof/>
                <w:lang w:eastAsia="sv-SE"/>
              </w:rPr>
              <w:t xml:space="preserve"> för fossila bränslen</w:t>
            </w:r>
            <w:r>
              <w:rPr>
                <w:noProof/>
                <w:webHidden/>
              </w:rPr>
              <w:tab/>
            </w:r>
            <w:r>
              <w:rPr>
                <w:noProof/>
                <w:webHidden/>
              </w:rPr>
              <w:fldChar w:fldCharType="begin"/>
            </w:r>
            <w:r>
              <w:rPr>
                <w:noProof/>
                <w:webHidden/>
              </w:rPr>
              <w:instrText xml:space="preserve"> PAGEREF _Toc453743950 \h </w:instrText>
            </w:r>
            <w:r>
              <w:rPr>
                <w:noProof/>
                <w:webHidden/>
              </w:rPr>
            </w:r>
            <w:r>
              <w:rPr>
                <w:noProof/>
                <w:webHidden/>
              </w:rPr>
              <w:fldChar w:fldCharType="separate"/>
            </w:r>
            <w:r>
              <w:rPr>
                <w:noProof/>
                <w:webHidden/>
              </w:rPr>
              <w:t>8</w:t>
            </w:r>
            <w:r>
              <w:rPr>
                <w:noProof/>
                <w:webHidden/>
              </w:rPr>
              <w:fldChar w:fldCharType="end"/>
            </w:r>
          </w:hyperlink>
        </w:p>
        <w:p w:rsidR="00710E26" w:rsidRDefault="00710E26" w14:paraId="47CE7467" w14:textId="77777777">
          <w:pPr>
            <w:pStyle w:val="Innehll2"/>
            <w:tabs>
              <w:tab w:val="right" w:pos="8494"/>
            </w:tabs>
            <w:rPr>
              <w:rFonts w:eastAsiaTheme="minorEastAsia"/>
              <w:noProof/>
              <w:kern w:val="0"/>
              <w:sz w:val="22"/>
              <w:szCs w:val="22"/>
              <w:lang w:eastAsia="sv-SE"/>
              <w14:numSpacing w14:val="default"/>
            </w:rPr>
          </w:pPr>
          <w:hyperlink w:history="1" w:anchor="_Toc453743951">
            <w:r w:rsidRPr="002C1A62">
              <w:rPr>
                <w:rStyle w:val="Hyperlnk"/>
                <w:rFonts w:eastAsia="Times New Roman"/>
                <w:noProof/>
                <w:lang w:eastAsia="sv-SE"/>
              </w:rPr>
              <w:t xml:space="preserve">4.3 Inför en skatt </w:t>
            </w:r>
            <w:r w:rsidRPr="002C1A62">
              <w:rPr>
                <w:rStyle w:val="Hyperlnk"/>
                <w:noProof/>
              </w:rPr>
              <w:t>på</w:t>
            </w:r>
            <w:r w:rsidRPr="002C1A62">
              <w:rPr>
                <w:rStyle w:val="Hyperlnk"/>
                <w:rFonts w:eastAsia="Times New Roman"/>
                <w:noProof/>
                <w:lang w:eastAsia="sv-SE"/>
              </w:rPr>
              <w:t xml:space="preserve"> förbränning av osorterade sopor</w:t>
            </w:r>
            <w:r>
              <w:rPr>
                <w:noProof/>
                <w:webHidden/>
              </w:rPr>
              <w:tab/>
            </w:r>
            <w:r>
              <w:rPr>
                <w:noProof/>
                <w:webHidden/>
              </w:rPr>
              <w:fldChar w:fldCharType="begin"/>
            </w:r>
            <w:r>
              <w:rPr>
                <w:noProof/>
                <w:webHidden/>
              </w:rPr>
              <w:instrText xml:space="preserve"> PAGEREF _Toc453743951 \h </w:instrText>
            </w:r>
            <w:r>
              <w:rPr>
                <w:noProof/>
                <w:webHidden/>
              </w:rPr>
            </w:r>
            <w:r>
              <w:rPr>
                <w:noProof/>
                <w:webHidden/>
              </w:rPr>
              <w:fldChar w:fldCharType="separate"/>
            </w:r>
            <w:r>
              <w:rPr>
                <w:noProof/>
                <w:webHidden/>
              </w:rPr>
              <w:t>8</w:t>
            </w:r>
            <w:r>
              <w:rPr>
                <w:noProof/>
                <w:webHidden/>
              </w:rPr>
              <w:fldChar w:fldCharType="end"/>
            </w:r>
          </w:hyperlink>
        </w:p>
        <w:p w:rsidR="00710E26" w:rsidRDefault="00710E26" w14:paraId="56545C2C" w14:textId="77777777">
          <w:pPr>
            <w:pStyle w:val="Innehll2"/>
            <w:tabs>
              <w:tab w:val="right" w:pos="8494"/>
            </w:tabs>
            <w:rPr>
              <w:rFonts w:eastAsiaTheme="minorEastAsia"/>
              <w:noProof/>
              <w:kern w:val="0"/>
              <w:sz w:val="22"/>
              <w:szCs w:val="22"/>
              <w:lang w:eastAsia="sv-SE"/>
              <w14:numSpacing w14:val="default"/>
            </w:rPr>
          </w:pPr>
          <w:hyperlink w:history="1" w:anchor="_Toc453743952">
            <w:r w:rsidRPr="002C1A62">
              <w:rPr>
                <w:rStyle w:val="Hyperlnk"/>
                <w:rFonts w:eastAsia="Times New Roman"/>
                <w:noProof/>
                <w:lang w:eastAsia="sv-SE"/>
              </w:rPr>
              <w:t xml:space="preserve">4.4 Slopat </w:t>
            </w:r>
            <w:r w:rsidRPr="002C1A62">
              <w:rPr>
                <w:rStyle w:val="Hyperlnk"/>
                <w:noProof/>
              </w:rPr>
              <w:t>undantag</w:t>
            </w:r>
            <w:r w:rsidRPr="002C1A62">
              <w:rPr>
                <w:rStyle w:val="Hyperlnk"/>
                <w:rFonts w:eastAsia="Times New Roman"/>
                <w:noProof/>
                <w:lang w:eastAsia="sv-SE"/>
              </w:rPr>
              <w:t xml:space="preserve"> för kreosot</w:t>
            </w:r>
            <w:r>
              <w:rPr>
                <w:noProof/>
                <w:webHidden/>
              </w:rPr>
              <w:tab/>
            </w:r>
            <w:r>
              <w:rPr>
                <w:noProof/>
                <w:webHidden/>
              </w:rPr>
              <w:fldChar w:fldCharType="begin"/>
            </w:r>
            <w:r>
              <w:rPr>
                <w:noProof/>
                <w:webHidden/>
              </w:rPr>
              <w:instrText xml:space="preserve"> PAGEREF _Toc453743952 \h </w:instrText>
            </w:r>
            <w:r>
              <w:rPr>
                <w:noProof/>
                <w:webHidden/>
              </w:rPr>
            </w:r>
            <w:r>
              <w:rPr>
                <w:noProof/>
                <w:webHidden/>
              </w:rPr>
              <w:fldChar w:fldCharType="separate"/>
            </w:r>
            <w:r>
              <w:rPr>
                <w:noProof/>
                <w:webHidden/>
              </w:rPr>
              <w:t>8</w:t>
            </w:r>
            <w:r>
              <w:rPr>
                <w:noProof/>
                <w:webHidden/>
              </w:rPr>
              <w:fldChar w:fldCharType="end"/>
            </w:r>
          </w:hyperlink>
        </w:p>
        <w:p w:rsidR="00710E26" w:rsidRDefault="00710E26" w14:paraId="7D60EC22" w14:textId="77777777">
          <w:pPr>
            <w:pStyle w:val="Innehll2"/>
            <w:tabs>
              <w:tab w:val="right" w:pos="8494"/>
            </w:tabs>
            <w:rPr>
              <w:rFonts w:eastAsiaTheme="minorEastAsia"/>
              <w:noProof/>
              <w:kern w:val="0"/>
              <w:sz w:val="22"/>
              <w:szCs w:val="22"/>
              <w:lang w:eastAsia="sv-SE"/>
              <w14:numSpacing w14:val="default"/>
            </w:rPr>
          </w:pPr>
          <w:hyperlink w:history="1" w:anchor="_Toc453743953">
            <w:r w:rsidRPr="002C1A62">
              <w:rPr>
                <w:rStyle w:val="Hyperlnk"/>
                <w:rFonts w:eastAsia="Times New Roman"/>
                <w:noProof/>
                <w:lang w:eastAsia="sv-SE"/>
              </w:rPr>
              <w:t>4.5 Skatt på torv</w:t>
            </w:r>
            <w:r>
              <w:rPr>
                <w:noProof/>
                <w:webHidden/>
              </w:rPr>
              <w:tab/>
            </w:r>
            <w:r>
              <w:rPr>
                <w:noProof/>
                <w:webHidden/>
              </w:rPr>
              <w:fldChar w:fldCharType="begin"/>
            </w:r>
            <w:r>
              <w:rPr>
                <w:noProof/>
                <w:webHidden/>
              </w:rPr>
              <w:instrText xml:space="preserve"> PAGEREF _Toc453743953 \h </w:instrText>
            </w:r>
            <w:r>
              <w:rPr>
                <w:noProof/>
                <w:webHidden/>
              </w:rPr>
            </w:r>
            <w:r>
              <w:rPr>
                <w:noProof/>
                <w:webHidden/>
              </w:rPr>
              <w:fldChar w:fldCharType="separate"/>
            </w:r>
            <w:r>
              <w:rPr>
                <w:noProof/>
                <w:webHidden/>
              </w:rPr>
              <w:t>8</w:t>
            </w:r>
            <w:r>
              <w:rPr>
                <w:noProof/>
                <w:webHidden/>
              </w:rPr>
              <w:fldChar w:fldCharType="end"/>
            </w:r>
          </w:hyperlink>
        </w:p>
        <w:p w:rsidR="00710E26" w:rsidRDefault="00710E26" w14:paraId="0A4FC0A0" w14:textId="77777777">
          <w:pPr>
            <w:pStyle w:val="Innehll2"/>
            <w:tabs>
              <w:tab w:val="right" w:pos="8494"/>
            </w:tabs>
            <w:rPr>
              <w:rFonts w:eastAsiaTheme="minorEastAsia"/>
              <w:noProof/>
              <w:kern w:val="0"/>
              <w:sz w:val="22"/>
              <w:szCs w:val="22"/>
              <w:lang w:eastAsia="sv-SE"/>
              <w14:numSpacing w14:val="default"/>
            </w:rPr>
          </w:pPr>
          <w:hyperlink w:history="1" w:anchor="_Toc453743954">
            <w:r w:rsidRPr="002C1A62">
              <w:rPr>
                <w:rStyle w:val="Hyperlnk"/>
                <w:rFonts w:eastAsia="Times New Roman"/>
                <w:noProof/>
                <w:lang w:eastAsia="sv-SE"/>
              </w:rPr>
              <w:t>4.6 Ett utvecklat system för handel med utsläppsrätter</w:t>
            </w:r>
            <w:r>
              <w:rPr>
                <w:noProof/>
                <w:webHidden/>
              </w:rPr>
              <w:tab/>
            </w:r>
            <w:r>
              <w:rPr>
                <w:noProof/>
                <w:webHidden/>
              </w:rPr>
              <w:fldChar w:fldCharType="begin"/>
            </w:r>
            <w:r>
              <w:rPr>
                <w:noProof/>
                <w:webHidden/>
              </w:rPr>
              <w:instrText xml:space="preserve"> PAGEREF _Toc453743954 \h </w:instrText>
            </w:r>
            <w:r>
              <w:rPr>
                <w:noProof/>
                <w:webHidden/>
              </w:rPr>
            </w:r>
            <w:r>
              <w:rPr>
                <w:noProof/>
                <w:webHidden/>
              </w:rPr>
              <w:fldChar w:fldCharType="separate"/>
            </w:r>
            <w:r>
              <w:rPr>
                <w:noProof/>
                <w:webHidden/>
              </w:rPr>
              <w:t>9</w:t>
            </w:r>
            <w:r>
              <w:rPr>
                <w:noProof/>
                <w:webHidden/>
              </w:rPr>
              <w:fldChar w:fldCharType="end"/>
            </w:r>
          </w:hyperlink>
        </w:p>
        <w:p w:rsidR="00710E26" w:rsidRDefault="00710E26" w14:paraId="309D7FBC" w14:textId="77777777">
          <w:pPr>
            <w:pStyle w:val="Innehll2"/>
            <w:tabs>
              <w:tab w:val="right" w:pos="8494"/>
            </w:tabs>
            <w:rPr>
              <w:rFonts w:eastAsiaTheme="minorEastAsia"/>
              <w:noProof/>
              <w:kern w:val="0"/>
              <w:sz w:val="22"/>
              <w:szCs w:val="22"/>
              <w:lang w:eastAsia="sv-SE"/>
              <w14:numSpacing w14:val="default"/>
            </w:rPr>
          </w:pPr>
          <w:hyperlink w:history="1" w:anchor="_Toc453743955">
            <w:r w:rsidRPr="002C1A62">
              <w:rPr>
                <w:rStyle w:val="Hyperlnk"/>
                <w:rFonts w:eastAsia="Times New Roman"/>
                <w:noProof/>
                <w:lang w:eastAsia="sv-SE"/>
              </w:rPr>
              <w:t xml:space="preserve">4.7 En </w:t>
            </w:r>
            <w:r w:rsidRPr="002C1A62">
              <w:rPr>
                <w:rStyle w:val="Hyperlnk"/>
                <w:noProof/>
              </w:rPr>
              <w:t>ansvarsfull</w:t>
            </w:r>
            <w:r w:rsidRPr="002C1A62">
              <w:rPr>
                <w:rStyle w:val="Hyperlnk"/>
                <w:rFonts w:eastAsia="Times New Roman"/>
                <w:noProof/>
                <w:lang w:eastAsia="sv-SE"/>
              </w:rPr>
              <w:t xml:space="preserve"> offentlig upphandling</w:t>
            </w:r>
            <w:r>
              <w:rPr>
                <w:noProof/>
                <w:webHidden/>
              </w:rPr>
              <w:tab/>
            </w:r>
            <w:r>
              <w:rPr>
                <w:noProof/>
                <w:webHidden/>
              </w:rPr>
              <w:fldChar w:fldCharType="begin"/>
            </w:r>
            <w:r>
              <w:rPr>
                <w:noProof/>
                <w:webHidden/>
              </w:rPr>
              <w:instrText xml:space="preserve"> PAGEREF _Toc453743955 \h </w:instrText>
            </w:r>
            <w:r>
              <w:rPr>
                <w:noProof/>
                <w:webHidden/>
              </w:rPr>
            </w:r>
            <w:r>
              <w:rPr>
                <w:noProof/>
                <w:webHidden/>
              </w:rPr>
              <w:fldChar w:fldCharType="separate"/>
            </w:r>
            <w:r>
              <w:rPr>
                <w:noProof/>
                <w:webHidden/>
              </w:rPr>
              <w:t>9</w:t>
            </w:r>
            <w:r>
              <w:rPr>
                <w:noProof/>
                <w:webHidden/>
              </w:rPr>
              <w:fldChar w:fldCharType="end"/>
            </w:r>
          </w:hyperlink>
        </w:p>
        <w:p w:rsidR="00710E26" w:rsidRDefault="00710E26" w14:paraId="253A1F52" w14:textId="77777777">
          <w:pPr>
            <w:pStyle w:val="Innehll1"/>
            <w:tabs>
              <w:tab w:val="right" w:pos="8494"/>
            </w:tabs>
            <w:rPr>
              <w:rFonts w:eastAsiaTheme="minorEastAsia"/>
              <w:noProof/>
              <w:kern w:val="0"/>
              <w:sz w:val="22"/>
              <w:szCs w:val="22"/>
              <w:lang w:eastAsia="sv-SE"/>
              <w14:numSpacing w14:val="default"/>
            </w:rPr>
          </w:pPr>
          <w:hyperlink w:history="1" w:anchor="_Toc453743956">
            <w:r w:rsidRPr="002C1A62">
              <w:rPr>
                <w:rStyle w:val="Hyperlnk"/>
                <w:rFonts w:eastAsia="Times New Roman"/>
                <w:noProof/>
                <w:lang w:eastAsia="sv-SE"/>
              </w:rPr>
              <w:t xml:space="preserve">5. </w:t>
            </w:r>
            <w:r w:rsidRPr="002C1A62">
              <w:rPr>
                <w:rStyle w:val="Hyperlnk"/>
                <w:noProof/>
              </w:rPr>
              <w:t>Miljögifter</w:t>
            </w:r>
            <w:r w:rsidRPr="002C1A62">
              <w:rPr>
                <w:rStyle w:val="Hyperlnk"/>
                <w:rFonts w:eastAsia="Times New Roman"/>
                <w:noProof/>
                <w:lang w:eastAsia="sv-SE"/>
              </w:rPr>
              <w:t xml:space="preserve"> och avfallshantering</w:t>
            </w:r>
            <w:r>
              <w:rPr>
                <w:noProof/>
                <w:webHidden/>
              </w:rPr>
              <w:tab/>
            </w:r>
            <w:r>
              <w:rPr>
                <w:noProof/>
                <w:webHidden/>
              </w:rPr>
              <w:fldChar w:fldCharType="begin"/>
            </w:r>
            <w:r>
              <w:rPr>
                <w:noProof/>
                <w:webHidden/>
              </w:rPr>
              <w:instrText xml:space="preserve"> PAGEREF _Toc453743956 \h </w:instrText>
            </w:r>
            <w:r>
              <w:rPr>
                <w:noProof/>
                <w:webHidden/>
              </w:rPr>
            </w:r>
            <w:r>
              <w:rPr>
                <w:noProof/>
                <w:webHidden/>
              </w:rPr>
              <w:fldChar w:fldCharType="separate"/>
            </w:r>
            <w:r>
              <w:rPr>
                <w:noProof/>
                <w:webHidden/>
              </w:rPr>
              <w:t>9</w:t>
            </w:r>
            <w:r>
              <w:rPr>
                <w:noProof/>
                <w:webHidden/>
              </w:rPr>
              <w:fldChar w:fldCharType="end"/>
            </w:r>
          </w:hyperlink>
        </w:p>
        <w:p w:rsidR="00710E26" w:rsidRDefault="00710E26" w14:paraId="41D06654" w14:textId="77777777">
          <w:pPr>
            <w:pStyle w:val="Innehll2"/>
            <w:tabs>
              <w:tab w:val="right" w:pos="8494"/>
            </w:tabs>
            <w:rPr>
              <w:rFonts w:eastAsiaTheme="minorEastAsia"/>
              <w:noProof/>
              <w:kern w:val="0"/>
              <w:sz w:val="22"/>
              <w:szCs w:val="22"/>
              <w:lang w:eastAsia="sv-SE"/>
              <w14:numSpacing w14:val="default"/>
            </w:rPr>
          </w:pPr>
          <w:hyperlink w:history="1" w:anchor="_Toc453743957">
            <w:r w:rsidRPr="002C1A62">
              <w:rPr>
                <w:rStyle w:val="Hyperlnk"/>
                <w:rFonts w:eastAsia="Times New Roman"/>
                <w:noProof/>
                <w:lang w:eastAsia="sv-SE"/>
              </w:rPr>
              <w:t xml:space="preserve">5.1 En giftfri miljö </w:t>
            </w:r>
            <w:r w:rsidRPr="002C1A62">
              <w:rPr>
                <w:rStyle w:val="Hyperlnk"/>
                <w:noProof/>
              </w:rPr>
              <w:t>för</w:t>
            </w:r>
            <w:r w:rsidRPr="002C1A62">
              <w:rPr>
                <w:rStyle w:val="Hyperlnk"/>
                <w:rFonts w:eastAsia="Times New Roman"/>
                <w:noProof/>
                <w:lang w:eastAsia="sv-SE"/>
              </w:rPr>
              <w:t xml:space="preserve"> barnen</w:t>
            </w:r>
            <w:r>
              <w:rPr>
                <w:noProof/>
                <w:webHidden/>
              </w:rPr>
              <w:tab/>
            </w:r>
            <w:r>
              <w:rPr>
                <w:noProof/>
                <w:webHidden/>
              </w:rPr>
              <w:fldChar w:fldCharType="begin"/>
            </w:r>
            <w:r>
              <w:rPr>
                <w:noProof/>
                <w:webHidden/>
              </w:rPr>
              <w:instrText xml:space="preserve"> PAGEREF _Toc453743957 \h </w:instrText>
            </w:r>
            <w:r>
              <w:rPr>
                <w:noProof/>
                <w:webHidden/>
              </w:rPr>
            </w:r>
            <w:r>
              <w:rPr>
                <w:noProof/>
                <w:webHidden/>
              </w:rPr>
              <w:fldChar w:fldCharType="separate"/>
            </w:r>
            <w:r>
              <w:rPr>
                <w:noProof/>
                <w:webHidden/>
              </w:rPr>
              <w:t>9</w:t>
            </w:r>
            <w:r>
              <w:rPr>
                <w:noProof/>
                <w:webHidden/>
              </w:rPr>
              <w:fldChar w:fldCharType="end"/>
            </w:r>
          </w:hyperlink>
        </w:p>
        <w:p w:rsidR="00710E26" w:rsidRDefault="00710E26" w14:paraId="72F280AD" w14:textId="77777777">
          <w:pPr>
            <w:pStyle w:val="Innehll2"/>
            <w:tabs>
              <w:tab w:val="right" w:pos="8494"/>
            </w:tabs>
            <w:rPr>
              <w:rFonts w:eastAsiaTheme="minorEastAsia"/>
              <w:noProof/>
              <w:kern w:val="0"/>
              <w:sz w:val="22"/>
              <w:szCs w:val="22"/>
              <w:lang w:eastAsia="sv-SE"/>
              <w14:numSpacing w14:val="default"/>
            </w:rPr>
          </w:pPr>
          <w:hyperlink w:history="1" w:anchor="_Toc453743958">
            <w:r w:rsidRPr="002C1A62">
              <w:rPr>
                <w:rStyle w:val="Hyperlnk"/>
                <w:rFonts w:eastAsia="Times New Roman"/>
                <w:noProof/>
                <w:lang w:eastAsia="sv-SE"/>
              </w:rPr>
              <w:t>5.2 Effektiv förpackningsåtervinning</w:t>
            </w:r>
            <w:r>
              <w:rPr>
                <w:noProof/>
                <w:webHidden/>
              </w:rPr>
              <w:tab/>
            </w:r>
            <w:r>
              <w:rPr>
                <w:noProof/>
                <w:webHidden/>
              </w:rPr>
              <w:fldChar w:fldCharType="begin"/>
            </w:r>
            <w:r>
              <w:rPr>
                <w:noProof/>
                <w:webHidden/>
              </w:rPr>
              <w:instrText xml:space="preserve"> PAGEREF _Toc453743958 \h </w:instrText>
            </w:r>
            <w:r>
              <w:rPr>
                <w:noProof/>
                <w:webHidden/>
              </w:rPr>
            </w:r>
            <w:r>
              <w:rPr>
                <w:noProof/>
                <w:webHidden/>
              </w:rPr>
              <w:fldChar w:fldCharType="separate"/>
            </w:r>
            <w:r>
              <w:rPr>
                <w:noProof/>
                <w:webHidden/>
              </w:rPr>
              <w:t>9</w:t>
            </w:r>
            <w:r>
              <w:rPr>
                <w:noProof/>
                <w:webHidden/>
              </w:rPr>
              <w:fldChar w:fldCharType="end"/>
            </w:r>
          </w:hyperlink>
        </w:p>
        <w:p w:rsidR="00C57C2E" w:rsidP="00FD740A" w:rsidRDefault="00C05264" w14:paraId="2C0F436E" w14:textId="47FF6A57">
          <w:r>
            <w:rPr>
              <w:b/>
              <w:bCs/>
            </w:rPr>
            <w:fldChar w:fldCharType="end"/>
          </w:r>
        </w:p>
      </w:sdtContent>
    </w:sdt>
    <w:bookmarkStart w:name="_Toc453743936" w:displacedByCustomXml="next" w:id="1"/>
    <w:sdt>
      <w:sdtPr>
        <w:alias w:val="CC_Boilerplate_4"/>
        <w:tag w:val="CC_Boilerplate_4"/>
        <w:id w:val="-1644581176"/>
        <w:lock w:val="sdtLocked"/>
        <w:placeholder>
          <w:docPart w:val="42AA6E766ECD4BF9ADE7A5F81C70E6FF"/>
        </w:placeholder>
        <w15:appearance w15:val="hidden"/>
        <w:text/>
      </w:sdtPr>
      <w:sdtEndPr/>
      <w:sdtContent>
        <w:p w:rsidR="00AF30DD" w:rsidP="00CC4C93" w:rsidRDefault="00AF30DD" w14:paraId="2C0F436F" w14:textId="77777777">
          <w:pPr>
            <w:pStyle w:val="Rubrik1"/>
          </w:pPr>
          <w:r>
            <w:t>Förslag till riksdagsbeslut</w:t>
          </w:r>
        </w:p>
      </w:sdtContent>
    </w:sdt>
    <w:bookmarkEnd w:displacedByCustomXml="prev" w:id="1"/>
    <w:sdt>
      <w:sdtPr>
        <w:alias w:val="Yrkande 1"/>
        <w:tag w:val="f37b651b-d80e-403d-9a95-e5ab6d7c69ff"/>
        <w:id w:val="55139423"/>
        <w:lock w:val="sdtLocked"/>
      </w:sdtPr>
      <w:sdtEndPr/>
      <w:sdtContent>
        <w:p w:rsidR="00021C4E" w:rsidRDefault="00F357B6" w14:paraId="2C0F4370" w14:textId="77777777">
          <w:pPr>
            <w:pStyle w:val="Frslagstext"/>
          </w:pPr>
          <w:r>
            <w:t>Riksdagen ställer sig bakom det som anförs i motionen om att Sverige ska fortsätta driva på EU för en ambitiös klimat- och miljöpolitik och tillkännager detta för regeringen.</w:t>
          </w:r>
        </w:p>
      </w:sdtContent>
    </w:sdt>
    <w:sdt>
      <w:sdtPr>
        <w:alias w:val="Yrkande 2"/>
        <w:tag w:val="f7de30d5-cebb-4827-89c2-e9d07c8f4fd8"/>
        <w:id w:val="13196031"/>
        <w:lock w:val="sdtLocked"/>
      </w:sdtPr>
      <w:sdtEndPr/>
      <w:sdtContent>
        <w:p w:rsidR="00021C4E" w:rsidRDefault="00F357B6" w14:paraId="2C0F4371" w14:textId="4AEC4ABC">
          <w:pPr>
            <w:pStyle w:val="Frslagstext"/>
          </w:pPr>
          <w:r>
            <w:t>Riksdagen ställer sig bakom det som anförs i motionen om att Sverige i COP 21-förhandlingarna ska driva en linje med fokus på klimatanpassningsåtgärder och parternas bindande löften om utsläppsminskningar och klimatfinansiering och tillkännager detta för regeringen.</w:t>
          </w:r>
        </w:p>
      </w:sdtContent>
    </w:sdt>
    <w:sdt>
      <w:sdtPr>
        <w:alias w:val="Yrkande 3"/>
        <w:tag w:val="242003a4-fc88-470f-aff2-72d3cf2d1b8a"/>
        <w:id w:val="1026834524"/>
        <w:lock w:val="sdtLocked"/>
      </w:sdtPr>
      <w:sdtEndPr/>
      <w:sdtContent>
        <w:p w:rsidR="00021C4E" w:rsidRDefault="00F357B6" w14:paraId="2C0F4372" w14:textId="77777777">
          <w:pPr>
            <w:pStyle w:val="Frslagstext"/>
          </w:pPr>
          <w:r>
            <w:t>Riksdagen ställer sig bakom det som anförs i motionen om att avsätta 500 miljoner kronor inom utgiftsområde 7 till den gröna klimatfonden och tillkännager detta för regeringen.</w:t>
          </w:r>
        </w:p>
      </w:sdtContent>
    </w:sdt>
    <w:sdt>
      <w:sdtPr>
        <w:alias w:val="Yrkande 4"/>
        <w:tag w:val="dd51cd69-7de2-4046-9e31-98ee5ad359c1"/>
        <w:id w:val="1496462654"/>
        <w:lock w:val="sdtLocked"/>
      </w:sdtPr>
      <w:sdtEndPr/>
      <w:sdtContent>
        <w:p w:rsidR="00021C4E" w:rsidRDefault="00F357B6" w14:paraId="2C0F4373" w14:textId="77777777">
          <w:pPr>
            <w:pStyle w:val="Frslagstext"/>
          </w:pPr>
          <w:r>
            <w:t>Riksdagen ställer sig bakom det som anförs i motionen om att uppnå visionen om en fossiloberoende fordonsflotta till 2030 och tillkännager detta för regeringen.</w:t>
          </w:r>
        </w:p>
      </w:sdtContent>
    </w:sdt>
    <w:sdt>
      <w:sdtPr>
        <w:alias w:val="Yrkande 5"/>
        <w:tag w:val="04366a60-3c29-437e-986c-ba59b2860a8f"/>
        <w:id w:val="-479545126"/>
        <w:lock w:val="sdtLocked"/>
      </w:sdtPr>
      <w:sdtEndPr/>
      <w:sdtContent>
        <w:p w:rsidR="00021C4E" w:rsidRDefault="00F357B6" w14:paraId="2C0F4374" w14:textId="77777777">
          <w:pPr>
            <w:pStyle w:val="Frslagstext"/>
          </w:pPr>
          <w:r>
            <w:t>Riksdagen ställer sig bakom det som anförs i motionen om att bygga ut laddinfrastrukturen för publik laddning av elbilar och tillkännager detta för regeringen.</w:t>
          </w:r>
        </w:p>
      </w:sdtContent>
    </w:sdt>
    <w:sdt>
      <w:sdtPr>
        <w:alias w:val="Yrkande 6"/>
        <w:tag w:val="d8be5956-45e4-43bc-821a-0f50d53889d3"/>
        <w:id w:val="-616285825"/>
        <w:lock w:val="sdtLocked"/>
      </w:sdtPr>
      <w:sdtEndPr/>
      <w:sdtContent>
        <w:p w:rsidR="00021C4E" w:rsidRDefault="00F357B6" w14:paraId="2C0F4375" w14:textId="77777777">
          <w:pPr>
            <w:pStyle w:val="Frslagstext"/>
          </w:pPr>
          <w:r>
            <w:t>Riksdagen ställer sig bakom det som anförs i motionen om att utveckla systemet för internationell handel med utsläppsrätter och tillkännager detta för regeringen.</w:t>
          </w:r>
        </w:p>
      </w:sdtContent>
    </w:sdt>
    <w:sdt>
      <w:sdtPr>
        <w:alias w:val="Yrkande 7"/>
        <w:tag w:val="ea4f2e77-3af4-46b0-8117-e17fc9e9539c"/>
        <w:id w:val="59379006"/>
        <w:lock w:val="sdtLocked"/>
      </w:sdtPr>
      <w:sdtEndPr/>
      <w:sdtContent>
        <w:p w:rsidR="00021C4E" w:rsidRDefault="00F357B6" w14:paraId="2C0F4376" w14:textId="77777777">
          <w:pPr>
            <w:pStyle w:val="Frslagstext"/>
          </w:pPr>
          <w:r>
            <w:t>Riksdagen ställer sig bakom det som anförs i motionen om att införa en kemikalieskatt på viss hemelektronik och PVC-material och tillkännager detta för regeringen.</w:t>
          </w:r>
        </w:p>
      </w:sdtContent>
    </w:sdt>
    <w:sdt>
      <w:sdtPr>
        <w:alias w:val="Yrkande 8"/>
        <w:tag w:val="689cb06b-7e66-48a8-854a-d3d4f67c4e4f"/>
        <w:id w:val="1505476298"/>
        <w:lock w:val="sdtLocked"/>
      </w:sdtPr>
      <w:sdtEndPr/>
      <w:sdtContent>
        <w:p w:rsidR="00021C4E" w:rsidRDefault="00F357B6" w14:paraId="2C0F4377" w14:textId="77777777">
          <w:pPr>
            <w:pStyle w:val="Frslagstext"/>
          </w:pPr>
          <w:r>
            <w:t>Riksdagen ställer sig bakom det som anförs i motionen om att fasa ut skattesubventionerna på fossila bränslen för gruvindustriella fordon och tillkännager detta för regeringen.</w:t>
          </w:r>
        </w:p>
      </w:sdtContent>
    </w:sdt>
    <w:sdt>
      <w:sdtPr>
        <w:alias w:val="Yrkande 9"/>
        <w:tag w:val="cb7fc631-5176-4ce2-9308-26da4ce43776"/>
        <w:id w:val="-1548982083"/>
        <w:lock w:val="sdtLocked"/>
      </w:sdtPr>
      <w:sdtEndPr/>
      <w:sdtContent>
        <w:p w:rsidR="00021C4E" w:rsidRDefault="00F357B6" w14:paraId="2C0F4378" w14:textId="77777777">
          <w:pPr>
            <w:pStyle w:val="Frslagstext"/>
          </w:pPr>
          <w:r>
            <w:t>Riksdagen ställer sig bakom det som anförs i motionen om att införa en skatt på förbränning av osorterade sopor och tillkännager detta för regeringen.</w:t>
          </w:r>
        </w:p>
      </w:sdtContent>
    </w:sdt>
    <w:sdt>
      <w:sdtPr>
        <w:alias w:val="Yrkande 10"/>
        <w:tag w:val="09f990e1-a548-459a-a0eb-bebab44caa99"/>
        <w:id w:val="2029823657"/>
        <w:lock w:val="sdtLocked"/>
      </w:sdtPr>
      <w:sdtEndPr/>
      <w:sdtContent>
        <w:p w:rsidR="00021C4E" w:rsidRDefault="00F357B6" w14:paraId="2C0F4379" w14:textId="77777777">
          <w:pPr>
            <w:pStyle w:val="Frslagstext"/>
          </w:pPr>
          <w:r>
            <w:t>Riksdagen ställer sig bakom det som anförs i motionen om att slopa undantaget från skatten på bekämpningsmedel för kreosot och tillkännager detta för regeringen.</w:t>
          </w:r>
        </w:p>
      </w:sdtContent>
    </w:sdt>
    <w:sdt>
      <w:sdtPr>
        <w:alias w:val="Yrkande 11"/>
        <w:tag w:val="e3310e77-3817-473d-b7a9-45b882053c16"/>
        <w:id w:val="-224839441"/>
        <w:lock w:val="sdtLocked"/>
      </w:sdtPr>
      <w:sdtEndPr/>
      <w:sdtContent>
        <w:p w:rsidR="00021C4E" w:rsidRDefault="00F357B6" w14:paraId="2C0F437A" w14:textId="77777777">
          <w:pPr>
            <w:pStyle w:val="Frslagstext"/>
          </w:pPr>
          <w:r>
            <w:t>Riksdagen ställer sig bakom det som anförs i motionen om att införa en skatt på torvbrytning och tillkännager detta för regeringen.</w:t>
          </w:r>
        </w:p>
      </w:sdtContent>
    </w:sdt>
    <w:sdt>
      <w:sdtPr>
        <w:alias w:val="Yrkande 12"/>
        <w:tag w:val="42ecebc5-160a-4f19-aacd-1ced01424cc0"/>
        <w:id w:val="2123039675"/>
        <w:lock w:val="sdtLocked"/>
      </w:sdtPr>
      <w:sdtEndPr/>
      <w:sdtContent>
        <w:p w:rsidR="00021C4E" w:rsidRDefault="00F357B6" w14:paraId="2C0F437B" w14:textId="77777777">
          <w:pPr>
            <w:pStyle w:val="Frslagstext"/>
          </w:pPr>
          <w:r>
            <w:t>Riksdagen ställer sig bakom det som anförs i motionen om att verka för en utvidgning av EU:s system för handel med utsläppsrätter (ETS) och tillkännager detta för regeringen.</w:t>
          </w:r>
        </w:p>
      </w:sdtContent>
    </w:sdt>
    <w:sdt>
      <w:sdtPr>
        <w:alias w:val="Yrkande 13"/>
        <w:tag w:val="9c320707-853c-4e72-aecd-d5ac7f6341c9"/>
        <w:id w:val="1855913515"/>
        <w:lock w:val="sdtLocked"/>
      </w:sdtPr>
      <w:sdtEndPr/>
      <w:sdtContent>
        <w:p w:rsidR="00021C4E" w:rsidRDefault="00F357B6" w14:paraId="2C0F437C" w14:textId="77777777">
          <w:pPr>
            <w:pStyle w:val="Frslagstext"/>
          </w:pPr>
          <w:r>
            <w:t>Riksdagen ställer sig bakom det som anförs i motionen om att verka för en ansvarsfull offentlig upphandling och tillkännager detta för regeringen.</w:t>
          </w:r>
        </w:p>
      </w:sdtContent>
    </w:sdt>
    <w:sdt>
      <w:sdtPr>
        <w:alias w:val="Yrkande 14"/>
        <w:tag w:val="db7421f6-60a0-401d-a927-7a27f9ca7cea"/>
        <w:id w:val="866568004"/>
        <w:lock w:val="sdtLocked"/>
      </w:sdtPr>
      <w:sdtEndPr/>
      <w:sdtContent>
        <w:p w:rsidR="00021C4E" w:rsidRDefault="00F357B6" w14:paraId="2C0F437D" w14:textId="77777777">
          <w:pPr>
            <w:pStyle w:val="Frslagstext"/>
          </w:pPr>
          <w:r>
            <w:t>Riksdagen ställer sig bakom det som anförs i motionen om att prioritera barns uppväxtmiljöer i arbetet för en giftfri vardag och tillkännager detta för regeringen.</w:t>
          </w:r>
        </w:p>
      </w:sdtContent>
    </w:sdt>
    <w:sdt>
      <w:sdtPr>
        <w:alias w:val="Yrkande 15"/>
        <w:tag w:val="3ec0cb98-96e2-4a4f-a688-313bb1f39457"/>
        <w:id w:val="-313562578"/>
        <w:lock w:val="sdtLocked"/>
      </w:sdtPr>
      <w:sdtEndPr/>
      <w:sdtContent>
        <w:p w:rsidR="00021C4E" w:rsidRDefault="00F357B6" w14:paraId="2C0F437E" w14:textId="52C04FB8">
          <w:pPr>
            <w:pStyle w:val="Frslagstext"/>
          </w:pPr>
          <w:r>
            <w:t xml:space="preserve">Riksdagen ställer sig bakom det som anförs i motionen om att producentansvaret bör fortsätta </w:t>
          </w:r>
          <w:r w:rsidR="00863E3F">
            <w:t xml:space="preserve">att </w:t>
          </w:r>
          <w:r>
            <w:t>gälla för förpackningsinsamling och tillkännager detta för regeringen.</w:t>
          </w:r>
        </w:p>
      </w:sdtContent>
    </w:sdt>
    <w:sdt>
      <w:sdtPr>
        <w:alias w:val="Yrkande 16"/>
        <w:tag w:val="f89bf3af-8371-4218-85d1-b7a2a6c22ea2"/>
        <w:id w:val="-819351291"/>
        <w:lock w:val="sdtLocked"/>
      </w:sdtPr>
      <w:sdtEndPr/>
      <w:sdtContent>
        <w:p w:rsidR="00021C4E" w:rsidRDefault="00F357B6" w14:paraId="2C0F437F" w14:textId="77777777">
          <w:pPr>
            <w:pStyle w:val="Frslagstext"/>
          </w:pPr>
          <w:r>
            <w:t>Riksdagen anvisar anslagen för 2016 inom utgiftsområde 20 Allmän miljö- och naturvård enligt förslaget i tabell 1 i motionen.</w:t>
          </w:r>
        </w:p>
      </w:sdtContent>
    </w:sdt>
    <w:p w:rsidR="00AF30DD" w:rsidP="00902A33" w:rsidRDefault="00187B53" w14:paraId="2C0F4380" w14:textId="77777777">
      <w:pPr>
        <w:pStyle w:val="Rubrik1"/>
      </w:pPr>
      <w:bookmarkStart w:name="MotionsStart" w:id="2"/>
      <w:bookmarkStart w:name="_Toc453743937" w:id="3"/>
      <w:bookmarkEnd w:id="2"/>
      <w:r w:rsidRPr="00902A33">
        <w:lastRenderedPageBreak/>
        <w:t>Tabeller</w:t>
      </w:r>
      <w:bookmarkEnd w:id="3"/>
    </w:p>
    <w:p w:rsidRPr="00FD740A" w:rsidR="00FB709D" w:rsidP="00902A33" w:rsidRDefault="00DA74B8" w14:paraId="2C0F4381" w14:textId="0E5F6894">
      <w:pPr>
        <w:pStyle w:val="Normalutanindragellerluft"/>
        <w:rPr>
          <w:rFonts w:eastAsia="Times New Roman"/>
          <w:b/>
        </w:rPr>
      </w:pPr>
      <w:r w:rsidRPr="00FD740A">
        <w:rPr>
          <w:rFonts w:eastAsia="Times New Roman"/>
          <w:b/>
        </w:rPr>
        <w:t>Tabell 1. Kristdemokraternas förslag till anslag för 2016 uttryckt som differens gentemot regeringens förslag (tusental</w:t>
      </w:r>
      <w:r w:rsidR="00FD740A">
        <w:rPr>
          <w:rFonts w:eastAsia="Times New Roman"/>
          <w:b/>
        </w:rPr>
        <w:t xml:space="preserve"> kronor)</w:t>
      </w:r>
    </w:p>
    <w:tbl>
      <w:tblPr>
        <w:tblW w:w="8364" w:type="dxa"/>
        <w:tblCellMar>
          <w:left w:w="70" w:type="dxa"/>
          <w:right w:w="70" w:type="dxa"/>
        </w:tblCellMar>
        <w:tblLook w:val="04A0" w:firstRow="1" w:lastRow="0" w:firstColumn="1" w:lastColumn="0" w:noHBand="0" w:noVBand="1"/>
      </w:tblPr>
      <w:tblGrid>
        <w:gridCol w:w="645"/>
        <w:gridCol w:w="4494"/>
        <w:gridCol w:w="1591"/>
        <w:gridCol w:w="1634"/>
      </w:tblGrid>
      <w:tr w:rsidRPr="008D7798" w:rsidR="008D7798" w:rsidTr="00187B53" w14:paraId="2C0F4383" w14:textId="77777777">
        <w:trPr>
          <w:trHeight w:val="255"/>
        </w:trPr>
        <w:tc>
          <w:tcPr>
            <w:tcW w:w="8364" w:type="dxa"/>
            <w:gridSpan w:val="4"/>
            <w:tcBorders>
              <w:top w:val="nil"/>
              <w:left w:val="nil"/>
              <w:bottom w:val="single" w:color="auto" w:sz="4" w:space="0"/>
              <w:right w:val="nil"/>
            </w:tcBorders>
            <w:shd w:val="clear" w:color="auto" w:fill="auto"/>
            <w:noWrap/>
            <w:hideMark/>
          </w:tcPr>
          <w:p w:rsidRPr="008D7798" w:rsidR="008D7798" w:rsidP="008D7798" w:rsidRDefault="008D7798" w14:paraId="2C0F43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D7798">
              <w:rPr>
                <w:rFonts w:ascii="Times New Roman" w:hAnsi="Times New Roman" w:eastAsia="Times New Roman" w:cs="Times New Roman"/>
                <w:i/>
                <w:iCs/>
                <w:kern w:val="0"/>
                <w:sz w:val="20"/>
                <w:szCs w:val="20"/>
                <w:lang w:eastAsia="sv-SE"/>
                <w14:numSpacing w14:val="default"/>
              </w:rPr>
              <w:t>Tusental kronor</w:t>
            </w:r>
          </w:p>
        </w:tc>
      </w:tr>
      <w:tr w:rsidRPr="008D7798" w:rsidR="008D7798" w:rsidTr="00187B53" w14:paraId="2C0F4387" w14:textId="77777777">
        <w:trPr>
          <w:trHeight w:val="510"/>
        </w:trPr>
        <w:tc>
          <w:tcPr>
            <w:tcW w:w="5139" w:type="dxa"/>
            <w:gridSpan w:val="2"/>
            <w:tcBorders>
              <w:top w:val="single" w:color="auto" w:sz="4" w:space="0"/>
              <w:left w:val="nil"/>
              <w:bottom w:val="single" w:color="auto" w:sz="4" w:space="0"/>
              <w:right w:val="nil"/>
            </w:tcBorders>
            <w:shd w:val="clear" w:color="auto" w:fill="auto"/>
            <w:noWrap/>
            <w:hideMark/>
          </w:tcPr>
          <w:p w:rsidRPr="008D7798" w:rsidR="008D7798" w:rsidP="008D7798" w:rsidRDefault="008D7798" w14:paraId="2C0F43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D7798">
              <w:rPr>
                <w:rFonts w:ascii="Times New Roman" w:hAnsi="Times New Roman" w:eastAsia="Times New Roman" w:cs="Times New Roman"/>
                <w:b/>
                <w:bCs/>
                <w:kern w:val="0"/>
                <w:sz w:val="20"/>
                <w:szCs w:val="20"/>
                <w:lang w:eastAsia="sv-SE"/>
                <w14:numSpacing w14:val="default"/>
              </w:rPr>
              <w:t>Ramanslag</w:t>
            </w:r>
          </w:p>
        </w:tc>
        <w:tc>
          <w:tcPr>
            <w:tcW w:w="1591" w:type="dxa"/>
            <w:tcBorders>
              <w:top w:val="nil"/>
              <w:left w:val="nil"/>
              <w:bottom w:val="single" w:color="auto" w:sz="4" w:space="0"/>
              <w:right w:val="nil"/>
            </w:tcBorders>
            <w:shd w:val="clear" w:color="auto" w:fill="auto"/>
            <w:hideMark/>
          </w:tcPr>
          <w:p w:rsidRPr="008D7798" w:rsidR="008D7798" w:rsidP="008D7798" w:rsidRDefault="008D7798" w14:paraId="2C0F43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D7798">
              <w:rPr>
                <w:rFonts w:ascii="Times New Roman" w:hAnsi="Times New Roman" w:eastAsia="Times New Roman" w:cs="Times New Roman"/>
                <w:b/>
                <w:bCs/>
                <w:kern w:val="0"/>
                <w:sz w:val="20"/>
                <w:szCs w:val="20"/>
                <w:lang w:eastAsia="sv-SE"/>
                <w14:numSpacing w14:val="default"/>
              </w:rPr>
              <w:t>Regeringens förslag</w:t>
            </w:r>
          </w:p>
        </w:tc>
        <w:tc>
          <w:tcPr>
            <w:tcW w:w="1634" w:type="dxa"/>
            <w:tcBorders>
              <w:top w:val="nil"/>
              <w:left w:val="nil"/>
              <w:bottom w:val="single" w:color="auto" w:sz="4" w:space="0"/>
              <w:right w:val="nil"/>
            </w:tcBorders>
            <w:shd w:val="clear" w:color="auto" w:fill="auto"/>
            <w:hideMark/>
          </w:tcPr>
          <w:p w:rsidRPr="008D7798" w:rsidR="008D7798" w:rsidP="008D7798" w:rsidRDefault="008D7798" w14:paraId="2C0F43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D7798">
              <w:rPr>
                <w:rFonts w:ascii="Times New Roman" w:hAnsi="Times New Roman" w:eastAsia="Times New Roman" w:cs="Times New Roman"/>
                <w:b/>
                <w:bCs/>
                <w:kern w:val="0"/>
                <w:sz w:val="20"/>
                <w:szCs w:val="20"/>
                <w:lang w:eastAsia="sv-SE"/>
                <w14:numSpacing w14:val="default"/>
              </w:rPr>
              <w:t>Avvikelse från regeringen (KD)</w:t>
            </w:r>
          </w:p>
        </w:tc>
      </w:tr>
      <w:tr w:rsidRPr="008D7798" w:rsidR="008D7798" w:rsidTr="00187B53" w14:paraId="2C0F438C" w14:textId="77777777">
        <w:trPr>
          <w:trHeight w:val="255"/>
        </w:trPr>
        <w:tc>
          <w:tcPr>
            <w:tcW w:w="645" w:type="dxa"/>
            <w:tcBorders>
              <w:top w:val="nil"/>
              <w:left w:val="nil"/>
              <w:bottom w:val="nil"/>
              <w:right w:val="nil"/>
            </w:tcBorders>
            <w:shd w:val="clear" w:color="auto" w:fill="auto"/>
            <w:hideMark/>
          </w:tcPr>
          <w:p w:rsidRPr="008D7798" w:rsidR="008D7798" w:rsidP="008D7798" w:rsidRDefault="008D7798" w14:paraId="2C0F43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1:1</w:t>
            </w:r>
          </w:p>
        </w:tc>
        <w:tc>
          <w:tcPr>
            <w:tcW w:w="4494" w:type="dxa"/>
            <w:tcBorders>
              <w:top w:val="nil"/>
              <w:left w:val="nil"/>
              <w:bottom w:val="nil"/>
              <w:right w:val="nil"/>
            </w:tcBorders>
            <w:shd w:val="clear" w:color="auto" w:fill="auto"/>
            <w:hideMark/>
          </w:tcPr>
          <w:p w:rsidRPr="008D7798" w:rsidR="008D7798" w:rsidP="008D7798" w:rsidRDefault="008D7798" w14:paraId="2C0F43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Naturvårdsverket</w:t>
            </w:r>
          </w:p>
        </w:tc>
        <w:tc>
          <w:tcPr>
            <w:tcW w:w="1591" w:type="dxa"/>
            <w:tcBorders>
              <w:top w:val="nil"/>
              <w:left w:val="nil"/>
              <w:bottom w:val="nil"/>
              <w:right w:val="nil"/>
            </w:tcBorders>
            <w:shd w:val="clear" w:color="auto" w:fill="auto"/>
            <w:hideMark/>
          </w:tcPr>
          <w:p w:rsidRPr="008D7798" w:rsidR="008D7798" w:rsidP="008D7798" w:rsidRDefault="008D7798" w14:paraId="2C0F43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433 435</w:t>
            </w:r>
          </w:p>
        </w:tc>
        <w:tc>
          <w:tcPr>
            <w:tcW w:w="1634" w:type="dxa"/>
            <w:tcBorders>
              <w:top w:val="nil"/>
              <w:left w:val="nil"/>
              <w:bottom w:val="nil"/>
              <w:right w:val="nil"/>
            </w:tcBorders>
            <w:shd w:val="clear" w:color="auto" w:fill="auto"/>
            <w:hideMark/>
          </w:tcPr>
          <w:p w:rsidRPr="008D7798" w:rsidR="008D7798" w:rsidP="008D7798" w:rsidRDefault="008D7798" w14:paraId="2C0F43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−50 000</w:t>
            </w:r>
          </w:p>
        </w:tc>
      </w:tr>
      <w:tr w:rsidRPr="008D7798" w:rsidR="008D7798" w:rsidTr="00187B53" w14:paraId="2C0F4391" w14:textId="77777777">
        <w:trPr>
          <w:trHeight w:val="255"/>
        </w:trPr>
        <w:tc>
          <w:tcPr>
            <w:tcW w:w="645" w:type="dxa"/>
            <w:tcBorders>
              <w:top w:val="nil"/>
              <w:left w:val="nil"/>
              <w:bottom w:val="nil"/>
              <w:right w:val="nil"/>
            </w:tcBorders>
            <w:shd w:val="clear" w:color="auto" w:fill="auto"/>
            <w:hideMark/>
          </w:tcPr>
          <w:p w:rsidRPr="008D7798" w:rsidR="008D7798" w:rsidP="008D7798" w:rsidRDefault="008D7798" w14:paraId="2C0F43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1:2</w:t>
            </w:r>
          </w:p>
        </w:tc>
        <w:tc>
          <w:tcPr>
            <w:tcW w:w="4494" w:type="dxa"/>
            <w:tcBorders>
              <w:top w:val="nil"/>
              <w:left w:val="nil"/>
              <w:bottom w:val="nil"/>
              <w:right w:val="nil"/>
            </w:tcBorders>
            <w:shd w:val="clear" w:color="auto" w:fill="auto"/>
            <w:hideMark/>
          </w:tcPr>
          <w:p w:rsidRPr="008D7798" w:rsidR="008D7798" w:rsidP="008D7798" w:rsidRDefault="008D7798" w14:paraId="2C0F43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Miljöövervakning m.m.</w:t>
            </w:r>
          </w:p>
        </w:tc>
        <w:tc>
          <w:tcPr>
            <w:tcW w:w="1591" w:type="dxa"/>
            <w:tcBorders>
              <w:top w:val="nil"/>
              <w:left w:val="nil"/>
              <w:bottom w:val="nil"/>
              <w:right w:val="nil"/>
            </w:tcBorders>
            <w:shd w:val="clear" w:color="auto" w:fill="auto"/>
            <w:hideMark/>
          </w:tcPr>
          <w:p w:rsidRPr="008D7798" w:rsidR="008D7798" w:rsidP="008D7798" w:rsidRDefault="008D7798" w14:paraId="2C0F43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333 214</w:t>
            </w:r>
          </w:p>
        </w:tc>
        <w:tc>
          <w:tcPr>
            <w:tcW w:w="1634" w:type="dxa"/>
            <w:tcBorders>
              <w:top w:val="nil"/>
              <w:left w:val="nil"/>
              <w:bottom w:val="nil"/>
              <w:right w:val="nil"/>
            </w:tcBorders>
            <w:shd w:val="clear" w:color="auto" w:fill="auto"/>
            <w:hideMark/>
          </w:tcPr>
          <w:p w:rsidRPr="008D7798" w:rsidR="008D7798" w:rsidP="008D7798" w:rsidRDefault="008D7798" w14:paraId="2C0F43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−50 000</w:t>
            </w:r>
          </w:p>
        </w:tc>
      </w:tr>
      <w:tr w:rsidRPr="008D7798" w:rsidR="008D7798" w:rsidTr="00187B53" w14:paraId="2C0F4396" w14:textId="77777777">
        <w:trPr>
          <w:trHeight w:val="255"/>
        </w:trPr>
        <w:tc>
          <w:tcPr>
            <w:tcW w:w="645" w:type="dxa"/>
            <w:tcBorders>
              <w:top w:val="nil"/>
              <w:left w:val="nil"/>
              <w:bottom w:val="nil"/>
              <w:right w:val="nil"/>
            </w:tcBorders>
            <w:shd w:val="clear" w:color="auto" w:fill="auto"/>
            <w:hideMark/>
          </w:tcPr>
          <w:p w:rsidRPr="008D7798" w:rsidR="008D7798" w:rsidP="008D7798" w:rsidRDefault="008D7798" w14:paraId="2C0F43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1:3</w:t>
            </w:r>
          </w:p>
        </w:tc>
        <w:tc>
          <w:tcPr>
            <w:tcW w:w="4494" w:type="dxa"/>
            <w:tcBorders>
              <w:top w:val="nil"/>
              <w:left w:val="nil"/>
              <w:bottom w:val="nil"/>
              <w:right w:val="nil"/>
            </w:tcBorders>
            <w:shd w:val="clear" w:color="auto" w:fill="auto"/>
            <w:hideMark/>
          </w:tcPr>
          <w:p w:rsidRPr="008D7798" w:rsidR="008D7798" w:rsidP="008D7798" w:rsidRDefault="008D7798" w14:paraId="2C0F43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Åtgärder för värdefull natur</w:t>
            </w:r>
          </w:p>
        </w:tc>
        <w:tc>
          <w:tcPr>
            <w:tcW w:w="1591" w:type="dxa"/>
            <w:tcBorders>
              <w:top w:val="nil"/>
              <w:left w:val="nil"/>
              <w:bottom w:val="nil"/>
              <w:right w:val="nil"/>
            </w:tcBorders>
            <w:shd w:val="clear" w:color="auto" w:fill="auto"/>
            <w:hideMark/>
          </w:tcPr>
          <w:p w:rsidRPr="008D7798" w:rsidR="008D7798" w:rsidP="008D7798" w:rsidRDefault="008D7798" w14:paraId="2C0F43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1 002 535</w:t>
            </w:r>
          </w:p>
        </w:tc>
        <w:tc>
          <w:tcPr>
            <w:tcW w:w="1634" w:type="dxa"/>
            <w:tcBorders>
              <w:top w:val="nil"/>
              <w:left w:val="nil"/>
              <w:bottom w:val="nil"/>
              <w:right w:val="nil"/>
            </w:tcBorders>
            <w:shd w:val="clear" w:color="auto" w:fill="auto"/>
            <w:hideMark/>
          </w:tcPr>
          <w:p w:rsidRPr="008D7798" w:rsidR="008D7798" w:rsidP="008D7798" w:rsidRDefault="008D7798" w14:paraId="2C0F43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−350 000</w:t>
            </w:r>
          </w:p>
        </w:tc>
      </w:tr>
      <w:tr w:rsidRPr="008D7798" w:rsidR="008D7798" w:rsidTr="00187B53" w14:paraId="2C0F439B" w14:textId="77777777">
        <w:trPr>
          <w:trHeight w:val="255"/>
        </w:trPr>
        <w:tc>
          <w:tcPr>
            <w:tcW w:w="645" w:type="dxa"/>
            <w:tcBorders>
              <w:top w:val="nil"/>
              <w:left w:val="nil"/>
              <w:bottom w:val="nil"/>
              <w:right w:val="nil"/>
            </w:tcBorders>
            <w:shd w:val="clear" w:color="auto" w:fill="auto"/>
            <w:hideMark/>
          </w:tcPr>
          <w:p w:rsidRPr="008D7798" w:rsidR="008D7798" w:rsidP="008D7798" w:rsidRDefault="008D7798" w14:paraId="2C0F43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1:4</w:t>
            </w:r>
          </w:p>
        </w:tc>
        <w:tc>
          <w:tcPr>
            <w:tcW w:w="4494" w:type="dxa"/>
            <w:tcBorders>
              <w:top w:val="nil"/>
              <w:left w:val="nil"/>
              <w:bottom w:val="nil"/>
              <w:right w:val="nil"/>
            </w:tcBorders>
            <w:shd w:val="clear" w:color="auto" w:fill="auto"/>
            <w:hideMark/>
          </w:tcPr>
          <w:p w:rsidRPr="008D7798" w:rsidR="008D7798" w:rsidP="008D7798" w:rsidRDefault="008D7798" w14:paraId="2C0F43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Sanering och återställning av förorenade områden</w:t>
            </w:r>
          </w:p>
        </w:tc>
        <w:tc>
          <w:tcPr>
            <w:tcW w:w="1591" w:type="dxa"/>
            <w:tcBorders>
              <w:top w:val="nil"/>
              <w:left w:val="nil"/>
              <w:bottom w:val="nil"/>
              <w:right w:val="nil"/>
            </w:tcBorders>
            <w:shd w:val="clear" w:color="auto" w:fill="auto"/>
            <w:hideMark/>
          </w:tcPr>
          <w:p w:rsidRPr="008D7798" w:rsidR="008D7798" w:rsidP="008D7798" w:rsidRDefault="008D7798" w14:paraId="2C0F43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815 018</w:t>
            </w:r>
          </w:p>
        </w:tc>
        <w:tc>
          <w:tcPr>
            <w:tcW w:w="1634" w:type="dxa"/>
            <w:tcBorders>
              <w:top w:val="nil"/>
              <w:left w:val="nil"/>
              <w:bottom w:val="nil"/>
              <w:right w:val="nil"/>
            </w:tcBorders>
            <w:shd w:val="clear" w:color="auto" w:fill="auto"/>
            <w:hideMark/>
          </w:tcPr>
          <w:p w:rsidRPr="008D7798" w:rsidR="008D7798" w:rsidP="008D7798" w:rsidRDefault="008D7798" w14:paraId="2C0F43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−200 000</w:t>
            </w:r>
          </w:p>
        </w:tc>
      </w:tr>
      <w:tr w:rsidRPr="008D7798" w:rsidR="008D7798" w:rsidTr="00187B53" w14:paraId="2C0F43A0" w14:textId="77777777">
        <w:trPr>
          <w:trHeight w:val="255"/>
        </w:trPr>
        <w:tc>
          <w:tcPr>
            <w:tcW w:w="645" w:type="dxa"/>
            <w:tcBorders>
              <w:top w:val="nil"/>
              <w:left w:val="nil"/>
              <w:bottom w:val="nil"/>
              <w:right w:val="nil"/>
            </w:tcBorders>
            <w:shd w:val="clear" w:color="auto" w:fill="auto"/>
            <w:hideMark/>
          </w:tcPr>
          <w:p w:rsidRPr="008D7798" w:rsidR="008D7798" w:rsidP="008D7798" w:rsidRDefault="008D7798" w14:paraId="2C0F43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1:5</w:t>
            </w:r>
          </w:p>
        </w:tc>
        <w:tc>
          <w:tcPr>
            <w:tcW w:w="4494" w:type="dxa"/>
            <w:tcBorders>
              <w:top w:val="nil"/>
              <w:left w:val="nil"/>
              <w:bottom w:val="nil"/>
              <w:right w:val="nil"/>
            </w:tcBorders>
            <w:shd w:val="clear" w:color="auto" w:fill="auto"/>
            <w:hideMark/>
          </w:tcPr>
          <w:p w:rsidRPr="008D7798" w:rsidR="008D7798" w:rsidP="008D7798" w:rsidRDefault="008D7798" w14:paraId="2C0F43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Miljöforskning</w:t>
            </w:r>
          </w:p>
        </w:tc>
        <w:tc>
          <w:tcPr>
            <w:tcW w:w="1591" w:type="dxa"/>
            <w:tcBorders>
              <w:top w:val="nil"/>
              <w:left w:val="nil"/>
              <w:bottom w:val="nil"/>
              <w:right w:val="nil"/>
            </w:tcBorders>
            <w:shd w:val="clear" w:color="auto" w:fill="auto"/>
            <w:hideMark/>
          </w:tcPr>
          <w:p w:rsidRPr="008D7798" w:rsidR="008D7798" w:rsidP="008D7798" w:rsidRDefault="008D7798" w14:paraId="2C0F43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80 831</w:t>
            </w:r>
          </w:p>
        </w:tc>
        <w:tc>
          <w:tcPr>
            <w:tcW w:w="1634" w:type="dxa"/>
            <w:tcBorders>
              <w:top w:val="nil"/>
              <w:left w:val="nil"/>
              <w:bottom w:val="nil"/>
              <w:right w:val="nil"/>
            </w:tcBorders>
            <w:shd w:val="clear" w:color="auto" w:fill="auto"/>
            <w:hideMark/>
          </w:tcPr>
          <w:p w:rsidRPr="008D7798" w:rsidR="008D7798" w:rsidP="008D7798" w:rsidRDefault="008D7798" w14:paraId="2C0F43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D7798" w:rsidR="008D7798" w:rsidTr="00187B53" w14:paraId="2C0F43A5" w14:textId="77777777">
        <w:trPr>
          <w:trHeight w:val="255"/>
        </w:trPr>
        <w:tc>
          <w:tcPr>
            <w:tcW w:w="645" w:type="dxa"/>
            <w:tcBorders>
              <w:top w:val="nil"/>
              <w:left w:val="nil"/>
              <w:bottom w:val="nil"/>
              <w:right w:val="nil"/>
            </w:tcBorders>
            <w:shd w:val="clear" w:color="auto" w:fill="auto"/>
            <w:hideMark/>
          </w:tcPr>
          <w:p w:rsidRPr="008D7798" w:rsidR="008D7798" w:rsidP="008D7798" w:rsidRDefault="008D7798" w14:paraId="2C0F43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1:6</w:t>
            </w:r>
          </w:p>
        </w:tc>
        <w:tc>
          <w:tcPr>
            <w:tcW w:w="4494" w:type="dxa"/>
            <w:tcBorders>
              <w:top w:val="nil"/>
              <w:left w:val="nil"/>
              <w:bottom w:val="nil"/>
              <w:right w:val="nil"/>
            </w:tcBorders>
            <w:shd w:val="clear" w:color="auto" w:fill="auto"/>
            <w:hideMark/>
          </w:tcPr>
          <w:p w:rsidRPr="008D7798" w:rsidR="008D7798" w:rsidP="008D7798" w:rsidRDefault="008D7798" w14:paraId="2C0F43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Kemikalieinspektionen</w:t>
            </w:r>
          </w:p>
        </w:tc>
        <w:tc>
          <w:tcPr>
            <w:tcW w:w="1591" w:type="dxa"/>
            <w:tcBorders>
              <w:top w:val="nil"/>
              <w:left w:val="nil"/>
              <w:bottom w:val="nil"/>
              <w:right w:val="nil"/>
            </w:tcBorders>
            <w:shd w:val="clear" w:color="auto" w:fill="auto"/>
            <w:hideMark/>
          </w:tcPr>
          <w:p w:rsidRPr="008D7798" w:rsidR="008D7798" w:rsidP="008D7798" w:rsidRDefault="008D7798" w14:paraId="2C0F43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229 623</w:t>
            </w:r>
          </w:p>
        </w:tc>
        <w:tc>
          <w:tcPr>
            <w:tcW w:w="1634" w:type="dxa"/>
            <w:tcBorders>
              <w:top w:val="nil"/>
              <w:left w:val="nil"/>
              <w:bottom w:val="nil"/>
              <w:right w:val="nil"/>
            </w:tcBorders>
            <w:shd w:val="clear" w:color="auto" w:fill="auto"/>
            <w:hideMark/>
          </w:tcPr>
          <w:p w:rsidRPr="008D7798" w:rsidR="008D7798" w:rsidP="008D7798" w:rsidRDefault="008D7798" w14:paraId="2C0F43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D7798" w:rsidR="008D7798" w:rsidTr="00187B53" w14:paraId="2C0F43AA" w14:textId="77777777">
        <w:trPr>
          <w:trHeight w:val="255"/>
        </w:trPr>
        <w:tc>
          <w:tcPr>
            <w:tcW w:w="645" w:type="dxa"/>
            <w:tcBorders>
              <w:top w:val="nil"/>
              <w:left w:val="nil"/>
              <w:bottom w:val="nil"/>
              <w:right w:val="nil"/>
            </w:tcBorders>
            <w:shd w:val="clear" w:color="auto" w:fill="auto"/>
            <w:hideMark/>
          </w:tcPr>
          <w:p w:rsidRPr="008D7798" w:rsidR="008D7798" w:rsidP="008D7798" w:rsidRDefault="008D7798" w14:paraId="2C0F43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1:7</w:t>
            </w:r>
          </w:p>
        </w:tc>
        <w:tc>
          <w:tcPr>
            <w:tcW w:w="4494" w:type="dxa"/>
            <w:tcBorders>
              <w:top w:val="nil"/>
              <w:left w:val="nil"/>
              <w:bottom w:val="nil"/>
              <w:right w:val="nil"/>
            </w:tcBorders>
            <w:shd w:val="clear" w:color="auto" w:fill="auto"/>
            <w:hideMark/>
          </w:tcPr>
          <w:p w:rsidRPr="008D7798" w:rsidR="008D7798" w:rsidP="008D7798" w:rsidRDefault="008D7798" w14:paraId="2C0F43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Avgifter till Internationella organisationer</w:t>
            </w:r>
          </w:p>
        </w:tc>
        <w:tc>
          <w:tcPr>
            <w:tcW w:w="1591" w:type="dxa"/>
            <w:tcBorders>
              <w:top w:val="nil"/>
              <w:left w:val="nil"/>
              <w:bottom w:val="nil"/>
              <w:right w:val="nil"/>
            </w:tcBorders>
            <w:shd w:val="clear" w:color="auto" w:fill="auto"/>
            <w:hideMark/>
          </w:tcPr>
          <w:p w:rsidRPr="008D7798" w:rsidR="008D7798" w:rsidP="008D7798" w:rsidRDefault="008D7798" w14:paraId="2C0F43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141 131</w:t>
            </w:r>
          </w:p>
        </w:tc>
        <w:tc>
          <w:tcPr>
            <w:tcW w:w="1634" w:type="dxa"/>
            <w:tcBorders>
              <w:top w:val="nil"/>
              <w:left w:val="nil"/>
              <w:bottom w:val="nil"/>
              <w:right w:val="nil"/>
            </w:tcBorders>
            <w:shd w:val="clear" w:color="auto" w:fill="auto"/>
            <w:hideMark/>
          </w:tcPr>
          <w:p w:rsidRPr="008D7798" w:rsidR="008D7798" w:rsidP="008D7798" w:rsidRDefault="008D7798" w14:paraId="2C0F43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D7798" w:rsidR="008D7798" w:rsidTr="00187B53" w14:paraId="2C0F43AF" w14:textId="77777777">
        <w:trPr>
          <w:trHeight w:val="255"/>
        </w:trPr>
        <w:tc>
          <w:tcPr>
            <w:tcW w:w="645" w:type="dxa"/>
            <w:tcBorders>
              <w:top w:val="nil"/>
              <w:left w:val="nil"/>
              <w:bottom w:val="nil"/>
              <w:right w:val="nil"/>
            </w:tcBorders>
            <w:shd w:val="clear" w:color="auto" w:fill="auto"/>
            <w:hideMark/>
          </w:tcPr>
          <w:p w:rsidRPr="008D7798" w:rsidR="008D7798" w:rsidP="008D7798" w:rsidRDefault="008D7798" w14:paraId="2C0F43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1:8</w:t>
            </w:r>
          </w:p>
        </w:tc>
        <w:tc>
          <w:tcPr>
            <w:tcW w:w="4494" w:type="dxa"/>
            <w:tcBorders>
              <w:top w:val="nil"/>
              <w:left w:val="nil"/>
              <w:bottom w:val="nil"/>
              <w:right w:val="nil"/>
            </w:tcBorders>
            <w:shd w:val="clear" w:color="auto" w:fill="auto"/>
            <w:hideMark/>
          </w:tcPr>
          <w:p w:rsidRPr="008D7798" w:rsidR="008D7798" w:rsidP="008D7798" w:rsidRDefault="008D7798" w14:paraId="2C0F43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Supermiljöbilspremie</w:t>
            </w:r>
          </w:p>
        </w:tc>
        <w:tc>
          <w:tcPr>
            <w:tcW w:w="1591" w:type="dxa"/>
            <w:tcBorders>
              <w:top w:val="nil"/>
              <w:left w:val="nil"/>
              <w:bottom w:val="nil"/>
              <w:right w:val="nil"/>
            </w:tcBorders>
            <w:shd w:val="clear" w:color="auto" w:fill="auto"/>
            <w:hideMark/>
          </w:tcPr>
          <w:p w:rsidRPr="008D7798" w:rsidR="008D7798" w:rsidP="008D7798" w:rsidRDefault="008D7798" w14:paraId="2C0F43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309 000</w:t>
            </w:r>
          </w:p>
        </w:tc>
        <w:tc>
          <w:tcPr>
            <w:tcW w:w="1634" w:type="dxa"/>
            <w:tcBorders>
              <w:top w:val="nil"/>
              <w:left w:val="nil"/>
              <w:bottom w:val="nil"/>
              <w:right w:val="nil"/>
            </w:tcBorders>
            <w:shd w:val="clear" w:color="auto" w:fill="auto"/>
            <w:hideMark/>
          </w:tcPr>
          <w:p w:rsidRPr="008D7798" w:rsidR="008D7798" w:rsidP="008D7798" w:rsidRDefault="008D7798" w14:paraId="2C0F43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−94 000</w:t>
            </w:r>
          </w:p>
        </w:tc>
      </w:tr>
      <w:tr w:rsidRPr="008D7798" w:rsidR="008D7798" w:rsidTr="00187B53" w14:paraId="2C0F43B4" w14:textId="77777777">
        <w:trPr>
          <w:trHeight w:val="255"/>
        </w:trPr>
        <w:tc>
          <w:tcPr>
            <w:tcW w:w="645" w:type="dxa"/>
            <w:tcBorders>
              <w:top w:val="nil"/>
              <w:left w:val="nil"/>
              <w:bottom w:val="nil"/>
              <w:right w:val="nil"/>
            </w:tcBorders>
            <w:shd w:val="clear" w:color="auto" w:fill="auto"/>
            <w:hideMark/>
          </w:tcPr>
          <w:p w:rsidRPr="008D7798" w:rsidR="008D7798" w:rsidP="008D7798" w:rsidRDefault="008D7798" w14:paraId="2C0F43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1:9</w:t>
            </w:r>
          </w:p>
        </w:tc>
        <w:tc>
          <w:tcPr>
            <w:tcW w:w="4494" w:type="dxa"/>
            <w:tcBorders>
              <w:top w:val="nil"/>
              <w:left w:val="nil"/>
              <w:bottom w:val="nil"/>
              <w:right w:val="nil"/>
            </w:tcBorders>
            <w:shd w:val="clear" w:color="auto" w:fill="auto"/>
            <w:hideMark/>
          </w:tcPr>
          <w:p w:rsidRPr="008D7798" w:rsidR="008D7798" w:rsidP="008D7798" w:rsidRDefault="008D7798" w14:paraId="2C0F43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Sveriges meteorologiska och hydrologiska institut</w:t>
            </w:r>
          </w:p>
        </w:tc>
        <w:tc>
          <w:tcPr>
            <w:tcW w:w="1591" w:type="dxa"/>
            <w:tcBorders>
              <w:top w:val="nil"/>
              <w:left w:val="nil"/>
              <w:bottom w:val="nil"/>
              <w:right w:val="nil"/>
            </w:tcBorders>
            <w:shd w:val="clear" w:color="auto" w:fill="auto"/>
            <w:hideMark/>
          </w:tcPr>
          <w:p w:rsidRPr="008D7798" w:rsidR="008D7798" w:rsidP="008D7798" w:rsidRDefault="008D7798" w14:paraId="2C0F43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221 781</w:t>
            </w:r>
          </w:p>
        </w:tc>
        <w:tc>
          <w:tcPr>
            <w:tcW w:w="1634" w:type="dxa"/>
            <w:tcBorders>
              <w:top w:val="nil"/>
              <w:left w:val="nil"/>
              <w:bottom w:val="nil"/>
              <w:right w:val="nil"/>
            </w:tcBorders>
            <w:shd w:val="clear" w:color="auto" w:fill="auto"/>
            <w:hideMark/>
          </w:tcPr>
          <w:p w:rsidRPr="008D7798" w:rsidR="008D7798" w:rsidP="008D7798" w:rsidRDefault="008D7798" w14:paraId="2C0F43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D7798" w:rsidR="008D7798" w:rsidTr="00187B53" w14:paraId="2C0F43B9" w14:textId="77777777">
        <w:trPr>
          <w:trHeight w:val="255"/>
        </w:trPr>
        <w:tc>
          <w:tcPr>
            <w:tcW w:w="645" w:type="dxa"/>
            <w:tcBorders>
              <w:top w:val="nil"/>
              <w:left w:val="nil"/>
              <w:bottom w:val="nil"/>
              <w:right w:val="nil"/>
            </w:tcBorders>
            <w:shd w:val="clear" w:color="auto" w:fill="auto"/>
            <w:hideMark/>
          </w:tcPr>
          <w:p w:rsidRPr="008D7798" w:rsidR="008D7798" w:rsidP="008D7798" w:rsidRDefault="008D7798" w14:paraId="2C0F43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1:10</w:t>
            </w:r>
          </w:p>
        </w:tc>
        <w:tc>
          <w:tcPr>
            <w:tcW w:w="4494" w:type="dxa"/>
            <w:tcBorders>
              <w:top w:val="nil"/>
              <w:left w:val="nil"/>
              <w:bottom w:val="nil"/>
              <w:right w:val="nil"/>
            </w:tcBorders>
            <w:shd w:val="clear" w:color="auto" w:fill="auto"/>
            <w:hideMark/>
          </w:tcPr>
          <w:p w:rsidRPr="008D7798" w:rsidR="008D7798" w:rsidP="008D7798" w:rsidRDefault="008D7798" w14:paraId="2C0F43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Klimatanpassning</w:t>
            </w:r>
          </w:p>
        </w:tc>
        <w:tc>
          <w:tcPr>
            <w:tcW w:w="1591" w:type="dxa"/>
            <w:tcBorders>
              <w:top w:val="nil"/>
              <w:left w:val="nil"/>
              <w:bottom w:val="nil"/>
              <w:right w:val="nil"/>
            </w:tcBorders>
            <w:shd w:val="clear" w:color="auto" w:fill="auto"/>
            <w:hideMark/>
          </w:tcPr>
          <w:p w:rsidRPr="008D7798" w:rsidR="008D7798" w:rsidP="008D7798" w:rsidRDefault="008D7798" w14:paraId="2C0F43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119 000</w:t>
            </w:r>
          </w:p>
        </w:tc>
        <w:tc>
          <w:tcPr>
            <w:tcW w:w="1634" w:type="dxa"/>
            <w:tcBorders>
              <w:top w:val="nil"/>
              <w:left w:val="nil"/>
              <w:bottom w:val="nil"/>
              <w:right w:val="nil"/>
            </w:tcBorders>
            <w:shd w:val="clear" w:color="auto" w:fill="auto"/>
            <w:hideMark/>
          </w:tcPr>
          <w:p w:rsidRPr="008D7798" w:rsidR="008D7798" w:rsidP="008D7798" w:rsidRDefault="008D7798" w14:paraId="2C0F43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−107 000</w:t>
            </w:r>
          </w:p>
        </w:tc>
      </w:tr>
      <w:tr w:rsidRPr="008D7798" w:rsidR="008D7798" w:rsidTr="00187B53" w14:paraId="2C0F43BE" w14:textId="77777777">
        <w:trPr>
          <w:trHeight w:val="255"/>
        </w:trPr>
        <w:tc>
          <w:tcPr>
            <w:tcW w:w="645" w:type="dxa"/>
            <w:tcBorders>
              <w:top w:val="nil"/>
              <w:left w:val="nil"/>
              <w:bottom w:val="nil"/>
              <w:right w:val="nil"/>
            </w:tcBorders>
            <w:shd w:val="clear" w:color="auto" w:fill="auto"/>
            <w:hideMark/>
          </w:tcPr>
          <w:p w:rsidRPr="008D7798" w:rsidR="008D7798" w:rsidP="008D7798" w:rsidRDefault="008D7798" w14:paraId="2C0F43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1:11</w:t>
            </w:r>
          </w:p>
        </w:tc>
        <w:tc>
          <w:tcPr>
            <w:tcW w:w="4494" w:type="dxa"/>
            <w:tcBorders>
              <w:top w:val="nil"/>
              <w:left w:val="nil"/>
              <w:bottom w:val="nil"/>
              <w:right w:val="nil"/>
            </w:tcBorders>
            <w:shd w:val="clear" w:color="auto" w:fill="auto"/>
            <w:hideMark/>
          </w:tcPr>
          <w:p w:rsidRPr="008D7798" w:rsidR="008D7798" w:rsidP="008D7798" w:rsidRDefault="008D7798" w14:paraId="2C0F43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Inspire</w:t>
            </w:r>
          </w:p>
        </w:tc>
        <w:tc>
          <w:tcPr>
            <w:tcW w:w="1591" w:type="dxa"/>
            <w:tcBorders>
              <w:top w:val="nil"/>
              <w:left w:val="nil"/>
              <w:bottom w:val="nil"/>
              <w:right w:val="nil"/>
            </w:tcBorders>
            <w:shd w:val="clear" w:color="auto" w:fill="auto"/>
            <w:hideMark/>
          </w:tcPr>
          <w:p w:rsidRPr="008D7798" w:rsidR="008D7798" w:rsidP="008D7798" w:rsidRDefault="008D7798" w14:paraId="2C0F43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20 000</w:t>
            </w:r>
          </w:p>
        </w:tc>
        <w:tc>
          <w:tcPr>
            <w:tcW w:w="1634" w:type="dxa"/>
            <w:tcBorders>
              <w:top w:val="nil"/>
              <w:left w:val="nil"/>
              <w:bottom w:val="nil"/>
              <w:right w:val="nil"/>
            </w:tcBorders>
            <w:shd w:val="clear" w:color="auto" w:fill="auto"/>
            <w:hideMark/>
          </w:tcPr>
          <w:p w:rsidRPr="008D7798" w:rsidR="008D7798" w:rsidP="008D7798" w:rsidRDefault="008D7798" w14:paraId="2C0F43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D7798" w:rsidR="008D7798" w:rsidTr="00187B53" w14:paraId="2C0F43C3" w14:textId="77777777">
        <w:trPr>
          <w:trHeight w:val="255"/>
        </w:trPr>
        <w:tc>
          <w:tcPr>
            <w:tcW w:w="645" w:type="dxa"/>
            <w:tcBorders>
              <w:top w:val="nil"/>
              <w:left w:val="nil"/>
              <w:bottom w:val="nil"/>
              <w:right w:val="nil"/>
            </w:tcBorders>
            <w:shd w:val="clear" w:color="auto" w:fill="auto"/>
            <w:hideMark/>
          </w:tcPr>
          <w:p w:rsidRPr="008D7798" w:rsidR="008D7798" w:rsidP="008D7798" w:rsidRDefault="008D7798" w14:paraId="2C0F43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1:12</w:t>
            </w:r>
          </w:p>
        </w:tc>
        <w:tc>
          <w:tcPr>
            <w:tcW w:w="4494" w:type="dxa"/>
            <w:tcBorders>
              <w:top w:val="nil"/>
              <w:left w:val="nil"/>
              <w:bottom w:val="nil"/>
              <w:right w:val="nil"/>
            </w:tcBorders>
            <w:shd w:val="clear" w:color="auto" w:fill="auto"/>
            <w:hideMark/>
          </w:tcPr>
          <w:p w:rsidRPr="008D7798" w:rsidR="008D7798" w:rsidP="008D7798" w:rsidRDefault="008D7798" w14:paraId="2C0F43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Åtgärder för havs- och vattenmiljö</w:t>
            </w:r>
          </w:p>
        </w:tc>
        <w:tc>
          <w:tcPr>
            <w:tcW w:w="1591" w:type="dxa"/>
            <w:tcBorders>
              <w:top w:val="nil"/>
              <w:left w:val="nil"/>
              <w:bottom w:val="nil"/>
              <w:right w:val="nil"/>
            </w:tcBorders>
            <w:shd w:val="clear" w:color="auto" w:fill="auto"/>
            <w:hideMark/>
          </w:tcPr>
          <w:p w:rsidRPr="008D7798" w:rsidR="008D7798" w:rsidP="008D7798" w:rsidRDefault="008D7798" w14:paraId="2C0F43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751 565</w:t>
            </w:r>
          </w:p>
        </w:tc>
        <w:tc>
          <w:tcPr>
            <w:tcW w:w="1634" w:type="dxa"/>
            <w:tcBorders>
              <w:top w:val="nil"/>
              <w:left w:val="nil"/>
              <w:bottom w:val="nil"/>
              <w:right w:val="nil"/>
            </w:tcBorders>
            <w:shd w:val="clear" w:color="auto" w:fill="auto"/>
            <w:hideMark/>
          </w:tcPr>
          <w:p w:rsidRPr="008D7798" w:rsidR="008D7798" w:rsidP="008D7798" w:rsidRDefault="008D7798" w14:paraId="2C0F43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−75 000</w:t>
            </w:r>
          </w:p>
        </w:tc>
      </w:tr>
      <w:tr w:rsidRPr="008D7798" w:rsidR="008D7798" w:rsidTr="00187B53" w14:paraId="2C0F43C8" w14:textId="77777777">
        <w:trPr>
          <w:trHeight w:val="255"/>
        </w:trPr>
        <w:tc>
          <w:tcPr>
            <w:tcW w:w="645" w:type="dxa"/>
            <w:tcBorders>
              <w:top w:val="nil"/>
              <w:left w:val="nil"/>
              <w:bottom w:val="nil"/>
              <w:right w:val="nil"/>
            </w:tcBorders>
            <w:shd w:val="clear" w:color="auto" w:fill="auto"/>
            <w:hideMark/>
          </w:tcPr>
          <w:p w:rsidRPr="008D7798" w:rsidR="008D7798" w:rsidP="008D7798" w:rsidRDefault="008D7798" w14:paraId="2C0F43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1:13</w:t>
            </w:r>
          </w:p>
        </w:tc>
        <w:tc>
          <w:tcPr>
            <w:tcW w:w="4494" w:type="dxa"/>
            <w:tcBorders>
              <w:top w:val="nil"/>
              <w:left w:val="nil"/>
              <w:bottom w:val="nil"/>
              <w:right w:val="nil"/>
            </w:tcBorders>
            <w:shd w:val="clear" w:color="auto" w:fill="auto"/>
            <w:hideMark/>
          </w:tcPr>
          <w:p w:rsidRPr="008D7798" w:rsidR="008D7798" w:rsidP="008D7798" w:rsidRDefault="008D7798" w14:paraId="2C0F43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Insatser för internationella klimatinvesteringar</w:t>
            </w:r>
          </w:p>
        </w:tc>
        <w:tc>
          <w:tcPr>
            <w:tcW w:w="1591" w:type="dxa"/>
            <w:tcBorders>
              <w:top w:val="nil"/>
              <w:left w:val="nil"/>
              <w:bottom w:val="nil"/>
              <w:right w:val="nil"/>
            </w:tcBorders>
            <w:shd w:val="clear" w:color="auto" w:fill="auto"/>
            <w:hideMark/>
          </w:tcPr>
          <w:p w:rsidRPr="008D7798" w:rsidR="008D7798" w:rsidP="008D7798" w:rsidRDefault="008D7798" w14:paraId="2C0F43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205 000</w:t>
            </w:r>
          </w:p>
        </w:tc>
        <w:tc>
          <w:tcPr>
            <w:tcW w:w="1634" w:type="dxa"/>
            <w:tcBorders>
              <w:top w:val="nil"/>
              <w:left w:val="nil"/>
              <w:bottom w:val="nil"/>
              <w:right w:val="nil"/>
            </w:tcBorders>
            <w:shd w:val="clear" w:color="auto" w:fill="auto"/>
            <w:hideMark/>
          </w:tcPr>
          <w:p w:rsidRPr="008D7798" w:rsidR="008D7798" w:rsidP="008D7798" w:rsidRDefault="008D7798" w14:paraId="2C0F43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−50 000</w:t>
            </w:r>
          </w:p>
        </w:tc>
      </w:tr>
      <w:tr w:rsidRPr="008D7798" w:rsidR="008D7798" w:rsidTr="00187B53" w14:paraId="2C0F43CD" w14:textId="77777777">
        <w:trPr>
          <w:trHeight w:val="255"/>
        </w:trPr>
        <w:tc>
          <w:tcPr>
            <w:tcW w:w="645" w:type="dxa"/>
            <w:tcBorders>
              <w:top w:val="nil"/>
              <w:left w:val="nil"/>
              <w:bottom w:val="nil"/>
              <w:right w:val="nil"/>
            </w:tcBorders>
            <w:shd w:val="clear" w:color="auto" w:fill="auto"/>
            <w:hideMark/>
          </w:tcPr>
          <w:p w:rsidRPr="008D7798" w:rsidR="008D7798" w:rsidP="008D7798" w:rsidRDefault="008D7798" w14:paraId="2C0F43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1:14</w:t>
            </w:r>
          </w:p>
        </w:tc>
        <w:tc>
          <w:tcPr>
            <w:tcW w:w="4494" w:type="dxa"/>
            <w:tcBorders>
              <w:top w:val="nil"/>
              <w:left w:val="nil"/>
              <w:bottom w:val="nil"/>
              <w:right w:val="nil"/>
            </w:tcBorders>
            <w:shd w:val="clear" w:color="auto" w:fill="auto"/>
            <w:hideMark/>
          </w:tcPr>
          <w:p w:rsidRPr="008D7798" w:rsidR="008D7798" w:rsidP="008D7798" w:rsidRDefault="008D7798" w14:paraId="2C0F43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Internationellt miljösamarbete</w:t>
            </w:r>
          </w:p>
        </w:tc>
        <w:tc>
          <w:tcPr>
            <w:tcW w:w="1591" w:type="dxa"/>
            <w:tcBorders>
              <w:top w:val="nil"/>
              <w:left w:val="nil"/>
              <w:bottom w:val="nil"/>
              <w:right w:val="nil"/>
            </w:tcBorders>
            <w:shd w:val="clear" w:color="auto" w:fill="auto"/>
            <w:hideMark/>
          </w:tcPr>
          <w:p w:rsidRPr="008D7798" w:rsidR="008D7798" w:rsidP="008D7798" w:rsidRDefault="008D7798" w14:paraId="2C0F43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33 900</w:t>
            </w:r>
          </w:p>
        </w:tc>
        <w:tc>
          <w:tcPr>
            <w:tcW w:w="1634" w:type="dxa"/>
            <w:tcBorders>
              <w:top w:val="nil"/>
              <w:left w:val="nil"/>
              <w:bottom w:val="nil"/>
              <w:right w:val="nil"/>
            </w:tcBorders>
            <w:shd w:val="clear" w:color="auto" w:fill="auto"/>
            <w:hideMark/>
          </w:tcPr>
          <w:p w:rsidRPr="008D7798" w:rsidR="008D7798" w:rsidP="008D7798" w:rsidRDefault="008D7798" w14:paraId="2C0F43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D7798" w:rsidR="008D7798" w:rsidTr="00187B53" w14:paraId="2C0F43D2" w14:textId="77777777">
        <w:trPr>
          <w:trHeight w:val="255"/>
        </w:trPr>
        <w:tc>
          <w:tcPr>
            <w:tcW w:w="645" w:type="dxa"/>
            <w:tcBorders>
              <w:top w:val="nil"/>
              <w:left w:val="nil"/>
              <w:bottom w:val="nil"/>
              <w:right w:val="nil"/>
            </w:tcBorders>
            <w:shd w:val="clear" w:color="auto" w:fill="auto"/>
            <w:hideMark/>
          </w:tcPr>
          <w:p w:rsidRPr="008D7798" w:rsidR="008D7798" w:rsidP="008D7798" w:rsidRDefault="008D7798" w14:paraId="2C0F43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1:15</w:t>
            </w:r>
          </w:p>
        </w:tc>
        <w:tc>
          <w:tcPr>
            <w:tcW w:w="4494" w:type="dxa"/>
            <w:tcBorders>
              <w:top w:val="nil"/>
              <w:left w:val="nil"/>
              <w:bottom w:val="nil"/>
              <w:right w:val="nil"/>
            </w:tcBorders>
            <w:shd w:val="clear" w:color="auto" w:fill="auto"/>
            <w:hideMark/>
          </w:tcPr>
          <w:p w:rsidRPr="008D7798" w:rsidR="008D7798" w:rsidP="008D7798" w:rsidRDefault="008D7798" w14:paraId="2C0F43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Hållbara städer</w:t>
            </w:r>
          </w:p>
        </w:tc>
        <w:tc>
          <w:tcPr>
            <w:tcW w:w="1591" w:type="dxa"/>
            <w:tcBorders>
              <w:top w:val="nil"/>
              <w:left w:val="nil"/>
              <w:bottom w:val="nil"/>
              <w:right w:val="nil"/>
            </w:tcBorders>
            <w:shd w:val="clear" w:color="auto" w:fill="auto"/>
            <w:hideMark/>
          </w:tcPr>
          <w:p w:rsidRPr="008D7798" w:rsidR="008D7798" w:rsidP="008D7798" w:rsidRDefault="008D7798" w14:paraId="2C0F43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2 500</w:t>
            </w:r>
          </w:p>
        </w:tc>
        <w:tc>
          <w:tcPr>
            <w:tcW w:w="1634" w:type="dxa"/>
            <w:tcBorders>
              <w:top w:val="nil"/>
              <w:left w:val="nil"/>
              <w:bottom w:val="nil"/>
              <w:right w:val="nil"/>
            </w:tcBorders>
            <w:shd w:val="clear" w:color="auto" w:fill="auto"/>
            <w:hideMark/>
          </w:tcPr>
          <w:p w:rsidRPr="008D7798" w:rsidR="008D7798" w:rsidP="008D7798" w:rsidRDefault="008D7798" w14:paraId="2C0F43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D7798" w:rsidR="008D7798" w:rsidTr="00187B53" w14:paraId="2C0F43D7" w14:textId="77777777">
        <w:trPr>
          <w:trHeight w:val="255"/>
        </w:trPr>
        <w:tc>
          <w:tcPr>
            <w:tcW w:w="645" w:type="dxa"/>
            <w:tcBorders>
              <w:top w:val="nil"/>
              <w:left w:val="nil"/>
              <w:bottom w:val="nil"/>
              <w:right w:val="nil"/>
            </w:tcBorders>
            <w:shd w:val="clear" w:color="auto" w:fill="auto"/>
            <w:hideMark/>
          </w:tcPr>
          <w:p w:rsidRPr="008D7798" w:rsidR="008D7798" w:rsidP="008D7798" w:rsidRDefault="008D7798" w14:paraId="2C0F43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1:16</w:t>
            </w:r>
          </w:p>
        </w:tc>
        <w:tc>
          <w:tcPr>
            <w:tcW w:w="4494" w:type="dxa"/>
            <w:tcBorders>
              <w:top w:val="nil"/>
              <w:left w:val="nil"/>
              <w:bottom w:val="nil"/>
              <w:right w:val="nil"/>
            </w:tcBorders>
            <w:shd w:val="clear" w:color="auto" w:fill="auto"/>
            <w:hideMark/>
          </w:tcPr>
          <w:p w:rsidRPr="008D7798" w:rsidR="008D7798" w:rsidP="008D7798" w:rsidRDefault="008D7798" w14:paraId="2C0F43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Skydd av värdefull natur</w:t>
            </w:r>
          </w:p>
        </w:tc>
        <w:tc>
          <w:tcPr>
            <w:tcW w:w="1591" w:type="dxa"/>
            <w:tcBorders>
              <w:top w:val="nil"/>
              <w:left w:val="nil"/>
              <w:bottom w:val="nil"/>
              <w:right w:val="nil"/>
            </w:tcBorders>
            <w:shd w:val="clear" w:color="auto" w:fill="auto"/>
            <w:hideMark/>
          </w:tcPr>
          <w:p w:rsidRPr="008D7798" w:rsidR="008D7798" w:rsidP="008D7798" w:rsidRDefault="008D7798" w14:paraId="2C0F43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1 343 500</w:t>
            </w:r>
          </w:p>
        </w:tc>
        <w:tc>
          <w:tcPr>
            <w:tcW w:w="1634" w:type="dxa"/>
            <w:tcBorders>
              <w:top w:val="nil"/>
              <w:left w:val="nil"/>
              <w:bottom w:val="nil"/>
              <w:right w:val="nil"/>
            </w:tcBorders>
            <w:shd w:val="clear" w:color="auto" w:fill="auto"/>
            <w:hideMark/>
          </w:tcPr>
          <w:p w:rsidRPr="008D7798" w:rsidR="008D7798" w:rsidP="008D7798" w:rsidRDefault="008D7798" w14:paraId="2C0F43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−590 000</w:t>
            </w:r>
          </w:p>
        </w:tc>
      </w:tr>
      <w:tr w:rsidRPr="008D7798" w:rsidR="008D7798" w:rsidTr="00187B53" w14:paraId="2C0F43DC" w14:textId="77777777">
        <w:trPr>
          <w:trHeight w:val="255"/>
        </w:trPr>
        <w:tc>
          <w:tcPr>
            <w:tcW w:w="645" w:type="dxa"/>
            <w:tcBorders>
              <w:top w:val="nil"/>
              <w:left w:val="nil"/>
              <w:bottom w:val="nil"/>
              <w:right w:val="nil"/>
            </w:tcBorders>
            <w:shd w:val="clear" w:color="auto" w:fill="auto"/>
            <w:hideMark/>
          </w:tcPr>
          <w:p w:rsidRPr="008D7798" w:rsidR="008D7798" w:rsidP="008D7798" w:rsidRDefault="008D7798" w14:paraId="2C0F43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1:17</w:t>
            </w:r>
          </w:p>
        </w:tc>
        <w:tc>
          <w:tcPr>
            <w:tcW w:w="4494" w:type="dxa"/>
            <w:tcBorders>
              <w:top w:val="nil"/>
              <w:left w:val="nil"/>
              <w:bottom w:val="nil"/>
              <w:right w:val="nil"/>
            </w:tcBorders>
            <w:shd w:val="clear" w:color="auto" w:fill="auto"/>
            <w:hideMark/>
          </w:tcPr>
          <w:p w:rsidRPr="008D7798" w:rsidR="008D7798" w:rsidP="008D7798" w:rsidRDefault="008D7798" w14:paraId="2C0F43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Havs- och vattenmyndigheten</w:t>
            </w:r>
          </w:p>
        </w:tc>
        <w:tc>
          <w:tcPr>
            <w:tcW w:w="1591" w:type="dxa"/>
            <w:tcBorders>
              <w:top w:val="nil"/>
              <w:left w:val="nil"/>
              <w:bottom w:val="nil"/>
              <w:right w:val="nil"/>
            </w:tcBorders>
            <w:shd w:val="clear" w:color="auto" w:fill="auto"/>
            <w:hideMark/>
          </w:tcPr>
          <w:p w:rsidRPr="008D7798" w:rsidR="008D7798" w:rsidP="008D7798" w:rsidRDefault="008D7798" w14:paraId="2C0F43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225 266</w:t>
            </w:r>
          </w:p>
        </w:tc>
        <w:tc>
          <w:tcPr>
            <w:tcW w:w="1634" w:type="dxa"/>
            <w:tcBorders>
              <w:top w:val="nil"/>
              <w:left w:val="nil"/>
              <w:bottom w:val="nil"/>
              <w:right w:val="nil"/>
            </w:tcBorders>
            <w:shd w:val="clear" w:color="auto" w:fill="auto"/>
            <w:hideMark/>
          </w:tcPr>
          <w:p w:rsidRPr="008D7798" w:rsidR="008D7798" w:rsidP="008D7798" w:rsidRDefault="008D7798" w14:paraId="2C0F43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−10 000</w:t>
            </w:r>
          </w:p>
        </w:tc>
      </w:tr>
      <w:tr w:rsidRPr="008D7798" w:rsidR="008D7798" w:rsidTr="00187B53" w14:paraId="2C0F43E1" w14:textId="77777777">
        <w:trPr>
          <w:trHeight w:val="255"/>
        </w:trPr>
        <w:tc>
          <w:tcPr>
            <w:tcW w:w="645" w:type="dxa"/>
            <w:tcBorders>
              <w:top w:val="nil"/>
              <w:left w:val="nil"/>
              <w:bottom w:val="nil"/>
              <w:right w:val="nil"/>
            </w:tcBorders>
            <w:shd w:val="clear" w:color="auto" w:fill="auto"/>
            <w:hideMark/>
          </w:tcPr>
          <w:p w:rsidRPr="008D7798" w:rsidR="008D7798" w:rsidP="008D7798" w:rsidRDefault="008D7798" w14:paraId="2C0F43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1:18</w:t>
            </w:r>
          </w:p>
        </w:tc>
        <w:tc>
          <w:tcPr>
            <w:tcW w:w="4494" w:type="dxa"/>
            <w:tcBorders>
              <w:top w:val="nil"/>
              <w:left w:val="nil"/>
              <w:bottom w:val="nil"/>
              <w:right w:val="nil"/>
            </w:tcBorders>
            <w:shd w:val="clear" w:color="auto" w:fill="auto"/>
            <w:hideMark/>
          </w:tcPr>
          <w:p w:rsidRPr="008D7798" w:rsidR="008D7798" w:rsidP="008D7798" w:rsidRDefault="008D7798" w14:paraId="2C0F43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Klimatinvesteringar</w:t>
            </w:r>
          </w:p>
        </w:tc>
        <w:tc>
          <w:tcPr>
            <w:tcW w:w="1591" w:type="dxa"/>
            <w:tcBorders>
              <w:top w:val="nil"/>
              <w:left w:val="nil"/>
              <w:bottom w:val="nil"/>
              <w:right w:val="nil"/>
            </w:tcBorders>
            <w:shd w:val="clear" w:color="auto" w:fill="auto"/>
            <w:hideMark/>
          </w:tcPr>
          <w:p w:rsidRPr="008D7798" w:rsidR="008D7798" w:rsidP="008D7798" w:rsidRDefault="008D7798" w14:paraId="2C0F43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600 000</w:t>
            </w:r>
          </w:p>
        </w:tc>
        <w:tc>
          <w:tcPr>
            <w:tcW w:w="1634" w:type="dxa"/>
            <w:tcBorders>
              <w:top w:val="nil"/>
              <w:left w:val="nil"/>
              <w:bottom w:val="nil"/>
              <w:right w:val="nil"/>
            </w:tcBorders>
            <w:shd w:val="clear" w:color="auto" w:fill="auto"/>
            <w:hideMark/>
          </w:tcPr>
          <w:p w:rsidRPr="008D7798" w:rsidR="008D7798" w:rsidP="008D7798" w:rsidRDefault="008D7798" w14:paraId="2C0F43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−600 000</w:t>
            </w:r>
          </w:p>
        </w:tc>
      </w:tr>
      <w:tr w:rsidRPr="008D7798" w:rsidR="008D7798" w:rsidTr="00187B53" w14:paraId="2C0F43E6" w14:textId="77777777">
        <w:trPr>
          <w:trHeight w:val="255"/>
        </w:trPr>
        <w:tc>
          <w:tcPr>
            <w:tcW w:w="645" w:type="dxa"/>
            <w:tcBorders>
              <w:top w:val="nil"/>
              <w:left w:val="nil"/>
              <w:bottom w:val="nil"/>
              <w:right w:val="nil"/>
            </w:tcBorders>
            <w:shd w:val="clear" w:color="auto" w:fill="auto"/>
            <w:hideMark/>
          </w:tcPr>
          <w:p w:rsidRPr="008D7798" w:rsidR="008D7798" w:rsidP="008D7798" w:rsidRDefault="008D7798" w14:paraId="2C0F43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1:19</w:t>
            </w:r>
          </w:p>
        </w:tc>
        <w:tc>
          <w:tcPr>
            <w:tcW w:w="4494" w:type="dxa"/>
            <w:tcBorders>
              <w:top w:val="nil"/>
              <w:left w:val="nil"/>
              <w:bottom w:val="nil"/>
              <w:right w:val="nil"/>
            </w:tcBorders>
            <w:shd w:val="clear" w:color="auto" w:fill="auto"/>
            <w:hideMark/>
          </w:tcPr>
          <w:p w:rsidRPr="008D7798" w:rsidR="008D7798" w:rsidP="008D7798" w:rsidRDefault="008D7798" w14:paraId="2C0F43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Elbusspremie</w:t>
            </w:r>
          </w:p>
        </w:tc>
        <w:tc>
          <w:tcPr>
            <w:tcW w:w="1591" w:type="dxa"/>
            <w:tcBorders>
              <w:top w:val="nil"/>
              <w:left w:val="nil"/>
              <w:bottom w:val="nil"/>
              <w:right w:val="nil"/>
            </w:tcBorders>
            <w:shd w:val="clear" w:color="auto" w:fill="auto"/>
            <w:hideMark/>
          </w:tcPr>
          <w:p w:rsidRPr="008D7798" w:rsidR="008D7798" w:rsidP="008D7798" w:rsidRDefault="008D7798" w14:paraId="2C0F43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50 000</w:t>
            </w:r>
          </w:p>
        </w:tc>
        <w:tc>
          <w:tcPr>
            <w:tcW w:w="1634" w:type="dxa"/>
            <w:tcBorders>
              <w:top w:val="nil"/>
              <w:left w:val="nil"/>
              <w:bottom w:val="nil"/>
              <w:right w:val="nil"/>
            </w:tcBorders>
            <w:shd w:val="clear" w:color="auto" w:fill="auto"/>
            <w:hideMark/>
          </w:tcPr>
          <w:p w:rsidRPr="008D7798" w:rsidR="008D7798" w:rsidP="008D7798" w:rsidRDefault="008D7798" w14:paraId="2C0F43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−50 000</w:t>
            </w:r>
          </w:p>
        </w:tc>
      </w:tr>
      <w:tr w:rsidRPr="008D7798" w:rsidR="008D7798" w:rsidTr="00187B53" w14:paraId="2C0F43EB" w14:textId="77777777">
        <w:trPr>
          <w:trHeight w:val="510"/>
        </w:trPr>
        <w:tc>
          <w:tcPr>
            <w:tcW w:w="645" w:type="dxa"/>
            <w:tcBorders>
              <w:top w:val="nil"/>
              <w:left w:val="nil"/>
              <w:bottom w:val="nil"/>
              <w:right w:val="nil"/>
            </w:tcBorders>
            <w:shd w:val="clear" w:color="auto" w:fill="auto"/>
            <w:hideMark/>
          </w:tcPr>
          <w:p w:rsidRPr="008D7798" w:rsidR="008D7798" w:rsidP="008D7798" w:rsidRDefault="008D7798" w14:paraId="2C0F43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2:1</w:t>
            </w:r>
          </w:p>
        </w:tc>
        <w:tc>
          <w:tcPr>
            <w:tcW w:w="4494" w:type="dxa"/>
            <w:tcBorders>
              <w:top w:val="nil"/>
              <w:left w:val="nil"/>
              <w:bottom w:val="nil"/>
              <w:right w:val="nil"/>
            </w:tcBorders>
            <w:shd w:val="clear" w:color="auto" w:fill="auto"/>
            <w:hideMark/>
          </w:tcPr>
          <w:p w:rsidRPr="008D7798" w:rsidR="008D7798" w:rsidP="008D7798" w:rsidRDefault="008D7798" w14:paraId="2C0F43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Forskningsrådet för miljö, areella näringar och samhällsbyggande: Förvaltningskostnader</w:t>
            </w:r>
          </w:p>
        </w:tc>
        <w:tc>
          <w:tcPr>
            <w:tcW w:w="1591" w:type="dxa"/>
            <w:tcBorders>
              <w:top w:val="nil"/>
              <w:left w:val="nil"/>
              <w:bottom w:val="nil"/>
              <w:right w:val="nil"/>
            </w:tcBorders>
            <w:shd w:val="clear" w:color="auto" w:fill="auto"/>
            <w:hideMark/>
          </w:tcPr>
          <w:p w:rsidRPr="008D7798" w:rsidR="008D7798" w:rsidP="008D7798" w:rsidRDefault="008D7798" w14:paraId="2C0F43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56 189</w:t>
            </w:r>
          </w:p>
        </w:tc>
        <w:tc>
          <w:tcPr>
            <w:tcW w:w="1634" w:type="dxa"/>
            <w:tcBorders>
              <w:top w:val="nil"/>
              <w:left w:val="nil"/>
              <w:bottom w:val="nil"/>
              <w:right w:val="nil"/>
            </w:tcBorders>
            <w:shd w:val="clear" w:color="auto" w:fill="auto"/>
            <w:hideMark/>
          </w:tcPr>
          <w:p w:rsidRPr="008D7798" w:rsidR="008D7798" w:rsidP="008D7798" w:rsidRDefault="008D7798" w14:paraId="2C0F43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D7798" w:rsidR="008D7798" w:rsidTr="00187B53" w14:paraId="2C0F43F0" w14:textId="77777777">
        <w:trPr>
          <w:trHeight w:val="510"/>
        </w:trPr>
        <w:tc>
          <w:tcPr>
            <w:tcW w:w="645" w:type="dxa"/>
            <w:tcBorders>
              <w:top w:val="nil"/>
              <w:left w:val="nil"/>
              <w:bottom w:val="nil"/>
              <w:right w:val="nil"/>
            </w:tcBorders>
            <w:shd w:val="clear" w:color="auto" w:fill="auto"/>
            <w:hideMark/>
          </w:tcPr>
          <w:p w:rsidRPr="008D7798" w:rsidR="008D7798" w:rsidP="008D7798" w:rsidRDefault="008D7798" w14:paraId="2C0F43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2:2</w:t>
            </w:r>
          </w:p>
        </w:tc>
        <w:tc>
          <w:tcPr>
            <w:tcW w:w="4494" w:type="dxa"/>
            <w:tcBorders>
              <w:top w:val="nil"/>
              <w:left w:val="nil"/>
              <w:bottom w:val="nil"/>
              <w:right w:val="nil"/>
            </w:tcBorders>
            <w:shd w:val="clear" w:color="auto" w:fill="auto"/>
            <w:hideMark/>
          </w:tcPr>
          <w:p w:rsidRPr="008D7798" w:rsidR="008D7798" w:rsidP="008D7798" w:rsidRDefault="008D7798" w14:paraId="2C0F43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Forskningsrådet för miljö, areella näringar och samhällsbyggande: Forskning</w:t>
            </w:r>
          </w:p>
        </w:tc>
        <w:tc>
          <w:tcPr>
            <w:tcW w:w="1591" w:type="dxa"/>
            <w:tcBorders>
              <w:top w:val="nil"/>
              <w:left w:val="nil"/>
              <w:bottom w:val="nil"/>
              <w:right w:val="nil"/>
            </w:tcBorders>
            <w:shd w:val="clear" w:color="auto" w:fill="auto"/>
            <w:hideMark/>
          </w:tcPr>
          <w:p w:rsidRPr="008D7798" w:rsidR="008D7798" w:rsidP="008D7798" w:rsidRDefault="008D7798" w14:paraId="2C0F43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D7798">
              <w:rPr>
                <w:rFonts w:ascii="Times New Roman" w:hAnsi="Times New Roman" w:eastAsia="Times New Roman" w:cs="Times New Roman"/>
                <w:kern w:val="0"/>
                <w:sz w:val="20"/>
                <w:szCs w:val="20"/>
                <w:lang w:eastAsia="sv-SE"/>
                <w14:numSpacing w14:val="default"/>
              </w:rPr>
              <w:t>688 268</w:t>
            </w:r>
          </w:p>
        </w:tc>
        <w:tc>
          <w:tcPr>
            <w:tcW w:w="1634" w:type="dxa"/>
            <w:tcBorders>
              <w:top w:val="nil"/>
              <w:left w:val="nil"/>
              <w:bottom w:val="nil"/>
              <w:right w:val="nil"/>
            </w:tcBorders>
            <w:shd w:val="clear" w:color="auto" w:fill="auto"/>
            <w:hideMark/>
          </w:tcPr>
          <w:p w:rsidRPr="008D7798" w:rsidR="008D7798" w:rsidP="008D7798" w:rsidRDefault="008D7798" w14:paraId="2C0F43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D7798" w:rsidR="008D7798" w:rsidTr="00187B53" w14:paraId="2C0F43F5" w14:textId="77777777">
        <w:trPr>
          <w:trHeight w:val="255"/>
        </w:trPr>
        <w:tc>
          <w:tcPr>
            <w:tcW w:w="645" w:type="dxa"/>
            <w:tcBorders>
              <w:top w:val="nil"/>
              <w:left w:val="nil"/>
              <w:bottom w:val="nil"/>
              <w:right w:val="nil"/>
            </w:tcBorders>
            <w:shd w:val="clear" w:color="auto" w:fill="auto"/>
            <w:hideMark/>
          </w:tcPr>
          <w:p w:rsidRPr="008D7798" w:rsidR="008D7798" w:rsidP="008D7798" w:rsidRDefault="008D7798" w14:paraId="2C0F43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94" w:type="dxa"/>
            <w:tcBorders>
              <w:top w:val="single" w:color="auto" w:sz="4" w:space="0"/>
              <w:left w:val="nil"/>
              <w:bottom w:val="nil"/>
              <w:right w:val="nil"/>
            </w:tcBorders>
            <w:shd w:val="clear" w:color="auto" w:fill="auto"/>
            <w:hideMark/>
          </w:tcPr>
          <w:p w:rsidRPr="008D7798" w:rsidR="008D7798" w:rsidP="008D7798" w:rsidRDefault="008D7798" w14:paraId="2C0F43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D7798">
              <w:rPr>
                <w:rFonts w:ascii="Times New Roman" w:hAnsi="Times New Roman" w:eastAsia="Times New Roman" w:cs="Times New Roman"/>
                <w:b/>
                <w:bCs/>
                <w:kern w:val="0"/>
                <w:sz w:val="20"/>
                <w:szCs w:val="20"/>
                <w:lang w:eastAsia="sv-SE"/>
                <w14:numSpacing w14:val="default"/>
              </w:rPr>
              <w:t>Summa</w:t>
            </w:r>
          </w:p>
        </w:tc>
        <w:tc>
          <w:tcPr>
            <w:tcW w:w="1591" w:type="dxa"/>
            <w:tcBorders>
              <w:top w:val="single" w:color="auto" w:sz="4" w:space="0"/>
              <w:left w:val="nil"/>
              <w:bottom w:val="nil"/>
              <w:right w:val="nil"/>
            </w:tcBorders>
            <w:shd w:val="clear" w:color="auto" w:fill="auto"/>
            <w:hideMark/>
          </w:tcPr>
          <w:p w:rsidRPr="008D7798" w:rsidR="008D7798" w:rsidP="008D7798" w:rsidRDefault="008D7798" w14:paraId="2C0F43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D7798">
              <w:rPr>
                <w:rFonts w:ascii="Times New Roman" w:hAnsi="Times New Roman" w:eastAsia="Times New Roman" w:cs="Times New Roman"/>
                <w:b/>
                <w:bCs/>
                <w:kern w:val="0"/>
                <w:sz w:val="20"/>
                <w:szCs w:val="20"/>
                <w:lang w:eastAsia="sv-SE"/>
                <w14:numSpacing w14:val="default"/>
              </w:rPr>
              <w:t>7 661 756</w:t>
            </w:r>
          </w:p>
        </w:tc>
        <w:tc>
          <w:tcPr>
            <w:tcW w:w="1634" w:type="dxa"/>
            <w:tcBorders>
              <w:top w:val="single" w:color="auto" w:sz="4" w:space="0"/>
              <w:left w:val="nil"/>
              <w:bottom w:val="nil"/>
              <w:right w:val="nil"/>
            </w:tcBorders>
            <w:shd w:val="clear" w:color="auto" w:fill="auto"/>
            <w:hideMark/>
          </w:tcPr>
          <w:p w:rsidRPr="008D7798" w:rsidR="008D7798" w:rsidP="008D7798" w:rsidRDefault="008D7798" w14:paraId="2C0F43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D7798">
              <w:rPr>
                <w:rFonts w:ascii="Times New Roman" w:hAnsi="Times New Roman" w:eastAsia="Times New Roman" w:cs="Times New Roman"/>
                <w:b/>
                <w:bCs/>
                <w:kern w:val="0"/>
                <w:sz w:val="20"/>
                <w:szCs w:val="20"/>
                <w:lang w:eastAsia="sv-SE"/>
                <w14:numSpacing w14:val="default"/>
              </w:rPr>
              <w:t>−2 226 000</w:t>
            </w:r>
          </w:p>
        </w:tc>
      </w:tr>
    </w:tbl>
    <w:p w:rsidR="00714667" w:rsidP="00714667" w:rsidRDefault="00714667" w14:paraId="2C0F43F6" w14:textId="77777777">
      <w:pPr>
        <w:ind w:firstLine="0"/>
        <w:rPr>
          <w:rFonts w:eastAsia="Times New Roman"/>
          <w:color w:val="000000"/>
        </w:rPr>
      </w:pPr>
    </w:p>
    <w:p w:rsidRPr="00FD740A" w:rsidR="00714667" w:rsidP="00902A33" w:rsidRDefault="00714667" w14:paraId="2C0F43F7" w14:textId="0CA5FDB0">
      <w:pPr>
        <w:pStyle w:val="Normalutanindragellerluft"/>
        <w:rPr>
          <w:rFonts w:eastAsia="Times New Roman"/>
          <w:b/>
        </w:rPr>
      </w:pPr>
      <w:r w:rsidRPr="00FD740A">
        <w:rPr>
          <w:rFonts w:eastAsia="Times New Roman"/>
          <w:b/>
        </w:rPr>
        <w:t xml:space="preserve">Tabell 2. Kristdemokraternas förslag till anslag för 2016 till 2019 uttryckt som differens gentemot regeringens förslag </w:t>
      </w:r>
      <w:r w:rsidRPr="00FD740A" w:rsidR="00FD740A">
        <w:rPr>
          <w:rFonts w:eastAsia="Times New Roman"/>
          <w:b/>
        </w:rPr>
        <w:t>(miljontal kronor)</w:t>
      </w:r>
    </w:p>
    <w:tbl>
      <w:tblPr>
        <w:tblW w:w="8222" w:type="dxa"/>
        <w:tblCellMar>
          <w:left w:w="70" w:type="dxa"/>
          <w:right w:w="70" w:type="dxa"/>
        </w:tblCellMar>
        <w:tblLook w:val="04A0" w:firstRow="1" w:lastRow="0" w:firstColumn="1" w:lastColumn="0" w:noHBand="0" w:noVBand="1"/>
      </w:tblPr>
      <w:tblGrid>
        <w:gridCol w:w="621"/>
        <w:gridCol w:w="4199"/>
        <w:gridCol w:w="850"/>
        <w:gridCol w:w="851"/>
        <w:gridCol w:w="850"/>
        <w:gridCol w:w="851"/>
      </w:tblGrid>
      <w:tr w:rsidRPr="00714667" w:rsidR="00714667" w:rsidTr="00FF14E2" w14:paraId="2C0F43FE" w14:textId="77777777">
        <w:trPr>
          <w:trHeight w:val="255"/>
        </w:trPr>
        <w:tc>
          <w:tcPr>
            <w:tcW w:w="621" w:type="dxa"/>
            <w:tcBorders>
              <w:top w:val="nil"/>
              <w:left w:val="nil"/>
              <w:bottom w:val="single" w:color="auto" w:sz="4" w:space="0"/>
              <w:right w:val="nil"/>
            </w:tcBorders>
            <w:noWrap/>
            <w:hideMark/>
          </w:tcPr>
          <w:p w:rsidRPr="005C1848" w:rsidR="00714667" w:rsidP="00714667" w:rsidRDefault="00714667" w14:paraId="2C0F43F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b/>
                <w:bCs/>
                <w:kern w:val="0"/>
                <w:sz w:val="20"/>
                <w:szCs w:val="20"/>
                <w14:numSpacing w14:val="default"/>
              </w:rPr>
            </w:pPr>
            <w:r w:rsidRPr="005C1848">
              <w:rPr>
                <w:rFonts w:ascii="Times New Roman" w:hAnsi="Times New Roman" w:eastAsia="Times New Roman" w:cs="Times New Roman"/>
                <w:b/>
                <w:bCs/>
                <w:kern w:val="0"/>
                <w:sz w:val="20"/>
                <w:szCs w:val="20"/>
                <w14:numSpacing w14:val="default"/>
              </w:rPr>
              <w:t> </w:t>
            </w:r>
          </w:p>
        </w:tc>
        <w:tc>
          <w:tcPr>
            <w:tcW w:w="4199" w:type="dxa"/>
            <w:tcBorders>
              <w:top w:val="nil"/>
              <w:left w:val="nil"/>
              <w:bottom w:val="single" w:color="auto" w:sz="4" w:space="0"/>
              <w:right w:val="nil"/>
            </w:tcBorders>
            <w:hideMark/>
          </w:tcPr>
          <w:p w:rsidRPr="00714667" w:rsidR="00714667" w:rsidP="00714667" w:rsidRDefault="00714667" w14:paraId="2C0F43F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b/>
                <w:bCs/>
                <w:kern w:val="0"/>
                <w:sz w:val="20"/>
                <w:szCs w:val="20"/>
                <w14:numSpacing w14:val="default"/>
              </w:rPr>
            </w:pPr>
            <w:r w:rsidRPr="00714667">
              <w:rPr>
                <w:rFonts w:ascii="Times New Roman" w:hAnsi="Times New Roman" w:eastAsia="Times New Roman" w:cs="Times New Roman"/>
                <w:b/>
                <w:bCs/>
                <w:kern w:val="0"/>
                <w:sz w:val="20"/>
                <w:szCs w:val="20"/>
                <w14:numSpacing w14:val="default"/>
              </w:rPr>
              <w:t>Utgiftsområde 20 Allmän miljö- och naturvård</w:t>
            </w:r>
          </w:p>
        </w:tc>
        <w:tc>
          <w:tcPr>
            <w:tcW w:w="850" w:type="dxa"/>
            <w:tcBorders>
              <w:top w:val="nil"/>
              <w:left w:val="nil"/>
              <w:bottom w:val="single" w:color="auto" w:sz="4" w:space="0"/>
              <w:right w:val="nil"/>
            </w:tcBorders>
            <w:noWrap/>
            <w:hideMark/>
          </w:tcPr>
          <w:p w:rsidRPr="00714667" w:rsidR="00714667" w:rsidP="00714667" w:rsidRDefault="00714667" w14:paraId="2C0F43F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b/>
                <w:bCs/>
                <w:kern w:val="0"/>
                <w:sz w:val="20"/>
                <w:szCs w:val="20"/>
                <w14:numSpacing w14:val="default"/>
              </w:rPr>
            </w:pPr>
            <w:r w:rsidRPr="00714667">
              <w:rPr>
                <w:rFonts w:ascii="Times New Roman" w:hAnsi="Times New Roman" w:eastAsia="Times New Roman" w:cs="Times New Roman"/>
                <w:b/>
                <w:bCs/>
                <w:kern w:val="0"/>
                <w:sz w:val="20"/>
                <w:szCs w:val="20"/>
                <w14:numSpacing w14:val="default"/>
              </w:rPr>
              <w:t> </w:t>
            </w:r>
            <w:r w:rsidR="00FF14E2">
              <w:rPr>
                <w:rFonts w:ascii="Times New Roman" w:hAnsi="Times New Roman" w:eastAsia="Times New Roman" w:cs="Times New Roman"/>
                <w:b/>
                <w:bCs/>
                <w:kern w:val="0"/>
                <w:sz w:val="20"/>
                <w:szCs w:val="20"/>
                <w14:numSpacing w14:val="default"/>
              </w:rPr>
              <w:t xml:space="preserve">  2016</w:t>
            </w:r>
          </w:p>
        </w:tc>
        <w:tc>
          <w:tcPr>
            <w:tcW w:w="851" w:type="dxa"/>
            <w:tcBorders>
              <w:top w:val="nil"/>
              <w:left w:val="nil"/>
              <w:bottom w:val="single" w:color="auto" w:sz="4" w:space="0"/>
              <w:right w:val="nil"/>
            </w:tcBorders>
            <w:noWrap/>
            <w:hideMark/>
          </w:tcPr>
          <w:p w:rsidRPr="00714667" w:rsidR="00714667" w:rsidP="00714667" w:rsidRDefault="00714667" w14:paraId="2C0F43F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b/>
                <w:bCs/>
                <w:kern w:val="0"/>
                <w:sz w:val="20"/>
                <w:szCs w:val="20"/>
                <w14:numSpacing w14:val="default"/>
              </w:rPr>
            </w:pPr>
            <w:r w:rsidRPr="00714667">
              <w:rPr>
                <w:rFonts w:ascii="Times New Roman" w:hAnsi="Times New Roman" w:eastAsia="Times New Roman" w:cs="Times New Roman"/>
                <w:b/>
                <w:bCs/>
                <w:kern w:val="0"/>
                <w:sz w:val="20"/>
                <w:szCs w:val="20"/>
                <w14:numSpacing w14:val="default"/>
              </w:rPr>
              <w:t> </w:t>
            </w:r>
            <w:r w:rsidR="00FF14E2">
              <w:rPr>
                <w:rFonts w:ascii="Times New Roman" w:hAnsi="Times New Roman" w:eastAsia="Times New Roman" w:cs="Times New Roman"/>
                <w:b/>
                <w:bCs/>
                <w:kern w:val="0"/>
                <w:sz w:val="20"/>
                <w:szCs w:val="20"/>
                <w14:numSpacing w14:val="default"/>
              </w:rPr>
              <w:t xml:space="preserve">  2017</w:t>
            </w:r>
          </w:p>
        </w:tc>
        <w:tc>
          <w:tcPr>
            <w:tcW w:w="850" w:type="dxa"/>
            <w:tcBorders>
              <w:top w:val="nil"/>
              <w:left w:val="nil"/>
              <w:bottom w:val="single" w:color="auto" w:sz="4" w:space="0"/>
              <w:right w:val="nil"/>
            </w:tcBorders>
            <w:noWrap/>
            <w:hideMark/>
          </w:tcPr>
          <w:p w:rsidRPr="00714667" w:rsidR="00714667" w:rsidP="00714667" w:rsidRDefault="00714667" w14:paraId="2C0F43F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b/>
                <w:bCs/>
                <w:kern w:val="0"/>
                <w:sz w:val="20"/>
                <w:szCs w:val="20"/>
                <w14:numSpacing w14:val="default"/>
              </w:rPr>
            </w:pPr>
            <w:r w:rsidRPr="00714667">
              <w:rPr>
                <w:rFonts w:ascii="Times New Roman" w:hAnsi="Times New Roman" w:eastAsia="Times New Roman" w:cs="Times New Roman"/>
                <w:b/>
                <w:bCs/>
                <w:kern w:val="0"/>
                <w:sz w:val="20"/>
                <w:szCs w:val="20"/>
                <w14:numSpacing w14:val="default"/>
              </w:rPr>
              <w:t> </w:t>
            </w:r>
            <w:r w:rsidR="00FF14E2">
              <w:rPr>
                <w:rFonts w:ascii="Times New Roman" w:hAnsi="Times New Roman" w:eastAsia="Times New Roman" w:cs="Times New Roman"/>
                <w:b/>
                <w:bCs/>
                <w:kern w:val="0"/>
                <w:sz w:val="20"/>
                <w:szCs w:val="20"/>
                <w14:numSpacing w14:val="default"/>
              </w:rPr>
              <w:t xml:space="preserve">  2018</w:t>
            </w:r>
          </w:p>
        </w:tc>
        <w:tc>
          <w:tcPr>
            <w:tcW w:w="851" w:type="dxa"/>
            <w:tcBorders>
              <w:top w:val="nil"/>
              <w:left w:val="nil"/>
              <w:bottom w:val="single" w:color="auto" w:sz="4" w:space="0"/>
              <w:right w:val="nil"/>
            </w:tcBorders>
            <w:noWrap/>
            <w:hideMark/>
          </w:tcPr>
          <w:p w:rsidRPr="00714667" w:rsidR="00714667" w:rsidP="00714667" w:rsidRDefault="00714667" w14:paraId="2C0F43F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b/>
                <w:bCs/>
                <w:kern w:val="0"/>
                <w:sz w:val="20"/>
                <w:szCs w:val="20"/>
                <w14:numSpacing w14:val="default"/>
              </w:rPr>
            </w:pPr>
            <w:r w:rsidRPr="00714667">
              <w:rPr>
                <w:rFonts w:ascii="Times New Roman" w:hAnsi="Times New Roman" w:eastAsia="Times New Roman" w:cs="Times New Roman"/>
                <w:b/>
                <w:bCs/>
                <w:kern w:val="0"/>
                <w:sz w:val="20"/>
                <w:szCs w:val="20"/>
                <w14:numSpacing w14:val="default"/>
              </w:rPr>
              <w:t> </w:t>
            </w:r>
            <w:r w:rsidR="00FF14E2">
              <w:rPr>
                <w:rFonts w:ascii="Times New Roman" w:hAnsi="Times New Roman" w:eastAsia="Times New Roman" w:cs="Times New Roman"/>
                <w:b/>
                <w:bCs/>
                <w:kern w:val="0"/>
                <w:sz w:val="20"/>
                <w:szCs w:val="20"/>
                <w14:numSpacing w14:val="default"/>
              </w:rPr>
              <w:t xml:space="preserve">  2019</w:t>
            </w:r>
          </w:p>
        </w:tc>
      </w:tr>
      <w:tr w:rsidRPr="00714667" w:rsidR="00714667" w:rsidTr="00FF14E2" w14:paraId="2C0F4405" w14:textId="77777777">
        <w:trPr>
          <w:trHeight w:val="255"/>
        </w:trPr>
        <w:tc>
          <w:tcPr>
            <w:tcW w:w="621" w:type="dxa"/>
            <w:tcBorders>
              <w:top w:val="nil"/>
              <w:left w:val="single" w:color="auto" w:sz="4" w:space="0"/>
              <w:bottom w:val="single" w:color="auto" w:sz="4" w:space="0"/>
              <w:right w:val="single" w:color="auto" w:sz="4" w:space="0"/>
            </w:tcBorders>
            <w:noWrap/>
            <w:hideMark/>
          </w:tcPr>
          <w:p w:rsidRPr="00714667" w:rsidR="00714667" w:rsidP="00714667" w:rsidRDefault="00714667" w14:paraId="2C0F43F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1:1</w:t>
            </w:r>
          </w:p>
        </w:tc>
        <w:tc>
          <w:tcPr>
            <w:tcW w:w="4199" w:type="dxa"/>
            <w:tcBorders>
              <w:top w:val="nil"/>
              <w:left w:val="nil"/>
              <w:bottom w:val="single" w:color="auto" w:sz="4" w:space="0"/>
              <w:right w:val="single" w:color="auto" w:sz="4" w:space="0"/>
            </w:tcBorders>
            <w:hideMark/>
          </w:tcPr>
          <w:p w:rsidRPr="00714667" w:rsidR="00714667" w:rsidP="00714667" w:rsidRDefault="00714667" w14:paraId="2C0F440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Naturvårdsverket</w:t>
            </w:r>
          </w:p>
        </w:tc>
        <w:tc>
          <w:tcPr>
            <w:tcW w:w="850" w:type="dxa"/>
            <w:tcBorders>
              <w:top w:val="nil"/>
              <w:left w:val="nil"/>
              <w:bottom w:val="single" w:color="auto" w:sz="4" w:space="0"/>
              <w:right w:val="single" w:color="auto" w:sz="4" w:space="0"/>
            </w:tcBorders>
            <w:noWrap/>
            <w:hideMark/>
          </w:tcPr>
          <w:p w:rsidRPr="00714667" w:rsidR="00714667" w:rsidP="00714667" w:rsidRDefault="00714667" w14:paraId="2C0F440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–50</w:t>
            </w:r>
          </w:p>
        </w:tc>
        <w:tc>
          <w:tcPr>
            <w:tcW w:w="851" w:type="dxa"/>
            <w:tcBorders>
              <w:top w:val="nil"/>
              <w:left w:val="nil"/>
              <w:bottom w:val="single" w:color="auto" w:sz="4" w:space="0"/>
              <w:right w:val="single" w:color="auto" w:sz="4" w:space="0"/>
            </w:tcBorders>
            <w:noWrap/>
            <w:hideMark/>
          </w:tcPr>
          <w:p w:rsidRPr="00714667" w:rsidR="00714667" w:rsidP="00714667" w:rsidRDefault="00714667" w14:paraId="2C0F440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–50</w:t>
            </w:r>
          </w:p>
        </w:tc>
        <w:tc>
          <w:tcPr>
            <w:tcW w:w="850" w:type="dxa"/>
            <w:tcBorders>
              <w:top w:val="nil"/>
              <w:left w:val="nil"/>
              <w:bottom w:val="single" w:color="auto" w:sz="4" w:space="0"/>
              <w:right w:val="single" w:color="auto" w:sz="4" w:space="0"/>
            </w:tcBorders>
            <w:noWrap/>
            <w:hideMark/>
          </w:tcPr>
          <w:p w:rsidRPr="00714667" w:rsidR="00714667" w:rsidP="00714667" w:rsidRDefault="00714667" w14:paraId="2C0F440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–50</w:t>
            </w:r>
          </w:p>
        </w:tc>
        <w:tc>
          <w:tcPr>
            <w:tcW w:w="851" w:type="dxa"/>
            <w:tcBorders>
              <w:top w:val="nil"/>
              <w:left w:val="nil"/>
              <w:bottom w:val="single" w:color="auto" w:sz="4" w:space="0"/>
              <w:right w:val="single" w:color="auto" w:sz="4" w:space="0"/>
            </w:tcBorders>
            <w:noWrap/>
            <w:hideMark/>
          </w:tcPr>
          <w:p w:rsidRPr="00714667" w:rsidR="00714667" w:rsidP="00714667" w:rsidRDefault="00714667" w14:paraId="2C0F440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–50</w:t>
            </w:r>
          </w:p>
        </w:tc>
      </w:tr>
      <w:tr w:rsidRPr="00714667" w:rsidR="00714667" w:rsidTr="00FF14E2" w14:paraId="2C0F440C" w14:textId="77777777">
        <w:trPr>
          <w:trHeight w:val="255"/>
        </w:trPr>
        <w:tc>
          <w:tcPr>
            <w:tcW w:w="621" w:type="dxa"/>
            <w:tcBorders>
              <w:top w:val="nil"/>
              <w:left w:val="single" w:color="auto" w:sz="4" w:space="0"/>
              <w:bottom w:val="single" w:color="auto" w:sz="4" w:space="0"/>
              <w:right w:val="single" w:color="auto" w:sz="4" w:space="0"/>
            </w:tcBorders>
            <w:noWrap/>
            <w:hideMark/>
          </w:tcPr>
          <w:p w:rsidRPr="00714667" w:rsidR="00714667" w:rsidP="00714667" w:rsidRDefault="00714667" w14:paraId="2C0F440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1:2</w:t>
            </w:r>
          </w:p>
        </w:tc>
        <w:tc>
          <w:tcPr>
            <w:tcW w:w="4199" w:type="dxa"/>
            <w:tcBorders>
              <w:top w:val="nil"/>
              <w:left w:val="nil"/>
              <w:bottom w:val="single" w:color="auto" w:sz="4" w:space="0"/>
              <w:right w:val="single" w:color="auto" w:sz="4" w:space="0"/>
            </w:tcBorders>
            <w:hideMark/>
          </w:tcPr>
          <w:p w:rsidRPr="00714667" w:rsidR="00714667" w:rsidP="00714667" w:rsidRDefault="00714667" w14:paraId="2C0F440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Miljöövervakning m.m.</w:t>
            </w:r>
          </w:p>
        </w:tc>
        <w:tc>
          <w:tcPr>
            <w:tcW w:w="850" w:type="dxa"/>
            <w:tcBorders>
              <w:top w:val="nil"/>
              <w:left w:val="nil"/>
              <w:bottom w:val="single" w:color="auto" w:sz="4" w:space="0"/>
              <w:right w:val="single" w:color="auto" w:sz="4" w:space="0"/>
            </w:tcBorders>
            <w:noWrap/>
            <w:hideMark/>
          </w:tcPr>
          <w:p w:rsidRPr="00714667" w:rsidR="00714667" w:rsidP="00714667" w:rsidRDefault="00714667" w14:paraId="2C0F440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–50</w:t>
            </w:r>
          </w:p>
        </w:tc>
        <w:tc>
          <w:tcPr>
            <w:tcW w:w="851" w:type="dxa"/>
            <w:tcBorders>
              <w:top w:val="nil"/>
              <w:left w:val="nil"/>
              <w:bottom w:val="single" w:color="auto" w:sz="4" w:space="0"/>
              <w:right w:val="single" w:color="auto" w:sz="4" w:space="0"/>
            </w:tcBorders>
            <w:noWrap/>
            <w:hideMark/>
          </w:tcPr>
          <w:p w:rsidRPr="00714667" w:rsidR="00714667" w:rsidP="00714667" w:rsidRDefault="00714667" w14:paraId="2C0F440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–50</w:t>
            </w:r>
          </w:p>
        </w:tc>
        <w:tc>
          <w:tcPr>
            <w:tcW w:w="850" w:type="dxa"/>
            <w:tcBorders>
              <w:top w:val="nil"/>
              <w:left w:val="nil"/>
              <w:bottom w:val="single" w:color="auto" w:sz="4" w:space="0"/>
              <w:right w:val="single" w:color="auto" w:sz="4" w:space="0"/>
            </w:tcBorders>
            <w:noWrap/>
            <w:hideMark/>
          </w:tcPr>
          <w:p w:rsidRPr="00714667" w:rsidR="00714667" w:rsidP="00714667" w:rsidRDefault="00714667" w14:paraId="2C0F440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–50</w:t>
            </w:r>
          </w:p>
        </w:tc>
        <w:tc>
          <w:tcPr>
            <w:tcW w:w="851" w:type="dxa"/>
            <w:tcBorders>
              <w:top w:val="nil"/>
              <w:left w:val="nil"/>
              <w:bottom w:val="single" w:color="auto" w:sz="4" w:space="0"/>
              <w:right w:val="single" w:color="auto" w:sz="4" w:space="0"/>
            </w:tcBorders>
            <w:noWrap/>
            <w:hideMark/>
          </w:tcPr>
          <w:p w:rsidRPr="00714667" w:rsidR="00714667" w:rsidP="00714667" w:rsidRDefault="00714667" w14:paraId="2C0F440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–50</w:t>
            </w:r>
          </w:p>
        </w:tc>
      </w:tr>
      <w:tr w:rsidRPr="00714667" w:rsidR="00714667" w:rsidTr="00FF14E2" w14:paraId="2C0F4413" w14:textId="77777777">
        <w:trPr>
          <w:trHeight w:val="255"/>
        </w:trPr>
        <w:tc>
          <w:tcPr>
            <w:tcW w:w="621" w:type="dxa"/>
            <w:tcBorders>
              <w:top w:val="nil"/>
              <w:left w:val="single" w:color="auto" w:sz="4" w:space="0"/>
              <w:bottom w:val="single" w:color="auto" w:sz="4" w:space="0"/>
              <w:right w:val="single" w:color="auto" w:sz="4" w:space="0"/>
            </w:tcBorders>
            <w:noWrap/>
            <w:hideMark/>
          </w:tcPr>
          <w:p w:rsidRPr="00714667" w:rsidR="00714667" w:rsidP="00714667" w:rsidRDefault="00714667" w14:paraId="2C0F440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1:3</w:t>
            </w:r>
          </w:p>
        </w:tc>
        <w:tc>
          <w:tcPr>
            <w:tcW w:w="4199" w:type="dxa"/>
            <w:tcBorders>
              <w:top w:val="nil"/>
              <w:left w:val="nil"/>
              <w:bottom w:val="single" w:color="auto" w:sz="4" w:space="0"/>
              <w:right w:val="single" w:color="auto" w:sz="4" w:space="0"/>
            </w:tcBorders>
            <w:hideMark/>
          </w:tcPr>
          <w:p w:rsidRPr="00714667" w:rsidR="00714667" w:rsidP="00714667" w:rsidRDefault="00714667" w14:paraId="2C0F440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Åtgärder för värdefull natur</w:t>
            </w:r>
          </w:p>
        </w:tc>
        <w:tc>
          <w:tcPr>
            <w:tcW w:w="850" w:type="dxa"/>
            <w:tcBorders>
              <w:top w:val="nil"/>
              <w:left w:val="nil"/>
              <w:bottom w:val="single" w:color="auto" w:sz="4" w:space="0"/>
              <w:right w:val="single" w:color="auto" w:sz="4" w:space="0"/>
            </w:tcBorders>
            <w:noWrap/>
            <w:hideMark/>
          </w:tcPr>
          <w:p w:rsidRPr="00714667" w:rsidR="00714667" w:rsidP="00714667" w:rsidRDefault="00714667" w14:paraId="2C0F440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–350</w:t>
            </w:r>
          </w:p>
        </w:tc>
        <w:tc>
          <w:tcPr>
            <w:tcW w:w="851" w:type="dxa"/>
            <w:tcBorders>
              <w:top w:val="nil"/>
              <w:left w:val="nil"/>
              <w:bottom w:val="single" w:color="auto" w:sz="4" w:space="0"/>
              <w:right w:val="single" w:color="auto" w:sz="4" w:space="0"/>
            </w:tcBorders>
            <w:noWrap/>
            <w:hideMark/>
          </w:tcPr>
          <w:p w:rsidRPr="00714667" w:rsidR="00714667" w:rsidP="00714667" w:rsidRDefault="00714667" w14:paraId="2C0F441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–350</w:t>
            </w:r>
          </w:p>
        </w:tc>
        <w:tc>
          <w:tcPr>
            <w:tcW w:w="850" w:type="dxa"/>
            <w:tcBorders>
              <w:top w:val="nil"/>
              <w:left w:val="nil"/>
              <w:bottom w:val="single" w:color="auto" w:sz="4" w:space="0"/>
              <w:right w:val="single" w:color="auto" w:sz="4" w:space="0"/>
            </w:tcBorders>
            <w:noWrap/>
            <w:hideMark/>
          </w:tcPr>
          <w:p w:rsidRPr="00714667" w:rsidR="00714667" w:rsidP="00714667" w:rsidRDefault="00714667" w14:paraId="2C0F441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–350</w:t>
            </w:r>
          </w:p>
        </w:tc>
        <w:tc>
          <w:tcPr>
            <w:tcW w:w="851" w:type="dxa"/>
            <w:tcBorders>
              <w:top w:val="nil"/>
              <w:left w:val="nil"/>
              <w:bottom w:val="single" w:color="auto" w:sz="4" w:space="0"/>
              <w:right w:val="single" w:color="auto" w:sz="4" w:space="0"/>
            </w:tcBorders>
            <w:noWrap/>
            <w:hideMark/>
          </w:tcPr>
          <w:p w:rsidRPr="00714667" w:rsidR="00714667" w:rsidP="00714667" w:rsidRDefault="00714667" w14:paraId="2C0F441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–350</w:t>
            </w:r>
          </w:p>
        </w:tc>
      </w:tr>
      <w:tr w:rsidRPr="00714667" w:rsidR="00714667" w:rsidTr="00FF14E2" w14:paraId="2C0F441A" w14:textId="77777777">
        <w:trPr>
          <w:trHeight w:val="255"/>
        </w:trPr>
        <w:tc>
          <w:tcPr>
            <w:tcW w:w="621" w:type="dxa"/>
            <w:tcBorders>
              <w:top w:val="nil"/>
              <w:left w:val="single" w:color="auto" w:sz="4" w:space="0"/>
              <w:bottom w:val="single" w:color="auto" w:sz="4" w:space="0"/>
              <w:right w:val="single" w:color="auto" w:sz="4" w:space="0"/>
            </w:tcBorders>
            <w:noWrap/>
            <w:hideMark/>
          </w:tcPr>
          <w:p w:rsidRPr="00714667" w:rsidR="00714667" w:rsidP="00714667" w:rsidRDefault="00714667" w14:paraId="2C0F441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lastRenderedPageBreak/>
              <w:t>1:4</w:t>
            </w:r>
          </w:p>
        </w:tc>
        <w:tc>
          <w:tcPr>
            <w:tcW w:w="4199" w:type="dxa"/>
            <w:tcBorders>
              <w:top w:val="nil"/>
              <w:left w:val="nil"/>
              <w:bottom w:val="single" w:color="auto" w:sz="4" w:space="0"/>
              <w:right w:val="single" w:color="auto" w:sz="4" w:space="0"/>
            </w:tcBorders>
            <w:hideMark/>
          </w:tcPr>
          <w:p w:rsidRPr="00714667" w:rsidR="00714667" w:rsidP="00714667" w:rsidRDefault="00714667" w14:paraId="2C0F441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714667">
              <w:rPr>
                <w:rFonts w:ascii="Times New Roman" w:hAnsi="Times New Roman" w:eastAsia="Times New Roman" w:cs="Times New Roman"/>
                <w:kern w:val="0"/>
                <w:sz w:val="20"/>
                <w:szCs w:val="20"/>
                <w14:numSpacing w14:val="default"/>
              </w:rPr>
              <w:t>Sanering och återställning av förorenade områden</w:t>
            </w:r>
          </w:p>
        </w:tc>
        <w:tc>
          <w:tcPr>
            <w:tcW w:w="850" w:type="dxa"/>
            <w:tcBorders>
              <w:top w:val="nil"/>
              <w:left w:val="nil"/>
              <w:bottom w:val="single" w:color="auto" w:sz="4" w:space="0"/>
              <w:right w:val="single" w:color="auto" w:sz="4" w:space="0"/>
            </w:tcBorders>
            <w:noWrap/>
            <w:hideMark/>
          </w:tcPr>
          <w:p w:rsidRPr="00714667" w:rsidR="00714667" w:rsidP="00714667" w:rsidRDefault="00714667" w14:paraId="2C0F441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–200</w:t>
            </w:r>
          </w:p>
        </w:tc>
        <w:tc>
          <w:tcPr>
            <w:tcW w:w="851" w:type="dxa"/>
            <w:tcBorders>
              <w:top w:val="nil"/>
              <w:left w:val="nil"/>
              <w:bottom w:val="single" w:color="auto" w:sz="4" w:space="0"/>
              <w:right w:val="single" w:color="auto" w:sz="4" w:space="0"/>
            </w:tcBorders>
            <w:noWrap/>
            <w:hideMark/>
          </w:tcPr>
          <w:p w:rsidRPr="00714667" w:rsidR="00714667" w:rsidP="00714667" w:rsidRDefault="00714667" w14:paraId="2C0F441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–200</w:t>
            </w:r>
          </w:p>
        </w:tc>
        <w:tc>
          <w:tcPr>
            <w:tcW w:w="850" w:type="dxa"/>
            <w:tcBorders>
              <w:top w:val="nil"/>
              <w:left w:val="nil"/>
              <w:bottom w:val="single" w:color="auto" w:sz="4" w:space="0"/>
              <w:right w:val="single" w:color="auto" w:sz="4" w:space="0"/>
            </w:tcBorders>
            <w:noWrap/>
            <w:hideMark/>
          </w:tcPr>
          <w:p w:rsidRPr="00714667" w:rsidR="00714667" w:rsidP="00714667" w:rsidRDefault="00714667" w14:paraId="2C0F441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–100</w:t>
            </w:r>
          </w:p>
        </w:tc>
        <w:tc>
          <w:tcPr>
            <w:tcW w:w="851" w:type="dxa"/>
            <w:tcBorders>
              <w:top w:val="nil"/>
              <w:left w:val="nil"/>
              <w:bottom w:val="single" w:color="auto" w:sz="4" w:space="0"/>
              <w:right w:val="single" w:color="auto" w:sz="4" w:space="0"/>
            </w:tcBorders>
            <w:noWrap/>
            <w:hideMark/>
          </w:tcPr>
          <w:p w:rsidRPr="00714667" w:rsidR="00714667" w:rsidP="00714667" w:rsidRDefault="00714667" w14:paraId="2C0F441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–100</w:t>
            </w:r>
          </w:p>
        </w:tc>
      </w:tr>
      <w:tr w:rsidRPr="00714667" w:rsidR="00714667" w:rsidTr="00FF14E2" w14:paraId="2C0F4421" w14:textId="77777777">
        <w:trPr>
          <w:trHeight w:val="255"/>
        </w:trPr>
        <w:tc>
          <w:tcPr>
            <w:tcW w:w="621" w:type="dxa"/>
            <w:tcBorders>
              <w:top w:val="nil"/>
              <w:left w:val="single" w:color="auto" w:sz="4" w:space="0"/>
              <w:bottom w:val="single" w:color="auto" w:sz="4" w:space="0"/>
              <w:right w:val="single" w:color="auto" w:sz="4" w:space="0"/>
            </w:tcBorders>
            <w:noWrap/>
            <w:hideMark/>
          </w:tcPr>
          <w:p w:rsidRPr="00714667" w:rsidR="00714667" w:rsidP="00714667" w:rsidRDefault="00714667" w14:paraId="2C0F441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1:8</w:t>
            </w:r>
          </w:p>
        </w:tc>
        <w:tc>
          <w:tcPr>
            <w:tcW w:w="4199" w:type="dxa"/>
            <w:tcBorders>
              <w:top w:val="nil"/>
              <w:left w:val="nil"/>
              <w:bottom w:val="single" w:color="auto" w:sz="4" w:space="0"/>
              <w:right w:val="single" w:color="auto" w:sz="4" w:space="0"/>
            </w:tcBorders>
            <w:hideMark/>
          </w:tcPr>
          <w:p w:rsidRPr="00714667" w:rsidR="00714667" w:rsidP="00714667" w:rsidRDefault="00714667" w14:paraId="2C0F441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Supermiljöbilspremie</w:t>
            </w:r>
          </w:p>
        </w:tc>
        <w:tc>
          <w:tcPr>
            <w:tcW w:w="850" w:type="dxa"/>
            <w:tcBorders>
              <w:top w:val="nil"/>
              <w:left w:val="nil"/>
              <w:bottom w:val="single" w:color="auto" w:sz="4" w:space="0"/>
              <w:right w:val="single" w:color="auto" w:sz="4" w:space="0"/>
            </w:tcBorders>
            <w:noWrap/>
            <w:hideMark/>
          </w:tcPr>
          <w:p w:rsidRPr="00714667" w:rsidR="00714667" w:rsidP="00714667" w:rsidRDefault="00714667" w14:paraId="2C0F441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–94</w:t>
            </w:r>
          </w:p>
        </w:tc>
        <w:tc>
          <w:tcPr>
            <w:tcW w:w="851" w:type="dxa"/>
            <w:tcBorders>
              <w:top w:val="nil"/>
              <w:left w:val="nil"/>
              <w:bottom w:val="single" w:color="auto" w:sz="4" w:space="0"/>
              <w:right w:val="single" w:color="auto" w:sz="4" w:space="0"/>
            </w:tcBorders>
            <w:noWrap/>
            <w:hideMark/>
          </w:tcPr>
          <w:p w:rsidRPr="00714667" w:rsidR="00714667" w:rsidP="00714667" w:rsidRDefault="00714667" w14:paraId="2C0F441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 </w:t>
            </w:r>
          </w:p>
        </w:tc>
        <w:tc>
          <w:tcPr>
            <w:tcW w:w="850" w:type="dxa"/>
            <w:tcBorders>
              <w:top w:val="nil"/>
              <w:left w:val="nil"/>
              <w:bottom w:val="single" w:color="auto" w:sz="4" w:space="0"/>
              <w:right w:val="single" w:color="auto" w:sz="4" w:space="0"/>
            </w:tcBorders>
            <w:noWrap/>
            <w:hideMark/>
          </w:tcPr>
          <w:p w:rsidRPr="00714667" w:rsidR="00714667" w:rsidP="00714667" w:rsidRDefault="00714667" w14:paraId="2C0F441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 </w:t>
            </w:r>
          </w:p>
        </w:tc>
        <w:tc>
          <w:tcPr>
            <w:tcW w:w="851" w:type="dxa"/>
            <w:tcBorders>
              <w:top w:val="nil"/>
              <w:left w:val="nil"/>
              <w:bottom w:val="single" w:color="auto" w:sz="4" w:space="0"/>
              <w:right w:val="single" w:color="auto" w:sz="4" w:space="0"/>
            </w:tcBorders>
            <w:noWrap/>
            <w:hideMark/>
          </w:tcPr>
          <w:p w:rsidRPr="00714667" w:rsidR="00714667" w:rsidP="00714667" w:rsidRDefault="00714667" w14:paraId="2C0F442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 </w:t>
            </w:r>
          </w:p>
        </w:tc>
      </w:tr>
      <w:tr w:rsidRPr="00714667" w:rsidR="00714667" w:rsidTr="00FF14E2" w14:paraId="2C0F4428" w14:textId="77777777">
        <w:trPr>
          <w:trHeight w:val="255"/>
        </w:trPr>
        <w:tc>
          <w:tcPr>
            <w:tcW w:w="621" w:type="dxa"/>
            <w:tcBorders>
              <w:top w:val="nil"/>
              <w:left w:val="single" w:color="auto" w:sz="4" w:space="0"/>
              <w:bottom w:val="single" w:color="auto" w:sz="4" w:space="0"/>
              <w:right w:val="single" w:color="auto" w:sz="4" w:space="0"/>
            </w:tcBorders>
            <w:noWrap/>
            <w:hideMark/>
          </w:tcPr>
          <w:p w:rsidRPr="00714667" w:rsidR="00714667" w:rsidP="00714667" w:rsidRDefault="00714667" w14:paraId="2C0F442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1:10</w:t>
            </w:r>
          </w:p>
        </w:tc>
        <w:tc>
          <w:tcPr>
            <w:tcW w:w="4199" w:type="dxa"/>
            <w:tcBorders>
              <w:top w:val="nil"/>
              <w:left w:val="nil"/>
              <w:bottom w:val="single" w:color="auto" w:sz="4" w:space="0"/>
              <w:right w:val="single" w:color="auto" w:sz="4" w:space="0"/>
            </w:tcBorders>
            <w:hideMark/>
          </w:tcPr>
          <w:p w:rsidRPr="00714667" w:rsidR="00714667" w:rsidP="00714667" w:rsidRDefault="00714667" w14:paraId="2C0F442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Klimatanpassning</w:t>
            </w:r>
          </w:p>
        </w:tc>
        <w:tc>
          <w:tcPr>
            <w:tcW w:w="850" w:type="dxa"/>
            <w:tcBorders>
              <w:top w:val="nil"/>
              <w:left w:val="nil"/>
              <w:bottom w:val="single" w:color="auto" w:sz="4" w:space="0"/>
              <w:right w:val="single" w:color="auto" w:sz="4" w:space="0"/>
            </w:tcBorders>
            <w:noWrap/>
            <w:hideMark/>
          </w:tcPr>
          <w:p w:rsidRPr="00714667" w:rsidR="00714667" w:rsidP="00714667" w:rsidRDefault="00714667" w14:paraId="2C0F442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–107</w:t>
            </w:r>
          </w:p>
        </w:tc>
        <w:tc>
          <w:tcPr>
            <w:tcW w:w="851" w:type="dxa"/>
            <w:tcBorders>
              <w:top w:val="nil"/>
              <w:left w:val="nil"/>
              <w:bottom w:val="single" w:color="auto" w:sz="4" w:space="0"/>
              <w:right w:val="single" w:color="auto" w:sz="4" w:space="0"/>
            </w:tcBorders>
            <w:noWrap/>
            <w:hideMark/>
          </w:tcPr>
          <w:p w:rsidRPr="00714667" w:rsidR="00714667" w:rsidP="00714667" w:rsidRDefault="00714667" w14:paraId="2C0F442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–107</w:t>
            </w:r>
          </w:p>
        </w:tc>
        <w:tc>
          <w:tcPr>
            <w:tcW w:w="850" w:type="dxa"/>
            <w:tcBorders>
              <w:top w:val="nil"/>
              <w:left w:val="nil"/>
              <w:bottom w:val="single" w:color="auto" w:sz="4" w:space="0"/>
              <w:right w:val="single" w:color="auto" w:sz="4" w:space="0"/>
            </w:tcBorders>
            <w:noWrap/>
            <w:hideMark/>
          </w:tcPr>
          <w:p w:rsidRPr="00714667" w:rsidR="00714667" w:rsidP="00714667" w:rsidRDefault="00714667" w14:paraId="2C0F442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–107</w:t>
            </w:r>
          </w:p>
        </w:tc>
        <w:tc>
          <w:tcPr>
            <w:tcW w:w="851" w:type="dxa"/>
            <w:tcBorders>
              <w:top w:val="nil"/>
              <w:left w:val="nil"/>
              <w:bottom w:val="single" w:color="auto" w:sz="4" w:space="0"/>
              <w:right w:val="single" w:color="auto" w:sz="4" w:space="0"/>
            </w:tcBorders>
            <w:noWrap/>
            <w:hideMark/>
          </w:tcPr>
          <w:p w:rsidRPr="00714667" w:rsidR="00714667" w:rsidP="00714667" w:rsidRDefault="00714667" w14:paraId="2C0F442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–107</w:t>
            </w:r>
          </w:p>
        </w:tc>
      </w:tr>
      <w:tr w:rsidRPr="00714667" w:rsidR="00714667" w:rsidTr="00FF14E2" w14:paraId="2C0F442F" w14:textId="77777777">
        <w:trPr>
          <w:trHeight w:val="255"/>
        </w:trPr>
        <w:tc>
          <w:tcPr>
            <w:tcW w:w="621" w:type="dxa"/>
            <w:tcBorders>
              <w:top w:val="nil"/>
              <w:left w:val="single" w:color="auto" w:sz="4" w:space="0"/>
              <w:bottom w:val="single" w:color="auto" w:sz="4" w:space="0"/>
              <w:right w:val="single" w:color="auto" w:sz="4" w:space="0"/>
            </w:tcBorders>
            <w:noWrap/>
            <w:hideMark/>
          </w:tcPr>
          <w:p w:rsidRPr="00714667" w:rsidR="00714667" w:rsidP="00714667" w:rsidRDefault="00714667" w14:paraId="2C0F442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1:12</w:t>
            </w:r>
          </w:p>
        </w:tc>
        <w:tc>
          <w:tcPr>
            <w:tcW w:w="4199" w:type="dxa"/>
            <w:tcBorders>
              <w:top w:val="nil"/>
              <w:left w:val="nil"/>
              <w:bottom w:val="single" w:color="auto" w:sz="4" w:space="0"/>
              <w:right w:val="single" w:color="auto" w:sz="4" w:space="0"/>
            </w:tcBorders>
            <w:hideMark/>
          </w:tcPr>
          <w:p w:rsidRPr="00714667" w:rsidR="00714667" w:rsidP="00714667" w:rsidRDefault="00714667" w14:paraId="2C0F442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14:numSpacing w14:val="default"/>
              </w:rPr>
            </w:pPr>
            <w:r w:rsidRPr="00714667">
              <w:rPr>
                <w:rFonts w:ascii="Times New Roman" w:hAnsi="Times New Roman" w:eastAsia="Times New Roman" w:cs="Times New Roman"/>
                <w:kern w:val="0"/>
                <w:sz w:val="20"/>
                <w:szCs w:val="20"/>
                <w14:numSpacing w14:val="default"/>
              </w:rPr>
              <w:t>Åtgärder för havs- och vattenmiljö</w:t>
            </w:r>
          </w:p>
        </w:tc>
        <w:tc>
          <w:tcPr>
            <w:tcW w:w="850" w:type="dxa"/>
            <w:tcBorders>
              <w:top w:val="nil"/>
              <w:left w:val="nil"/>
              <w:bottom w:val="single" w:color="auto" w:sz="4" w:space="0"/>
              <w:right w:val="single" w:color="auto" w:sz="4" w:space="0"/>
            </w:tcBorders>
            <w:noWrap/>
            <w:hideMark/>
          </w:tcPr>
          <w:p w:rsidRPr="00714667" w:rsidR="00714667" w:rsidP="00714667" w:rsidRDefault="00714667" w14:paraId="2C0F442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–75</w:t>
            </w:r>
          </w:p>
        </w:tc>
        <w:tc>
          <w:tcPr>
            <w:tcW w:w="851" w:type="dxa"/>
            <w:tcBorders>
              <w:top w:val="nil"/>
              <w:left w:val="nil"/>
              <w:bottom w:val="single" w:color="auto" w:sz="4" w:space="0"/>
              <w:right w:val="single" w:color="auto" w:sz="4" w:space="0"/>
            </w:tcBorders>
            <w:noWrap/>
            <w:hideMark/>
          </w:tcPr>
          <w:p w:rsidRPr="00714667" w:rsidR="00714667" w:rsidP="00714667" w:rsidRDefault="00714667" w14:paraId="2C0F442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–75</w:t>
            </w:r>
          </w:p>
        </w:tc>
        <w:tc>
          <w:tcPr>
            <w:tcW w:w="850" w:type="dxa"/>
            <w:tcBorders>
              <w:top w:val="nil"/>
              <w:left w:val="nil"/>
              <w:bottom w:val="single" w:color="auto" w:sz="4" w:space="0"/>
              <w:right w:val="single" w:color="auto" w:sz="4" w:space="0"/>
            </w:tcBorders>
            <w:noWrap/>
            <w:hideMark/>
          </w:tcPr>
          <w:p w:rsidRPr="00714667" w:rsidR="00714667" w:rsidP="00714667" w:rsidRDefault="00714667" w14:paraId="2C0F442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–75</w:t>
            </w:r>
          </w:p>
        </w:tc>
        <w:tc>
          <w:tcPr>
            <w:tcW w:w="851" w:type="dxa"/>
            <w:tcBorders>
              <w:top w:val="nil"/>
              <w:left w:val="nil"/>
              <w:bottom w:val="single" w:color="auto" w:sz="4" w:space="0"/>
              <w:right w:val="single" w:color="auto" w:sz="4" w:space="0"/>
            </w:tcBorders>
            <w:noWrap/>
            <w:hideMark/>
          </w:tcPr>
          <w:p w:rsidRPr="00714667" w:rsidR="00714667" w:rsidP="00714667" w:rsidRDefault="00714667" w14:paraId="2C0F442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–75</w:t>
            </w:r>
          </w:p>
        </w:tc>
      </w:tr>
      <w:tr w:rsidRPr="00714667" w:rsidR="00714667" w:rsidTr="00FF14E2" w14:paraId="2C0F4436" w14:textId="77777777">
        <w:trPr>
          <w:trHeight w:val="255"/>
        </w:trPr>
        <w:tc>
          <w:tcPr>
            <w:tcW w:w="621" w:type="dxa"/>
            <w:tcBorders>
              <w:top w:val="nil"/>
              <w:left w:val="single" w:color="auto" w:sz="4" w:space="0"/>
              <w:bottom w:val="single" w:color="auto" w:sz="4" w:space="0"/>
              <w:right w:val="single" w:color="auto" w:sz="4" w:space="0"/>
            </w:tcBorders>
            <w:noWrap/>
            <w:hideMark/>
          </w:tcPr>
          <w:p w:rsidRPr="00714667" w:rsidR="00714667" w:rsidP="00714667" w:rsidRDefault="00714667" w14:paraId="2C0F443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1:13</w:t>
            </w:r>
          </w:p>
        </w:tc>
        <w:tc>
          <w:tcPr>
            <w:tcW w:w="4199" w:type="dxa"/>
            <w:tcBorders>
              <w:top w:val="nil"/>
              <w:left w:val="nil"/>
              <w:bottom w:val="single" w:color="auto" w:sz="4" w:space="0"/>
              <w:right w:val="single" w:color="auto" w:sz="4" w:space="0"/>
            </w:tcBorders>
            <w:hideMark/>
          </w:tcPr>
          <w:p w:rsidRPr="00714667" w:rsidR="00714667" w:rsidP="00714667" w:rsidRDefault="00714667" w14:paraId="2C0F443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Insatser för internationella klimatinvesteringar</w:t>
            </w:r>
          </w:p>
        </w:tc>
        <w:tc>
          <w:tcPr>
            <w:tcW w:w="850" w:type="dxa"/>
            <w:tcBorders>
              <w:top w:val="nil"/>
              <w:left w:val="nil"/>
              <w:bottom w:val="single" w:color="auto" w:sz="4" w:space="0"/>
              <w:right w:val="single" w:color="auto" w:sz="4" w:space="0"/>
            </w:tcBorders>
            <w:noWrap/>
            <w:hideMark/>
          </w:tcPr>
          <w:p w:rsidRPr="00714667" w:rsidR="00714667" w:rsidP="00714667" w:rsidRDefault="00714667" w14:paraId="2C0F443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–50</w:t>
            </w:r>
          </w:p>
        </w:tc>
        <w:tc>
          <w:tcPr>
            <w:tcW w:w="851" w:type="dxa"/>
            <w:tcBorders>
              <w:top w:val="nil"/>
              <w:left w:val="nil"/>
              <w:bottom w:val="single" w:color="auto" w:sz="4" w:space="0"/>
              <w:right w:val="single" w:color="auto" w:sz="4" w:space="0"/>
            </w:tcBorders>
            <w:noWrap/>
            <w:hideMark/>
          </w:tcPr>
          <w:p w:rsidRPr="00714667" w:rsidR="00714667" w:rsidP="00714667" w:rsidRDefault="00714667" w14:paraId="2C0F443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–50</w:t>
            </w:r>
          </w:p>
        </w:tc>
        <w:tc>
          <w:tcPr>
            <w:tcW w:w="850" w:type="dxa"/>
            <w:tcBorders>
              <w:top w:val="nil"/>
              <w:left w:val="nil"/>
              <w:bottom w:val="single" w:color="auto" w:sz="4" w:space="0"/>
              <w:right w:val="single" w:color="auto" w:sz="4" w:space="0"/>
            </w:tcBorders>
            <w:noWrap/>
            <w:hideMark/>
          </w:tcPr>
          <w:p w:rsidRPr="00714667" w:rsidR="00714667" w:rsidP="00714667" w:rsidRDefault="00714667" w14:paraId="2C0F443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–50</w:t>
            </w:r>
          </w:p>
        </w:tc>
        <w:tc>
          <w:tcPr>
            <w:tcW w:w="851" w:type="dxa"/>
            <w:tcBorders>
              <w:top w:val="nil"/>
              <w:left w:val="nil"/>
              <w:bottom w:val="single" w:color="auto" w:sz="4" w:space="0"/>
              <w:right w:val="single" w:color="auto" w:sz="4" w:space="0"/>
            </w:tcBorders>
            <w:noWrap/>
            <w:hideMark/>
          </w:tcPr>
          <w:p w:rsidRPr="00714667" w:rsidR="00714667" w:rsidP="00714667" w:rsidRDefault="00714667" w14:paraId="2C0F443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–50</w:t>
            </w:r>
          </w:p>
        </w:tc>
      </w:tr>
      <w:tr w:rsidRPr="00714667" w:rsidR="00714667" w:rsidTr="00FF14E2" w14:paraId="2C0F443D" w14:textId="77777777">
        <w:trPr>
          <w:trHeight w:val="255"/>
        </w:trPr>
        <w:tc>
          <w:tcPr>
            <w:tcW w:w="621" w:type="dxa"/>
            <w:tcBorders>
              <w:top w:val="nil"/>
              <w:left w:val="single" w:color="auto" w:sz="4" w:space="0"/>
              <w:bottom w:val="single" w:color="auto" w:sz="4" w:space="0"/>
              <w:right w:val="single" w:color="auto" w:sz="4" w:space="0"/>
            </w:tcBorders>
            <w:noWrap/>
            <w:hideMark/>
          </w:tcPr>
          <w:p w:rsidRPr="00714667" w:rsidR="00714667" w:rsidP="00714667" w:rsidRDefault="00714667" w14:paraId="2C0F443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1:16</w:t>
            </w:r>
          </w:p>
        </w:tc>
        <w:tc>
          <w:tcPr>
            <w:tcW w:w="4199" w:type="dxa"/>
            <w:tcBorders>
              <w:top w:val="nil"/>
              <w:left w:val="nil"/>
              <w:bottom w:val="single" w:color="auto" w:sz="4" w:space="0"/>
              <w:right w:val="single" w:color="auto" w:sz="4" w:space="0"/>
            </w:tcBorders>
            <w:hideMark/>
          </w:tcPr>
          <w:p w:rsidRPr="00714667" w:rsidR="00714667" w:rsidP="00714667" w:rsidRDefault="00714667" w14:paraId="2C0F443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Skydd av värdefull natur</w:t>
            </w:r>
          </w:p>
        </w:tc>
        <w:tc>
          <w:tcPr>
            <w:tcW w:w="850" w:type="dxa"/>
            <w:tcBorders>
              <w:top w:val="nil"/>
              <w:left w:val="nil"/>
              <w:bottom w:val="single" w:color="auto" w:sz="4" w:space="0"/>
              <w:right w:val="single" w:color="auto" w:sz="4" w:space="0"/>
            </w:tcBorders>
            <w:noWrap/>
            <w:hideMark/>
          </w:tcPr>
          <w:p w:rsidRPr="00714667" w:rsidR="00714667" w:rsidP="00714667" w:rsidRDefault="00714667" w14:paraId="2C0F443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–590</w:t>
            </w:r>
          </w:p>
        </w:tc>
        <w:tc>
          <w:tcPr>
            <w:tcW w:w="851" w:type="dxa"/>
            <w:tcBorders>
              <w:top w:val="nil"/>
              <w:left w:val="nil"/>
              <w:bottom w:val="single" w:color="auto" w:sz="4" w:space="0"/>
              <w:right w:val="single" w:color="auto" w:sz="4" w:space="0"/>
            </w:tcBorders>
            <w:noWrap/>
            <w:hideMark/>
          </w:tcPr>
          <w:p w:rsidRPr="00714667" w:rsidR="00714667" w:rsidP="00714667" w:rsidRDefault="00714667" w14:paraId="2C0F443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–590</w:t>
            </w:r>
          </w:p>
        </w:tc>
        <w:tc>
          <w:tcPr>
            <w:tcW w:w="850" w:type="dxa"/>
            <w:tcBorders>
              <w:top w:val="nil"/>
              <w:left w:val="nil"/>
              <w:bottom w:val="single" w:color="auto" w:sz="4" w:space="0"/>
              <w:right w:val="single" w:color="auto" w:sz="4" w:space="0"/>
            </w:tcBorders>
            <w:noWrap/>
            <w:hideMark/>
          </w:tcPr>
          <w:p w:rsidRPr="00714667" w:rsidR="00714667" w:rsidP="00714667" w:rsidRDefault="00714667" w14:paraId="2C0F443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–590</w:t>
            </w:r>
          </w:p>
        </w:tc>
        <w:tc>
          <w:tcPr>
            <w:tcW w:w="851" w:type="dxa"/>
            <w:tcBorders>
              <w:top w:val="nil"/>
              <w:left w:val="nil"/>
              <w:bottom w:val="single" w:color="auto" w:sz="4" w:space="0"/>
              <w:right w:val="single" w:color="auto" w:sz="4" w:space="0"/>
            </w:tcBorders>
            <w:noWrap/>
            <w:hideMark/>
          </w:tcPr>
          <w:p w:rsidRPr="00714667" w:rsidR="00714667" w:rsidP="00714667" w:rsidRDefault="00714667" w14:paraId="2C0F443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–590</w:t>
            </w:r>
          </w:p>
        </w:tc>
      </w:tr>
      <w:tr w:rsidRPr="00714667" w:rsidR="00714667" w:rsidTr="00FF14E2" w14:paraId="2C0F4444" w14:textId="77777777">
        <w:trPr>
          <w:trHeight w:val="255"/>
        </w:trPr>
        <w:tc>
          <w:tcPr>
            <w:tcW w:w="621" w:type="dxa"/>
            <w:tcBorders>
              <w:top w:val="nil"/>
              <w:left w:val="single" w:color="auto" w:sz="4" w:space="0"/>
              <w:bottom w:val="single" w:color="auto" w:sz="4" w:space="0"/>
              <w:right w:val="single" w:color="auto" w:sz="4" w:space="0"/>
            </w:tcBorders>
            <w:noWrap/>
            <w:hideMark/>
          </w:tcPr>
          <w:p w:rsidRPr="00714667" w:rsidR="00714667" w:rsidP="00714667" w:rsidRDefault="00714667" w14:paraId="2C0F443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1:17</w:t>
            </w:r>
          </w:p>
        </w:tc>
        <w:tc>
          <w:tcPr>
            <w:tcW w:w="4199" w:type="dxa"/>
            <w:tcBorders>
              <w:top w:val="nil"/>
              <w:left w:val="nil"/>
              <w:bottom w:val="single" w:color="auto" w:sz="4" w:space="0"/>
              <w:right w:val="single" w:color="auto" w:sz="4" w:space="0"/>
            </w:tcBorders>
            <w:hideMark/>
          </w:tcPr>
          <w:p w:rsidRPr="00714667" w:rsidR="00714667" w:rsidP="00714667" w:rsidRDefault="00714667" w14:paraId="2C0F443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Havs- och vattenmyndigheten</w:t>
            </w:r>
          </w:p>
        </w:tc>
        <w:tc>
          <w:tcPr>
            <w:tcW w:w="850" w:type="dxa"/>
            <w:tcBorders>
              <w:top w:val="nil"/>
              <w:left w:val="nil"/>
              <w:bottom w:val="single" w:color="auto" w:sz="4" w:space="0"/>
              <w:right w:val="single" w:color="auto" w:sz="4" w:space="0"/>
            </w:tcBorders>
            <w:noWrap/>
            <w:hideMark/>
          </w:tcPr>
          <w:p w:rsidRPr="00714667" w:rsidR="00714667" w:rsidP="00714667" w:rsidRDefault="00714667" w14:paraId="2C0F444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–10</w:t>
            </w:r>
          </w:p>
        </w:tc>
        <w:tc>
          <w:tcPr>
            <w:tcW w:w="851" w:type="dxa"/>
            <w:tcBorders>
              <w:top w:val="nil"/>
              <w:left w:val="nil"/>
              <w:bottom w:val="single" w:color="auto" w:sz="4" w:space="0"/>
              <w:right w:val="single" w:color="auto" w:sz="4" w:space="0"/>
            </w:tcBorders>
            <w:noWrap/>
            <w:hideMark/>
          </w:tcPr>
          <w:p w:rsidRPr="00714667" w:rsidR="00714667" w:rsidP="00714667" w:rsidRDefault="00714667" w14:paraId="2C0F444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–10</w:t>
            </w:r>
          </w:p>
        </w:tc>
        <w:tc>
          <w:tcPr>
            <w:tcW w:w="850" w:type="dxa"/>
            <w:tcBorders>
              <w:top w:val="nil"/>
              <w:left w:val="nil"/>
              <w:bottom w:val="single" w:color="auto" w:sz="4" w:space="0"/>
              <w:right w:val="single" w:color="auto" w:sz="4" w:space="0"/>
            </w:tcBorders>
            <w:noWrap/>
            <w:hideMark/>
          </w:tcPr>
          <w:p w:rsidRPr="00714667" w:rsidR="00714667" w:rsidP="00714667" w:rsidRDefault="00714667" w14:paraId="2C0F444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–10</w:t>
            </w:r>
          </w:p>
        </w:tc>
        <w:tc>
          <w:tcPr>
            <w:tcW w:w="851" w:type="dxa"/>
            <w:tcBorders>
              <w:top w:val="nil"/>
              <w:left w:val="nil"/>
              <w:bottom w:val="single" w:color="auto" w:sz="4" w:space="0"/>
              <w:right w:val="single" w:color="auto" w:sz="4" w:space="0"/>
            </w:tcBorders>
            <w:noWrap/>
            <w:hideMark/>
          </w:tcPr>
          <w:p w:rsidRPr="00714667" w:rsidR="00714667" w:rsidP="00714667" w:rsidRDefault="00714667" w14:paraId="2C0F444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–10</w:t>
            </w:r>
          </w:p>
        </w:tc>
      </w:tr>
      <w:tr w:rsidRPr="00714667" w:rsidR="00714667" w:rsidTr="00FF14E2" w14:paraId="2C0F444B" w14:textId="77777777">
        <w:trPr>
          <w:trHeight w:val="255"/>
        </w:trPr>
        <w:tc>
          <w:tcPr>
            <w:tcW w:w="621" w:type="dxa"/>
            <w:tcBorders>
              <w:top w:val="nil"/>
              <w:left w:val="single" w:color="auto" w:sz="4" w:space="0"/>
              <w:bottom w:val="single" w:color="auto" w:sz="4" w:space="0"/>
              <w:right w:val="single" w:color="auto" w:sz="4" w:space="0"/>
            </w:tcBorders>
            <w:noWrap/>
            <w:hideMark/>
          </w:tcPr>
          <w:p w:rsidRPr="00714667" w:rsidR="00714667" w:rsidP="00714667" w:rsidRDefault="00714667" w14:paraId="2C0F444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1:18</w:t>
            </w:r>
          </w:p>
        </w:tc>
        <w:tc>
          <w:tcPr>
            <w:tcW w:w="4199" w:type="dxa"/>
            <w:tcBorders>
              <w:top w:val="nil"/>
              <w:left w:val="nil"/>
              <w:bottom w:val="single" w:color="auto" w:sz="4" w:space="0"/>
              <w:right w:val="single" w:color="auto" w:sz="4" w:space="0"/>
            </w:tcBorders>
            <w:hideMark/>
          </w:tcPr>
          <w:p w:rsidRPr="00714667" w:rsidR="00714667" w:rsidP="00714667" w:rsidRDefault="00714667" w14:paraId="2C0F444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Klimatinvesteringar</w:t>
            </w:r>
          </w:p>
        </w:tc>
        <w:tc>
          <w:tcPr>
            <w:tcW w:w="850" w:type="dxa"/>
            <w:tcBorders>
              <w:top w:val="nil"/>
              <w:left w:val="nil"/>
              <w:bottom w:val="single" w:color="auto" w:sz="4" w:space="0"/>
              <w:right w:val="single" w:color="auto" w:sz="4" w:space="0"/>
            </w:tcBorders>
            <w:noWrap/>
            <w:hideMark/>
          </w:tcPr>
          <w:p w:rsidRPr="00714667" w:rsidR="00714667" w:rsidP="00714667" w:rsidRDefault="00714667" w14:paraId="2C0F444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–600</w:t>
            </w:r>
          </w:p>
        </w:tc>
        <w:tc>
          <w:tcPr>
            <w:tcW w:w="851" w:type="dxa"/>
            <w:tcBorders>
              <w:top w:val="nil"/>
              <w:left w:val="nil"/>
              <w:bottom w:val="single" w:color="auto" w:sz="4" w:space="0"/>
              <w:right w:val="single" w:color="auto" w:sz="4" w:space="0"/>
            </w:tcBorders>
            <w:noWrap/>
            <w:hideMark/>
          </w:tcPr>
          <w:p w:rsidRPr="00714667" w:rsidR="00714667" w:rsidP="00714667" w:rsidRDefault="00714667" w14:paraId="2C0F444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–600</w:t>
            </w:r>
          </w:p>
        </w:tc>
        <w:tc>
          <w:tcPr>
            <w:tcW w:w="850" w:type="dxa"/>
            <w:tcBorders>
              <w:top w:val="nil"/>
              <w:left w:val="nil"/>
              <w:bottom w:val="single" w:color="auto" w:sz="4" w:space="0"/>
              <w:right w:val="single" w:color="auto" w:sz="4" w:space="0"/>
            </w:tcBorders>
            <w:noWrap/>
            <w:hideMark/>
          </w:tcPr>
          <w:p w:rsidRPr="00714667" w:rsidR="00714667" w:rsidP="00714667" w:rsidRDefault="00714667" w14:paraId="2C0F444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–600</w:t>
            </w:r>
          </w:p>
        </w:tc>
        <w:tc>
          <w:tcPr>
            <w:tcW w:w="851" w:type="dxa"/>
            <w:tcBorders>
              <w:top w:val="nil"/>
              <w:left w:val="nil"/>
              <w:bottom w:val="single" w:color="auto" w:sz="4" w:space="0"/>
              <w:right w:val="single" w:color="auto" w:sz="4" w:space="0"/>
            </w:tcBorders>
            <w:noWrap/>
            <w:hideMark/>
          </w:tcPr>
          <w:p w:rsidRPr="00714667" w:rsidR="00714667" w:rsidP="00714667" w:rsidRDefault="00714667" w14:paraId="2C0F444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 </w:t>
            </w:r>
          </w:p>
        </w:tc>
      </w:tr>
      <w:tr w:rsidRPr="00714667" w:rsidR="00714667" w:rsidTr="00FF14E2" w14:paraId="2C0F4452" w14:textId="77777777">
        <w:trPr>
          <w:trHeight w:val="255"/>
        </w:trPr>
        <w:tc>
          <w:tcPr>
            <w:tcW w:w="621" w:type="dxa"/>
            <w:tcBorders>
              <w:top w:val="nil"/>
              <w:left w:val="single" w:color="auto" w:sz="4" w:space="0"/>
              <w:bottom w:val="single" w:color="auto" w:sz="4" w:space="0"/>
              <w:right w:val="single" w:color="auto" w:sz="4" w:space="0"/>
            </w:tcBorders>
            <w:noWrap/>
            <w:hideMark/>
          </w:tcPr>
          <w:p w:rsidRPr="00714667" w:rsidR="00714667" w:rsidP="00714667" w:rsidRDefault="00714667" w14:paraId="2C0F444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1:19</w:t>
            </w:r>
          </w:p>
        </w:tc>
        <w:tc>
          <w:tcPr>
            <w:tcW w:w="4199" w:type="dxa"/>
            <w:tcBorders>
              <w:top w:val="nil"/>
              <w:left w:val="nil"/>
              <w:bottom w:val="single" w:color="auto" w:sz="4" w:space="0"/>
              <w:right w:val="single" w:color="auto" w:sz="4" w:space="0"/>
            </w:tcBorders>
            <w:hideMark/>
          </w:tcPr>
          <w:p w:rsidRPr="00714667" w:rsidR="00714667" w:rsidP="00714667" w:rsidRDefault="00714667" w14:paraId="2C0F444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Elbusspremie</w:t>
            </w:r>
          </w:p>
        </w:tc>
        <w:tc>
          <w:tcPr>
            <w:tcW w:w="850" w:type="dxa"/>
            <w:tcBorders>
              <w:top w:val="nil"/>
              <w:left w:val="nil"/>
              <w:bottom w:val="single" w:color="auto" w:sz="4" w:space="0"/>
              <w:right w:val="single" w:color="auto" w:sz="4" w:space="0"/>
            </w:tcBorders>
            <w:noWrap/>
            <w:hideMark/>
          </w:tcPr>
          <w:p w:rsidRPr="00714667" w:rsidR="00714667" w:rsidP="00714667" w:rsidRDefault="00714667" w14:paraId="2C0F444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–50</w:t>
            </w:r>
          </w:p>
        </w:tc>
        <w:tc>
          <w:tcPr>
            <w:tcW w:w="851" w:type="dxa"/>
            <w:tcBorders>
              <w:top w:val="nil"/>
              <w:left w:val="nil"/>
              <w:bottom w:val="single" w:color="auto" w:sz="4" w:space="0"/>
              <w:right w:val="single" w:color="auto" w:sz="4" w:space="0"/>
            </w:tcBorders>
            <w:noWrap/>
            <w:hideMark/>
          </w:tcPr>
          <w:p w:rsidRPr="00714667" w:rsidR="00714667" w:rsidP="00714667" w:rsidRDefault="00714667" w14:paraId="2C0F444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–100</w:t>
            </w:r>
          </w:p>
        </w:tc>
        <w:tc>
          <w:tcPr>
            <w:tcW w:w="850" w:type="dxa"/>
            <w:tcBorders>
              <w:top w:val="nil"/>
              <w:left w:val="nil"/>
              <w:bottom w:val="single" w:color="auto" w:sz="4" w:space="0"/>
              <w:right w:val="single" w:color="auto" w:sz="4" w:space="0"/>
            </w:tcBorders>
            <w:noWrap/>
            <w:hideMark/>
          </w:tcPr>
          <w:p w:rsidRPr="00714667" w:rsidR="00714667" w:rsidP="00714667" w:rsidRDefault="00714667" w14:paraId="2C0F445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–100</w:t>
            </w:r>
          </w:p>
        </w:tc>
        <w:tc>
          <w:tcPr>
            <w:tcW w:w="851" w:type="dxa"/>
            <w:tcBorders>
              <w:top w:val="nil"/>
              <w:left w:val="nil"/>
              <w:bottom w:val="single" w:color="auto" w:sz="4" w:space="0"/>
              <w:right w:val="single" w:color="auto" w:sz="4" w:space="0"/>
            </w:tcBorders>
            <w:noWrap/>
            <w:hideMark/>
          </w:tcPr>
          <w:p w:rsidRPr="00714667" w:rsidR="00714667" w:rsidP="00714667" w:rsidRDefault="00714667" w14:paraId="2C0F445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14667">
              <w:rPr>
                <w:rFonts w:ascii="Times New Roman" w:hAnsi="Times New Roman" w:eastAsia="Times New Roman" w:cs="Times New Roman"/>
                <w:kern w:val="0"/>
                <w:sz w:val="20"/>
                <w:szCs w:val="20"/>
                <w:lang w:val="en-GB"/>
                <w14:numSpacing w14:val="default"/>
              </w:rPr>
              <w:t>–100</w:t>
            </w:r>
          </w:p>
        </w:tc>
      </w:tr>
      <w:tr w:rsidRPr="00714667" w:rsidR="00714667" w:rsidTr="00FF14E2" w14:paraId="2C0F4459" w14:textId="77777777">
        <w:trPr>
          <w:trHeight w:val="270"/>
        </w:trPr>
        <w:tc>
          <w:tcPr>
            <w:tcW w:w="621" w:type="dxa"/>
            <w:tcBorders>
              <w:top w:val="single" w:color="auto" w:sz="4" w:space="0"/>
              <w:left w:val="nil"/>
              <w:bottom w:val="nil"/>
              <w:right w:val="single" w:color="auto" w:sz="4" w:space="0"/>
            </w:tcBorders>
            <w:noWrap/>
            <w:hideMark/>
          </w:tcPr>
          <w:p w:rsidRPr="00714667" w:rsidR="00714667" w:rsidP="00714667" w:rsidRDefault="00714667" w14:paraId="2C0F445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b/>
                <w:bCs/>
                <w:i/>
                <w:iCs/>
                <w:kern w:val="0"/>
                <w:sz w:val="20"/>
                <w:szCs w:val="20"/>
                <w:lang w:val="en-GB"/>
                <w14:numSpacing w14:val="default"/>
              </w:rPr>
            </w:pPr>
            <w:r w:rsidRPr="00714667">
              <w:rPr>
                <w:rFonts w:ascii="Times New Roman" w:hAnsi="Times New Roman" w:eastAsia="Times New Roman" w:cs="Times New Roman"/>
                <w:b/>
                <w:bCs/>
                <w:i/>
                <w:iCs/>
                <w:kern w:val="0"/>
                <w:sz w:val="20"/>
                <w:szCs w:val="20"/>
                <w:lang w:val="en-GB"/>
                <w14:numSpacing w14:val="default"/>
              </w:rPr>
              <w:t> </w:t>
            </w:r>
          </w:p>
        </w:tc>
        <w:tc>
          <w:tcPr>
            <w:tcW w:w="4199" w:type="dxa"/>
            <w:tcBorders>
              <w:top w:val="single" w:color="auto" w:sz="4" w:space="0"/>
              <w:left w:val="single" w:color="auto" w:sz="4" w:space="0"/>
              <w:bottom w:val="single" w:color="auto" w:sz="4" w:space="0"/>
              <w:right w:val="single" w:color="auto" w:sz="4" w:space="0"/>
            </w:tcBorders>
            <w:hideMark/>
          </w:tcPr>
          <w:p w:rsidRPr="00714667" w:rsidR="00714667" w:rsidP="00714667" w:rsidRDefault="00714667" w14:paraId="2C0F445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b/>
                <w:bCs/>
                <w:i/>
                <w:iCs/>
                <w:kern w:val="0"/>
                <w:sz w:val="20"/>
                <w:szCs w:val="20"/>
                <w:lang w:val="en-GB"/>
                <w14:numSpacing w14:val="default"/>
              </w:rPr>
            </w:pPr>
            <w:r w:rsidRPr="00714667">
              <w:rPr>
                <w:rFonts w:ascii="Times New Roman" w:hAnsi="Times New Roman" w:eastAsia="Times New Roman" w:cs="Times New Roman"/>
                <w:b/>
                <w:bCs/>
                <w:i/>
                <w:iCs/>
                <w:kern w:val="0"/>
                <w:sz w:val="20"/>
                <w:szCs w:val="20"/>
                <w:lang w:val="en-GB"/>
                <w14:numSpacing w14:val="default"/>
              </w:rPr>
              <w:t>Summa</w:t>
            </w:r>
          </w:p>
        </w:tc>
        <w:tc>
          <w:tcPr>
            <w:tcW w:w="850" w:type="dxa"/>
            <w:tcBorders>
              <w:top w:val="single" w:color="auto" w:sz="4" w:space="0"/>
              <w:left w:val="single" w:color="auto" w:sz="4" w:space="0"/>
              <w:bottom w:val="single" w:color="auto" w:sz="4" w:space="0"/>
              <w:right w:val="single" w:color="auto" w:sz="4" w:space="0"/>
            </w:tcBorders>
            <w:noWrap/>
            <w:hideMark/>
          </w:tcPr>
          <w:p w:rsidRPr="00714667" w:rsidR="00714667" w:rsidP="00714667" w:rsidRDefault="00714667" w14:paraId="2C0F445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i/>
                <w:iCs/>
                <w:kern w:val="0"/>
                <w:sz w:val="20"/>
                <w:szCs w:val="20"/>
                <w:lang w:val="en-GB"/>
                <w14:numSpacing w14:val="default"/>
              </w:rPr>
            </w:pPr>
            <w:r w:rsidRPr="00714667">
              <w:rPr>
                <w:rFonts w:ascii="Times New Roman" w:hAnsi="Times New Roman" w:eastAsia="Times New Roman" w:cs="Times New Roman"/>
                <w:b/>
                <w:bCs/>
                <w:i/>
                <w:iCs/>
                <w:kern w:val="0"/>
                <w:sz w:val="20"/>
                <w:szCs w:val="20"/>
                <w:lang w:val="en-GB"/>
                <w14:numSpacing w14:val="default"/>
              </w:rPr>
              <w:t>–2 226</w:t>
            </w:r>
          </w:p>
        </w:tc>
        <w:tc>
          <w:tcPr>
            <w:tcW w:w="851" w:type="dxa"/>
            <w:tcBorders>
              <w:top w:val="single" w:color="auto" w:sz="4" w:space="0"/>
              <w:left w:val="single" w:color="auto" w:sz="4" w:space="0"/>
              <w:bottom w:val="single" w:color="auto" w:sz="4" w:space="0"/>
              <w:right w:val="single" w:color="auto" w:sz="4" w:space="0"/>
            </w:tcBorders>
            <w:noWrap/>
            <w:hideMark/>
          </w:tcPr>
          <w:p w:rsidRPr="00714667" w:rsidR="00714667" w:rsidP="00714667" w:rsidRDefault="00714667" w14:paraId="2C0F445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i/>
                <w:iCs/>
                <w:kern w:val="0"/>
                <w:sz w:val="20"/>
                <w:szCs w:val="20"/>
                <w:lang w:val="en-GB"/>
                <w14:numSpacing w14:val="default"/>
              </w:rPr>
            </w:pPr>
            <w:r w:rsidRPr="00714667">
              <w:rPr>
                <w:rFonts w:ascii="Times New Roman" w:hAnsi="Times New Roman" w:eastAsia="Times New Roman" w:cs="Times New Roman"/>
                <w:b/>
                <w:bCs/>
                <w:i/>
                <w:iCs/>
                <w:kern w:val="0"/>
                <w:sz w:val="20"/>
                <w:szCs w:val="20"/>
                <w:lang w:val="en-GB"/>
                <w14:numSpacing w14:val="default"/>
              </w:rPr>
              <w:t>–2 182</w:t>
            </w:r>
          </w:p>
        </w:tc>
        <w:tc>
          <w:tcPr>
            <w:tcW w:w="850" w:type="dxa"/>
            <w:tcBorders>
              <w:top w:val="single" w:color="auto" w:sz="4" w:space="0"/>
              <w:left w:val="single" w:color="auto" w:sz="4" w:space="0"/>
              <w:bottom w:val="single" w:color="auto" w:sz="4" w:space="0"/>
              <w:right w:val="single" w:color="auto" w:sz="4" w:space="0"/>
            </w:tcBorders>
            <w:noWrap/>
            <w:hideMark/>
          </w:tcPr>
          <w:p w:rsidRPr="00714667" w:rsidR="00714667" w:rsidP="00714667" w:rsidRDefault="00714667" w14:paraId="2C0F445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i/>
                <w:iCs/>
                <w:kern w:val="0"/>
                <w:sz w:val="20"/>
                <w:szCs w:val="20"/>
                <w:lang w:val="en-GB"/>
                <w14:numSpacing w14:val="default"/>
              </w:rPr>
            </w:pPr>
            <w:r w:rsidRPr="00714667">
              <w:rPr>
                <w:rFonts w:ascii="Times New Roman" w:hAnsi="Times New Roman" w:eastAsia="Times New Roman" w:cs="Times New Roman"/>
                <w:b/>
                <w:bCs/>
                <w:i/>
                <w:iCs/>
                <w:kern w:val="0"/>
                <w:sz w:val="20"/>
                <w:szCs w:val="20"/>
                <w:lang w:val="en-GB"/>
                <w14:numSpacing w14:val="default"/>
              </w:rPr>
              <w:t>–2 082</w:t>
            </w:r>
          </w:p>
        </w:tc>
        <w:tc>
          <w:tcPr>
            <w:tcW w:w="851" w:type="dxa"/>
            <w:tcBorders>
              <w:top w:val="single" w:color="auto" w:sz="4" w:space="0"/>
              <w:left w:val="single" w:color="auto" w:sz="4" w:space="0"/>
              <w:bottom w:val="single" w:color="auto" w:sz="4" w:space="0"/>
              <w:right w:val="single" w:color="auto" w:sz="4" w:space="0"/>
            </w:tcBorders>
            <w:noWrap/>
            <w:hideMark/>
          </w:tcPr>
          <w:p w:rsidRPr="00714667" w:rsidR="00714667" w:rsidP="00714667" w:rsidRDefault="00714667" w14:paraId="2C0F445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i/>
                <w:iCs/>
                <w:kern w:val="0"/>
                <w:sz w:val="20"/>
                <w:szCs w:val="20"/>
                <w:lang w:val="en-GB"/>
                <w14:numSpacing w14:val="default"/>
              </w:rPr>
            </w:pPr>
            <w:r w:rsidRPr="00714667">
              <w:rPr>
                <w:rFonts w:ascii="Times New Roman" w:hAnsi="Times New Roman" w:eastAsia="Times New Roman" w:cs="Times New Roman"/>
                <w:b/>
                <w:bCs/>
                <w:i/>
                <w:iCs/>
                <w:kern w:val="0"/>
                <w:sz w:val="20"/>
                <w:szCs w:val="20"/>
                <w:lang w:val="en-GB"/>
                <w14:numSpacing w14:val="default"/>
              </w:rPr>
              <w:t>–1 482</w:t>
            </w:r>
          </w:p>
        </w:tc>
      </w:tr>
    </w:tbl>
    <w:p w:rsidR="004848E5" w:rsidP="00187B53" w:rsidRDefault="004848E5" w14:paraId="2C0F445B" w14:textId="6C3DDB98">
      <w:pPr>
        <w:pStyle w:val="Rubrik1"/>
      </w:pPr>
    </w:p>
    <w:p w:rsidRPr="004848E5" w:rsidR="008D7798" w:rsidP="00902A33" w:rsidRDefault="008D7798" w14:paraId="2C0F445C" w14:textId="77777777">
      <w:pPr>
        <w:pStyle w:val="Rubrik1"/>
      </w:pPr>
      <w:bookmarkStart w:name="_Toc453743938" w:id="4"/>
      <w:r w:rsidRPr="008D7798">
        <w:t xml:space="preserve">1. </w:t>
      </w:r>
      <w:r w:rsidRPr="00902A33">
        <w:t>Inledning</w:t>
      </w:r>
      <w:bookmarkEnd w:id="4"/>
    </w:p>
    <w:p w:rsidRPr="008D7798" w:rsidR="008D7798" w:rsidP="00902A33" w:rsidRDefault="008D7798" w14:paraId="2C0F445D" w14:textId="77777777">
      <w:pPr>
        <w:pStyle w:val="Rubrik2"/>
        <w:rPr>
          <w:rFonts w:ascii="Times New Roman" w:hAnsi="Times New Roman" w:eastAsia="Times New Roman" w:cs="Times New Roman"/>
          <w:kern w:val="0"/>
          <w:lang w:eastAsia="sv-SE"/>
        </w:rPr>
      </w:pPr>
      <w:bookmarkStart w:name="_Toc453743939" w:id="5"/>
      <w:r w:rsidRPr="008D7798">
        <w:t xml:space="preserve">1.1 Den </w:t>
      </w:r>
      <w:r w:rsidRPr="00902A33">
        <w:t>kristdemokratiska</w:t>
      </w:r>
      <w:r w:rsidRPr="008D7798">
        <w:t xml:space="preserve"> förvaltarskapsprincipen</w:t>
      </w:r>
      <w:bookmarkEnd w:id="5"/>
    </w:p>
    <w:p w:rsidRPr="008D7798" w:rsidR="008D7798" w:rsidP="00902A33" w:rsidRDefault="00FD740A" w14:paraId="2C0F445E" w14:textId="164DD652">
      <w:pPr>
        <w:pStyle w:val="Normalutanindragellerluft"/>
        <w:rPr>
          <w:rFonts w:eastAsia="Times New Roman"/>
          <w:lang w:eastAsia="sv-SE"/>
        </w:rPr>
      </w:pPr>
      <w:r>
        <w:rPr>
          <w:rFonts w:eastAsia="Times New Roman"/>
          <w:lang w:eastAsia="sv-SE"/>
        </w:rPr>
        <w:t>Begreppet ”</w:t>
      </w:r>
      <w:r w:rsidRPr="008D7798" w:rsidR="008D7798">
        <w:rPr>
          <w:rFonts w:eastAsia="Times New Roman"/>
          <w:lang w:eastAsia="sv-SE"/>
        </w:rPr>
        <w:t>hållbar utveckling</w:t>
      </w:r>
      <w:r>
        <w:rPr>
          <w:rFonts w:eastAsia="Times New Roman"/>
          <w:lang w:eastAsia="sv-SE"/>
        </w:rPr>
        <w:t>” definieras ofta som ”</w:t>
      </w:r>
      <w:r w:rsidRPr="008D7798" w:rsidR="008D7798">
        <w:rPr>
          <w:rFonts w:eastAsia="Times New Roman"/>
          <w:lang w:eastAsia="sv-SE"/>
        </w:rPr>
        <w:t>en utveckling som tillgodoser dagens behov utan att äventyra kommande generationers möjlig</w:t>
      </w:r>
      <w:r>
        <w:rPr>
          <w:rFonts w:eastAsia="Times New Roman"/>
          <w:lang w:eastAsia="sv-SE"/>
        </w:rPr>
        <w:t>heter att tillgodose sina behov”</w:t>
      </w:r>
      <w:r w:rsidRPr="008D7798" w:rsidR="008D7798">
        <w:rPr>
          <w:rFonts w:eastAsia="Times New Roman"/>
          <w:lang w:eastAsia="sv-SE"/>
        </w:rPr>
        <w:t xml:space="preserve">. Genom att betona generationsperspektivet återspeglar denna definition mycket väl en av de principer som är grundläggande för Kristdemokraternas förhållningssätt till miljön, det vi kallar förvaltarskapsprincipen. Med detta menas </w:t>
      </w:r>
      <w:r>
        <w:rPr>
          <w:rFonts w:eastAsia="Times New Roman"/>
          <w:lang w:eastAsia="sv-SE"/>
        </w:rPr>
        <w:t>att människan är förvaltare av –</w:t>
      </w:r>
      <w:r w:rsidRPr="008D7798" w:rsidR="008D7798">
        <w:rPr>
          <w:rFonts w:eastAsia="Times New Roman"/>
          <w:lang w:eastAsia="sv-SE"/>
        </w:rPr>
        <w:t xml:space="preserve"> och inte he</w:t>
      </w:r>
      <w:r>
        <w:rPr>
          <w:rFonts w:eastAsia="Times New Roman"/>
          <w:lang w:eastAsia="sv-SE"/>
        </w:rPr>
        <w:t>rre över –</w:t>
      </w:r>
      <w:r w:rsidRPr="008D7798" w:rsidR="008D7798">
        <w:rPr>
          <w:rFonts w:eastAsia="Times New Roman"/>
          <w:lang w:eastAsia="sv-SE"/>
        </w:rPr>
        <w:t xml:space="preserve"> skapelsen. Det ger oss människor ett speciellt ansvar. Vi ska agera med en långsiktig helhetssyn med respekt för vår samtida omgivning och kommande generationer.</w:t>
      </w:r>
    </w:p>
    <w:p w:rsidRPr="008D7798" w:rsidR="008D7798" w:rsidP="00902A33" w:rsidRDefault="008D7798" w14:paraId="2C0F445F" w14:textId="77777777">
      <w:pPr>
        <w:rPr>
          <w:rFonts w:eastAsia="Times New Roman"/>
          <w:lang w:eastAsia="sv-SE"/>
        </w:rPr>
      </w:pPr>
      <w:r w:rsidRPr="008D7798">
        <w:rPr>
          <w:rFonts w:eastAsia="Times New Roman"/>
          <w:lang w:eastAsia="sv-SE"/>
        </w:rPr>
        <w:t xml:space="preserve">Ansvaret, som är grundbulten i förvaltarskapsprincipen, är både personligt och gemensamt. Människan är en rationell varelse ansvarig för sina </w:t>
      </w:r>
      <w:r w:rsidRPr="008D7798">
        <w:rPr>
          <w:rFonts w:eastAsia="Times New Roman"/>
          <w:lang w:eastAsia="sv-SE"/>
        </w:rPr>
        <w:lastRenderedPageBreak/>
        <w:t>handlingar. Hon kan själv göra medvetna val för att ta tillvara både sina egna och andras yttre resurser. Det går inte att vältra över ansvaret på andra personer, eller på samhället i stort, när det gäller att ändra livsstil. Strävan att förbruka mindre energi och minska koldioxidutsläppen är ett personligt ansvar och en nödvändighet för mänsklighetens långsiktiga överlevnad.</w:t>
      </w:r>
    </w:p>
    <w:p w:rsidRPr="00902A33" w:rsidR="008D7798" w:rsidP="00902A33" w:rsidRDefault="008D7798" w14:paraId="2C0F4460" w14:textId="77777777">
      <w:pPr>
        <w:rPr>
          <w:rFonts w:eastAsia="Times New Roman"/>
          <w:lang w:eastAsia="sv-SE"/>
        </w:rPr>
      </w:pPr>
      <w:r w:rsidRPr="008D7798">
        <w:rPr>
          <w:rFonts w:eastAsia="Times New Roman"/>
          <w:lang w:eastAsia="sv-SE"/>
        </w:rPr>
        <w:t xml:space="preserve">Samtidigt räcker det inte med bara individuella beslut. Det behövs övergripande ramar och förutsättningar som möjliggör och uppmuntrar en långsiktigt hållbar livsstil. Olika styrmedel, såväl informativa och regulativa som ekonomiska kompletterar varandra och kan användas var för sig eller tillsammans, beroende på verksamhetsområde. Lagstiftning med förbud och gränsvärden, en skattepolitik som värnar klimatet samt klimatvänlig offentlig upphandling är exempel på strategiska instrument som måste användas. </w:t>
      </w:r>
    </w:p>
    <w:p w:rsidRPr="008D7798" w:rsidR="008D7798" w:rsidP="00902A33" w:rsidRDefault="008D7798" w14:paraId="2C0F4461" w14:textId="77777777">
      <w:pPr>
        <w:pStyle w:val="Rubrik2"/>
        <w:rPr>
          <w:rFonts w:eastAsia="Times New Roman"/>
          <w:lang w:eastAsia="sv-SE"/>
        </w:rPr>
      </w:pPr>
      <w:bookmarkStart w:name="_Toc453743940" w:id="6"/>
      <w:r w:rsidRPr="008D7798">
        <w:rPr>
          <w:rFonts w:eastAsia="Times New Roman"/>
          <w:lang w:eastAsia="sv-SE"/>
        </w:rPr>
        <w:t xml:space="preserve">1.2 Politiskt </w:t>
      </w:r>
      <w:r w:rsidRPr="00902A33">
        <w:t>ansvar</w:t>
      </w:r>
      <w:r w:rsidRPr="008D7798">
        <w:rPr>
          <w:rFonts w:eastAsia="Times New Roman"/>
          <w:lang w:eastAsia="sv-SE"/>
        </w:rPr>
        <w:t xml:space="preserve"> för miljön och klimatet</w:t>
      </w:r>
      <w:bookmarkEnd w:id="6"/>
    </w:p>
    <w:p w:rsidRPr="008D7798" w:rsidR="008D7798" w:rsidP="00902A33" w:rsidRDefault="008D7798" w14:paraId="2C0F4462" w14:textId="77777777">
      <w:pPr>
        <w:pStyle w:val="Normalutanindragellerluft"/>
        <w:rPr>
          <w:rFonts w:eastAsia="Times New Roman"/>
          <w:lang w:eastAsia="sv-SE"/>
        </w:rPr>
      </w:pPr>
      <w:r w:rsidRPr="008D7798">
        <w:rPr>
          <w:rFonts w:eastAsia="Times New Roman"/>
          <w:lang w:eastAsia="sv-SE"/>
        </w:rPr>
        <w:t xml:space="preserve">Att ställa om vår livsstil för att minska utsläppen kan ha stor påverkan på enskildas och familjers vardagsliv. På miljöområdet krävs aktivt engagemang av oss alla. Det är politikens uppgift att få till stånd lösningar och fungerande infrastruktur för exempelvis en effektiv materialåtervinning, men i slutänden avgörs framgången i ett sådant system av människors vilja </w:t>
      </w:r>
      <w:r w:rsidRPr="008D7798">
        <w:rPr>
          <w:rFonts w:eastAsia="Times New Roman"/>
          <w:lang w:eastAsia="sv-SE"/>
        </w:rPr>
        <w:lastRenderedPageBreak/>
        <w:t xml:space="preserve">och motivation att medverka. Därför krävs att de beslut som fattas är väl underbyggda av forskning och att sambanden på ett trovärdigt sätt kan förklaras för dem som berörs. </w:t>
      </w:r>
    </w:p>
    <w:p w:rsidRPr="00902A33" w:rsidR="008D7798" w:rsidP="00902A33" w:rsidRDefault="008D7798" w14:paraId="2C0F4463" w14:textId="77777777">
      <w:pPr>
        <w:rPr>
          <w:rFonts w:eastAsia="Times New Roman"/>
          <w:lang w:eastAsia="sv-SE"/>
        </w:rPr>
      </w:pPr>
      <w:r w:rsidRPr="008D7798">
        <w:rPr>
          <w:rFonts w:eastAsia="Times New Roman"/>
          <w:lang w:eastAsia="sv-SE"/>
        </w:rPr>
        <w:t xml:space="preserve">Många känner idag en oro för klimatförändringarna, och det är bra att medvetenheten är stor om problemen som vår generation akut behöver lösa. Men klimatpolitiken får inte bli ett opportunistiskt slagträ för att vinna enkla poäng i opinionen. Den förtjänar att tas på betydligt större allvar än så. Dessvärre ser vi idag hur en del miljö- och klimatpolitiska beslut tas utan hänsyn till fakta och rekommendationer presenterade av våra expertmyndigheter eller forskarexpertis. När stora beslut med långtgående konsekvenser för företag och individer tas på lösa grunder för att möta en opinion, urholkas i längden förtroendet för politiken. </w:t>
      </w:r>
    </w:p>
    <w:p w:rsidRPr="008D7798" w:rsidR="008D7798" w:rsidP="00902A33" w:rsidRDefault="008D7798" w14:paraId="2C0F4464" w14:textId="77777777">
      <w:pPr>
        <w:pStyle w:val="Rubrik1"/>
        <w:rPr>
          <w:rFonts w:eastAsia="Times New Roman"/>
          <w:lang w:eastAsia="sv-SE"/>
        </w:rPr>
      </w:pPr>
      <w:bookmarkStart w:name="_Toc453743941" w:id="7"/>
      <w:r w:rsidRPr="008D7798">
        <w:rPr>
          <w:rFonts w:eastAsia="Times New Roman"/>
          <w:lang w:eastAsia="sv-SE"/>
        </w:rPr>
        <w:t xml:space="preserve">2. </w:t>
      </w:r>
      <w:r w:rsidRPr="00902A33">
        <w:t>Sveriges</w:t>
      </w:r>
      <w:r w:rsidRPr="008D7798">
        <w:rPr>
          <w:rFonts w:eastAsia="Times New Roman"/>
          <w:lang w:eastAsia="sv-SE"/>
        </w:rPr>
        <w:t xml:space="preserve"> roll internationellt</w:t>
      </w:r>
      <w:bookmarkEnd w:id="7"/>
    </w:p>
    <w:p w:rsidRPr="00902A33" w:rsidR="00C05264" w:rsidP="00902A33" w:rsidRDefault="008D7798" w14:paraId="2C0F4465" w14:textId="24A4A532">
      <w:pPr>
        <w:pStyle w:val="Normalutanindragellerluft"/>
        <w:rPr>
          <w:rFonts w:eastAsia="Times New Roman"/>
          <w:lang w:eastAsia="sv-SE"/>
        </w:rPr>
      </w:pPr>
      <w:r w:rsidRPr="008D7798">
        <w:rPr>
          <w:rFonts w:eastAsia="Times New Roman"/>
          <w:lang w:eastAsia="sv-SE"/>
        </w:rPr>
        <w:t>Klimatutmaningen är i högsta grad global, och utöver ansvarsfulla nationella åtaganden för minskade utsläpp krävs gemensamma kraftansträn</w:t>
      </w:r>
      <w:r w:rsidR="00FD740A">
        <w:rPr>
          <w:rFonts w:eastAsia="Times New Roman"/>
          <w:lang w:eastAsia="sv-SE"/>
        </w:rPr>
        <w:t>gningar internationellt. Under alliansregeringen 2006–</w:t>
      </w:r>
      <w:r w:rsidRPr="008D7798">
        <w:rPr>
          <w:rFonts w:eastAsia="Times New Roman"/>
          <w:lang w:eastAsia="sv-SE"/>
        </w:rPr>
        <w:t>2014 minskade utsläppen av</w:t>
      </w:r>
      <w:r w:rsidR="009614A3">
        <w:rPr>
          <w:rFonts w:eastAsia="Times New Roman"/>
          <w:lang w:eastAsia="sv-SE"/>
        </w:rPr>
        <w:t xml:space="preserve"> växthusgaser i Sverige med 14 procent</w:t>
      </w:r>
      <w:r w:rsidRPr="008D7798">
        <w:rPr>
          <w:rFonts w:eastAsia="Times New Roman"/>
          <w:lang w:eastAsia="sv-SE"/>
        </w:rPr>
        <w:t xml:space="preserve">. Genom att visa att det går att kombinera låga utsläpp med god ekonomisk utveckling kan Sverige </w:t>
      </w:r>
      <w:r w:rsidRPr="008D7798">
        <w:rPr>
          <w:rFonts w:eastAsia="Times New Roman"/>
          <w:lang w:eastAsia="sv-SE"/>
        </w:rPr>
        <w:lastRenderedPageBreak/>
        <w:t xml:space="preserve">bidra till att slå hål på den internationellt sett alltför förhärskande myten om motsatsen. </w:t>
      </w:r>
    </w:p>
    <w:p w:rsidRPr="008D7798" w:rsidR="008D7798" w:rsidP="00902A33" w:rsidRDefault="008D7798" w14:paraId="2C0F4466" w14:textId="77777777">
      <w:pPr>
        <w:pStyle w:val="Rubrik2"/>
        <w:rPr>
          <w:rFonts w:eastAsia="Times New Roman"/>
          <w:lang w:eastAsia="sv-SE"/>
        </w:rPr>
      </w:pPr>
      <w:bookmarkStart w:name="_Toc453743942" w:id="8"/>
      <w:r w:rsidRPr="008D7798">
        <w:rPr>
          <w:rFonts w:eastAsia="Times New Roman"/>
          <w:lang w:eastAsia="sv-SE"/>
        </w:rPr>
        <w:t xml:space="preserve">2.1 Sveriges röst </w:t>
      </w:r>
      <w:r w:rsidRPr="00902A33">
        <w:t>för</w:t>
      </w:r>
      <w:r w:rsidRPr="008D7798">
        <w:rPr>
          <w:rFonts w:eastAsia="Times New Roman"/>
          <w:lang w:eastAsia="sv-SE"/>
        </w:rPr>
        <w:t xml:space="preserve"> ett klimatambitiöst EU</w:t>
      </w:r>
      <w:bookmarkEnd w:id="8"/>
    </w:p>
    <w:p w:rsidRPr="008D7798" w:rsidR="008D7798" w:rsidP="00902A33" w:rsidRDefault="008D7798" w14:paraId="2C0F4467" w14:textId="77777777">
      <w:pPr>
        <w:pStyle w:val="Normalutanindragellerluft"/>
        <w:rPr>
          <w:rFonts w:eastAsia="Times New Roman"/>
          <w:lang w:eastAsia="sv-SE"/>
        </w:rPr>
      </w:pPr>
      <w:r w:rsidRPr="008D7798">
        <w:rPr>
          <w:rFonts w:eastAsia="Times New Roman"/>
          <w:lang w:eastAsia="sv-SE"/>
        </w:rPr>
        <w:t xml:space="preserve">Klimatförändringarna är vår tids största utmaning och kräver såväl regionala, nationella som globala lösningar. Beroendet av fossila bränslen är både en belastning på miljön och en säkerhetspolitisk risk. Det europeiska beroendet av rysk gas bidrar till utsläpp av koldioxid och instabilitet. Flera EU-länder har inte ställt om från kolberoende medan andra ökat sitt beroende av fossila källor genom att stänga ner kärnkraft eller investera för lite i förnybara källor. Under alliansregeringen hade Sverige en hög ambitionsnivå i de klimatpolitiska förhandlingarna i EU. Sverige ska fortsätta driva på för att EU ska vara ett klimat- och miljöpolitiskt föredöme globalt. </w:t>
      </w:r>
    </w:p>
    <w:p w:rsidRPr="00902A33" w:rsidR="00C05264" w:rsidP="00902A33" w:rsidRDefault="008D7798" w14:paraId="2C0F4468" w14:textId="77777777">
      <w:pPr>
        <w:rPr>
          <w:rFonts w:eastAsia="Times New Roman"/>
          <w:sz w:val="28"/>
          <w:szCs w:val="28"/>
          <w:lang w:eastAsia="sv-SE"/>
        </w:rPr>
      </w:pPr>
      <w:r w:rsidRPr="008D7798">
        <w:rPr>
          <w:rFonts w:eastAsia="Times New Roman"/>
          <w:lang w:eastAsia="sv-SE"/>
        </w:rPr>
        <w:t xml:space="preserve">För att maximera den positiva påverkan på omvärlden behövs bättre koordinering mellan EU:s medlemsländer, och här kan Sverige ta ett större ansvar. Tillsammans med likasinnade EU-länder bör Sveriges regering noga kartlägga vilka klimatdiplomatiska insatser som görs och vilka som behöver göras för att förmå så många nationer som möjligt att underteckna </w:t>
      </w:r>
      <w:r w:rsidRPr="008D7798">
        <w:rPr>
          <w:rFonts w:eastAsia="Times New Roman"/>
          <w:lang w:eastAsia="sv-SE"/>
        </w:rPr>
        <w:lastRenderedPageBreak/>
        <w:t>ett globalt avtal med löfte om minskade utsläpp som kan begränsa den globala uppvärmningen till under två grader. Chansen kommer inte åter och tiden för att lyckas begränsa klimatförändringarna håller på att löpa ut.</w:t>
      </w:r>
    </w:p>
    <w:p w:rsidRPr="008D7798" w:rsidR="008D7798" w:rsidP="00902A33" w:rsidRDefault="008D7798" w14:paraId="2C0F4469" w14:textId="77777777">
      <w:pPr>
        <w:pStyle w:val="Rubrik2"/>
        <w:rPr>
          <w:rFonts w:eastAsia="Times New Roman"/>
          <w:lang w:eastAsia="sv-SE"/>
        </w:rPr>
      </w:pPr>
      <w:bookmarkStart w:name="_Toc453743943" w:id="9"/>
      <w:r w:rsidRPr="008D7798">
        <w:rPr>
          <w:rFonts w:eastAsia="Times New Roman"/>
          <w:lang w:eastAsia="sv-SE"/>
        </w:rPr>
        <w:t xml:space="preserve">2.2 Globala </w:t>
      </w:r>
      <w:r w:rsidRPr="00902A33">
        <w:t>klimatförhandlingar</w:t>
      </w:r>
      <w:bookmarkEnd w:id="9"/>
    </w:p>
    <w:p w:rsidRPr="00902A33" w:rsidR="008D7798" w:rsidP="00902A33" w:rsidRDefault="008D7798" w14:paraId="2C0F446A" w14:textId="5B62391E">
      <w:pPr>
        <w:pStyle w:val="Normalutanindragellerluft"/>
        <w:rPr>
          <w:rFonts w:eastAsia="Times New Roman"/>
          <w:lang w:eastAsia="sv-SE"/>
        </w:rPr>
      </w:pPr>
      <w:r w:rsidRPr="008D7798">
        <w:rPr>
          <w:rFonts w:eastAsia="Times New Roman"/>
          <w:lang w:eastAsia="sv-SE"/>
        </w:rPr>
        <w:t>Vid vinterns partsmöte (COP</w:t>
      </w:r>
      <w:r w:rsidR="00FD740A">
        <w:rPr>
          <w:rFonts w:eastAsia="Times New Roman"/>
          <w:lang w:eastAsia="sv-SE"/>
        </w:rPr>
        <w:t xml:space="preserve"> </w:t>
      </w:r>
      <w:r w:rsidRPr="008D7798">
        <w:rPr>
          <w:rFonts w:eastAsia="Times New Roman"/>
          <w:lang w:eastAsia="sv-SE"/>
        </w:rPr>
        <w:t xml:space="preserve">21) i Paris behöver världen enas om ett nytt klimatavtal under FN, vilket är helt avgörande för att komma framåt i det internationella klimatarbetet. Förlängningen av Kyotoprotokollet löper ut 2020 och behöver ersättas av ett avtal som ansluter långt fler länder som parter. </w:t>
      </w:r>
      <w:r w:rsidR="009614A3">
        <w:rPr>
          <w:rFonts w:eastAsia="Times New Roman"/>
          <w:lang w:eastAsia="sv-SE"/>
        </w:rPr>
        <w:t>Det är av största vikt att de så kallade ”top 5 polluters”, det vill säga</w:t>
      </w:r>
      <w:r w:rsidRPr="008D7798">
        <w:rPr>
          <w:rFonts w:eastAsia="Times New Roman"/>
          <w:lang w:eastAsia="sv-SE"/>
        </w:rPr>
        <w:t xml:space="preserve"> Kina, USA, Brasilien, Indonesien och Japan accepterar att omfattas av det nya avtalet om det ska kunna leda till verklig förändring för klimatet.</w:t>
      </w:r>
    </w:p>
    <w:p w:rsidRPr="008D7798" w:rsidR="00C05264" w:rsidP="00902A33" w:rsidRDefault="008D7798" w14:paraId="2C0F446B" w14:textId="77777777">
      <w:pPr>
        <w:rPr>
          <w:rFonts w:eastAsia="Times New Roman"/>
          <w:lang w:eastAsia="sv-SE"/>
        </w:rPr>
      </w:pPr>
      <w:r w:rsidRPr="008D7798">
        <w:rPr>
          <w:rFonts w:eastAsia="Times New Roman"/>
          <w:lang w:eastAsia="sv-SE"/>
        </w:rPr>
        <w:t>Sverige bör genom EU driva på för ett ambitiöst avtal med global uppslutning. Fokus bör ligga på verkningsfulla klimatanpassningsåtgärder och parternas bindande löften om utsläppsminskningar och klimatfinansiering.</w:t>
      </w:r>
    </w:p>
    <w:p w:rsidRPr="008D7798" w:rsidR="008D7798" w:rsidP="00902A33" w:rsidRDefault="008D7798" w14:paraId="2C0F446C" w14:textId="77777777">
      <w:pPr>
        <w:pStyle w:val="Rubrik2"/>
        <w:rPr>
          <w:rFonts w:eastAsia="Times New Roman"/>
          <w:lang w:eastAsia="sv-SE"/>
        </w:rPr>
      </w:pPr>
      <w:bookmarkStart w:name="_Toc453743944" w:id="10"/>
      <w:r w:rsidRPr="008D7798">
        <w:rPr>
          <w:rFonts w:eastAsia="Times New Roman"/>
          <w:lang w:eastAsia="sv-SE"/>
        </w:rPr>
        <w:t xml:space="preserve">2.3 Den gröna </w:t>
      </w:r>
      <w:r w:rsidRPr="00902A33">
        <w:t>klimatfonden</w:t>
      </w:r>
      <w:bookmarkEnd w:id="10"/>
    </w:p>
    <w:p w:rsidRPr="00902A33" w:rsidR="008D7798" w:rsidP="00902A33" w:rsidRDefault="008D7798" w14:paraId="2C0F446D" w14:textId="5054EAD6">
      <w:pPr>
        <w:pStyle w:val="Normalutanindragellerluft"/>
        <w:rPr>
          <w:rFonts w:eastAsia="Times New Roman"/>
          <w:lang w:eastAsia="sv-SE"/>
        </w:rPr>
      </w:pPr>
      <w:r w:rsidRPr="008D7798">
        <w:rPr>
          <w:rFonts w:eastAsia="Times New Roman"/>
          <w:lang w:eastAsia="sv-SE"/>
        </w:rPr>
        <w:t>Vi har ett moraliskt ansvar att hjälpa och stötta de fattiga länderna på sin väg mot en hållbar utveckling. Det är positivt att regeringen fort</w:t>
      </w:r>
      <w:r w:rsidR="00FD740A">
        <w:rPr>
          <w:rFonts w:eastAsia="Times New Roman"/>
          <w:lang w:eastAsia="sv-SE"/>
        </w:rPr>
        <w:t>sätter att bygga på stödet som a</w:t>
      </w:r>
      <w:r w:rsidRPr="008D7798">
        <w:rPr>
          <w:rFonts w:eastAsia="Times New Roman"/>
          <w:lang w:eastAsia="sv-SE"/>
        </w:rPr>
        <w:t>lliansregeringen initierade för den gröna klimatfon</w:t>
      </w:r>
      <w:r w:rsidRPr="008D7798">
        <w:rPr>
          <w:rFonts w:eastAsia="Times New Roman"/>
          <w:lang w:eastAsia="sv-SE"/>
        </w:rPr>
        <w:lastRenderedPageBreak/>
        <w:t>den (GCF). Den gröna klimatfonden startades för att hjälpa utvecklingsländer att utvecklas på ett hållbart sätt. Av fondens medel ska 50 procent användas för anpassningsåtgärder och 50 procent till åtgärder för utsläppsminskning. Minst 50 procent av andelen som går till anpassningsåtgärder ska gå till små ö-stater, de minst utvecklade länderna och Afrika, och resten till övriga utvecklingsländer. Det krävs att de rikare länderna prioriterar att sätta in medel till fonden för att utvecklingsländerna skall kunna bidra till de gemensamt överenskomna klimatmålen. Vi avsätter 500 miljoner kronor till d</w:t>
      </w:r>
      <w:r w:rsidR="00902A33">
        <w:rPr>
          <w:rFonts w:eastAsia="Times New Roman"/>
          <w:lang w:eastAsia="sv-SE"/>
        </w:rPr>
        <w:t>en gröna klimatfonden för 2016.</w:t>
      </w:r>
    </w:p>
    <w:p w:rsidRPr="008D7798" w:rsidR="008D7798" w:rsidP="00902A33" w:rsidRDefault="008D7798" w14:paraId="2C0F446E" w14:textId="77777777">
      <w:pPr>
        <w:pStyle w:val="Rubrik1"/>
        <w:rPr>
          <w:rFonts w:eastAsia="Times New Roman"/>
          <w:lang w:eastAsia="sv-SE"/>
        </w:rPr>
      </w:pPr>
      <w:bookmarkStart w:name="_Toc453743945" w:id="11"/>
      <w:r w:rsidRPr="008D7798">
        <w:rPr>
          <w:rFonts w:eastAsia="Times New Roman"/>
          <w:lang w:eastAsia="sv-SE"/>
        </w:rPr>
        <w:t xml:space="preserve">3. Åtgärder för </w:t>
      </w:r>
      <w:r w:rsidRPr="00902A33">
        <w:t>minskade</w:t>
      </w:r>
      <w:r w:rsidRPr="008D7798">
        <w:rPr>
          <w:rFonts w:eastAsia="Times New Roman"/>
          <w:lang w:eastAsia="sv-SE"/>
        </w:rPr>
        <w:t xml:space="preserve"> utsläpp av koldioxid</w:t>
      </w:r>
      <w:bookmarkEnd w:id="11"/>
    </w:p>
    <w:p w:rsidRPr="00902A33" w:rsidR="008D7798" w:rsidP="00902A33" w:rsidRDefault="008D7798" w14:paraId="2C0F446F" w14:textId="77777777">
      <w:pPr>
        <w:pStyle w:val="Normalutanindragellerluft"/>
        <w:rPr>
          <w:rFonts w:eastAsia="Times New Roman"/>
          <w:lang w:eastAsia="sv-SE"/>
        </w:rPr>
      </w:pPr>
      <w:r w:rsidRPr="008D7798">
        <w:rPr>
          <w:rFonts w:eastAsia="Times New Roman"/>
          <w:lang w:eastAsia="sv-SE"/>
        </w:rPr>
        <w:t>Vi anser att det allt överskuggande målet för svensk miljöpolitik måste vara att bromsa klimatförändringarna genom minskade utsläpp av koldioxid. Svenska hushåll har mycket låga utsläpp tack vare hög andel energi från koldioxidfria källor i form av främst vattenkraft och kärnkraft. I transportsektorn finns den stora utmaningen, här måste utsläppsnivåerna minskas drastiskt och politiska insatser behövs bland annat för att främja utvecklingen av motorer och fordon med låga utsläpp. Här finns redan svensk spetskompetens och möjligheter till större svenska marknadsandelar globalt.</w:t>
      </w:r>
    </w:p>
    <w:p w:rsidRPr="008D7798" w:rsidR="008D7798" w:rsidP="00902A33" w:rsidRDefault="008D7798" w14:paraId="2C0F4470" w14:textId="77777777">
      <w:pPr>
        <w:pStyle w:val="Rubrik2"/>
        <w:rPr>
          <w:rFonts w:eastAsia="Times New Roman"/>
          <w:lang w:eastAsia="sv-SE"/>
        </w:rPr>
      </w:pPr>
      <w:bookmarkStart w:name="_Toc453743946" w:id="12"/>
      <w:r w:rsidRPr="008D7798">
        <w:rPr>
          <w:rFonts w:eastAsia="Times New Roman"/>
          <w:lang w:eastAsia="sv-SE"/>
        </w:rPr>
        <w:lastRenderedPageBreak/>
        <w:t xml:space="preserve">3.1 Fossiloberoende </w:t>
      </w:r>
      <w:r w:rsidRPr="00902A33">
        <w:t>fordonsflotta</w:t>
      </w:r>
      <w:bookmarkEnd w:id="12"/>
    </w:p>
    <w:p w:rsidRPr="008D7798" w:rsidR="008D7798" w:rsidP="00902A33" w:rsidRDefault="008D7798" w14:paraId="2C0F4471" w14:textId="025EF54B">
      <w:pPr>
        <w:ind w:firstLine="0"/>
        <w:rPr>
          <w:rFonts w:eastAsia="Times New Roman"/>
          <w:lang w:eastAsia="sv-SE"/>
        </w:rPr>
      </w:pPr>
      <w:r w:rsidRPr="008D7798">
        <w:rPr>
          <w:rFonts w:eastAsia="Times New Roman"/>
          <w:lang w:eastAsia="sv-SE"/>
        </w:rPr>
        <w:t xml:space="preserve">Sverige ska minska utsläppen från transporterna och bryta beroendet av fossila drivmedel. Vår vision är en fordonsflotta oberoende av fossila bränslen till 2030. </w:t>
      </w:r>
      <w:r w:rsidRPr="008D7798">
        <w:rPr>
          <w:rFonts w:eastAsia="Calibri"/>
        </w:rPr>
        <w:t>Inrikestransporterna står för ungefär en tredjed</w:t>
      </w:r>
      <w:r w:rsidR="00FD740A">
        <w:rPr>
          <w:rFonts w:eastAsia="Calibri"/>
        </w:rPr>
        <w:t xml:space="preserve">el av Sveriges totala utsläpp. </w:t>
      </w:r>
      <w:r w:rsidRPr="008D7798">
        <w:rPr>
          <w:rFonts w:eastAsia="Calibri"/>
        </w:rPr>
        <w:t>Energianvändningen i transportsektorn har på senare år minskat men fossila bränslen är fortfarande basen och stod för 88 procent av energianvändningen i inrikestransporterna under 2014.</w:t>
      </w:r>
      <w:r w:rsidRPr="008D7798">
        <w:rPr>
          <w:rFonts w:eastAsia="Calibri"/>
          <w:sz w:val="22"/>
          <w:szCs w:val="36"/>
          <w:vertAlign w:val="superscript"/>
        </w:rPr>
        <w:footnoteReference w:id="1"/>
      </w:r>
      <w:r w:rsidRPr="008D7798">
        <w:rPr>
          <w:rFonts w:eastAsia="Calibri"/>
        </w:rPr>
        <w:t xml:space="preserve"> Transportsektorn har den största nationella påverkan på klimatet och är den sektor som är mest importberoende av energiråvara.  </w:t>
      </w:r>
    </w:p>
    <w:p w:rsidRPr="008D7798" w:rsidR="008D7798" w:rsidP="00902A33" w:rsidRDefault="008D7798" w14:paraId="2C0F4472" w14:textId="77777777">
      <w:pPr>
        <w:rPr>
          <w:rFonts w:eastAsia="Times New Roman"/>
          <w:lang w:eastAsia="sv-SE"/>
        </w:rPr>
      </w:pPr>
      <w:r w:rsidRPr="008D7798">
        <w:rPr>
          <w:rFonts w:eastAsia="Times New Roman"/>
          <w:lang w:eastAsia="sv-SE"/>
        </w:rPr>
        <w:t xml:space="preserve">Kristdemokraterna och övriga allianspartier genomförde under sin tid i regeringsställning en lång rad insatser för ett mer fossilfritt Sverige. I dag kan vi se resultaten av dessa. Vägtransporternas utsläpp minskar, nya bilars utsläpp har minskat rejält och andelen förnybara drivmedel har ökat kraftigt, inte minst HVO-drivmedel. </w:t>
      </w:r>
    </w:p>
    <w:p w:rsidRPr="008D7798" w:rsidR="008D7798" w:rsidP="00902A33" w:rsidRDefault="008D7798" w14:paraId="2C0F4473" w14:textId="30D5A832">
      <w:pPr>
        <w:rPr>
          <w:rFonts w:eastAsia="Times New Roman"/>
          <w:lang w:eastAsia="sv-SE"/>
        </w:rPr>
      </w:pPr>
      <w:r w:rsidRPr="008D7798">
        <w:rPr>
          <w:rFonts w:eastAsia="Times New Roman"/>
          <w:lang w:eastAsia="sv-SE"/>
        </w:rPr>
        <w:t>Kristdemokraterna har också drivit frågan om</w:t>
      </w:r>
      <w:r w:rsidR="00FD740A">
        <w:rPr>
          <w:rFonts w:eastAsia="Times New Roman"/>
          <w:lang w:eastAsia="sv-SE"/>
        </w:rPr>
        <w:t xml:space="preserve"> att införa ett så kallat bonus–malus-</w:t>
      </w:r>
      <w:r w:rsidRPr="008D7798">
        <w:rPr>
          <w:rFonts w:eastAsia="Times New Roman"/>
          <w:lang w:eastAsia="sv-SE"/>
        </w:rPr>
        <w:t xml:space="preserve">system där miljöanpassade fordon med relativt låga utsläpp </w:t>
      </w:r>
      <w:r w:rsidRPr="008D7798">
        <w:rPr>
          <w:rFonts w:eastAsia="Times New Roman"/>
          <w:lang w:eastAsia="sv-SE"/>
        </w:rPr>
        <w:lastRenderedPageBreak/>
        <w:t>av koldioxid får en bonus vid inköpstillfället medan fordon med höga utsläpp av koldioxid får högre skatt. Vi är därför mycket positiva att regeringen tillsatt en statlig samordnare med uppdrag att utforma ett sådant system. Uppdraget ska redo</w:t>
      </w:r>
      <w:r w:rsidR="00902A33">
        <w:rPr>
          <w:rFonts w:eastAsia="Times New Roman"/>
          <w:lang w:eastAsia="sv-SE"/>
        </w:rPr>
        <w:t>visas senast den 29 april 2016.</w:t>
      </w:r>
    </w:p>
    <w:p w:rsidRPr="00902A33" w:rsidR="008D7798" w:rsidP="00902A33" w:rsidRDefault="008D7798" w14:paraId="2C0F4474" w14:textId="77777777">
      <w:pPr>
        <w:rPr>
          <w:rFonts w:eastAsia="Times New Roman"/>
          <w:lang w:eastAsia="sv-SE"/>
        </w:rPr>
      </w:pPr>
      <w:r w:rsidRPr="008D7798">
        <w:rPr>
          <w:rFonts w:eastAsia="Times New Roman"/>
          <w:lang w:eastAsia="sv-SE"/>
        </w:rPr>
        <w:t xml:space="preserve">För att nå målet om fossiloberoende fordonsflotta år 2030 och ett klimatneutralt Sverige 2050 behövs fler politiska insatser för att påskynda omställningen till en mer fossilfri transportsektor och ett miljövänligare klimat. </w:t>
      </w:r>
    </w:p>
    <w:p w:rsidRPr="008D7798" w:rsidR="008D7798" w:rsidP="00902A33" w:rsidRDefault="008D7798" w14:paraId="2C0F4475" w14:textId="77777777">
      <w:pPr>
        <w:pStyle w:val="Rubrik2"/>
        <w:rPr>
          <w:rFonts w:eastAsia="Times New Roman"/>
          <w:lang w:eastAsia="sv-SE"/>
        </w:rPr>
      </w:pPr>
      <w:bookmarkStart w:name="_Toc453743947" w:id="13"/>
      <w:r w:rsidRPr="008D7798">
        <w:rPr>
          <w:rFonts w:eastAsia="Times New Roman"/>
          <w:lang w:eastAsia="sv-SE"/>
        </w:rPr>
        <w:t xml:space="preserve">3.2 Utbyggnad av </w:t>
      </w:r>
      <w:r w:rsidRPr="00902A33">
        <w:t>laddinfrastruktur</w:t>
      </w:r>
      <w:bookmarkEnd w:id="13"/>
    </w:p>
    <w:p w:rsidRPr="00902A33" w:rsidR="008D7798" w:rsidP="00902A33" w:rsidRDefault="008D7798" w14:paraId="2C0F4476" w14:textId="2EF686C6">
      <w:pPr>
        <w:pStyle w:val="Normalutanindragellerluft"/>
        <w:rPr>
          <w:rFonts w:eastAsia="Times New Roman"/>
          <w:lang w:eastAsia="sv-SE"/>
        </w:rPr>
      </w:pPr>
      <w:r w:rsidRPr="008D7798">
        <w:rPr>
          <w:rFonts w:eastAsia="Times New Roman"/>
          <w:lang w:eastAsia="sv-SE"/>
        </w:rPr>
        <w:t>Försäljningen av laddhybrider och elbilar har utvecklats mycket snabbt på senare år. Supermi</w:t>
      </w:r>
      <w:r w:rsidR="00FD740A">
        <w:rPr>
          <w:rFonts w:eastAsia="Times New Roman"/>
          <w:lang w:eastAsia="sv-SE"/>
        </w:rPr>
        <w:t>ljöbilspremien som infördes av a</w:t>
      </w:r>
      <w:r w:rsidRPr="008D7798">
        <w:rPr>
          <w:rFonts w:eastAsia="Times New Roman"/>
          <w:lang w:eastAsia="sv-SE"/>
        </w:rPr>
        <w:t xml:space="preserve">lliansregeringen 2012 har bidragit till denna utveckling. För att uppmuntra konsumenter att köpa laddhybrider och elbilar är det viktigt att laddinfrastrukturen i Sverige utvecklas. Det stora hindret för ökad andel elbilar idag är osäkerheten som följer med den hittills dåligt utbyggda infrastrukturen, den så kallade ”räckviddsångesten”. Vi föreslår fortsatt stöd till investeringar i laddinfrastruktur. Stödet ska kunna ges till företag, bostadsrättsföreningar, privata och kommunala bostadsföretag samt kommuner runt om i landet och ska </w:t>
      </w:r>
      <w:r w:rsidRPr="008D7798">
        <w:rPr>
          <w:rFonts w:eastAsia="Times New Roman"/>
          <w:lang w:eastAsia="sv-SE"/>
        </w:rPr>
        <w:lastRenderedPageBreak/>
        <w:t>kunna användas till publikt tillgängliga laddstolpar för såväl snabbladdning som normalladdning. Vi anslår 125 miljoner kr</w:t>
      </w:r>
      <w:r w:rsidR="00FD740A">
        <w:rPr>
          <w:rFonts w:eastAsia="Times New Roman"/>
          <w:lang w:eastAsia="sv-SE"/>
        </w:rPr>
        <w:t>onor per år under perioden 2016–</w:t>
      </w:r>
      <w:r w:rsidRPr="008D7798">
        <w:rPr>
          <w:rFonts w:eastAsia="Times New Roman"/>
          <w:lang w:eastAsia="sv-SE"/>
        </w:rPr>
        <w:t>2019 till stöd för utbyggnad av laddinfrastruktur.</w:t>
      </w:r>
    </w:p>
    <w:p w:rsidRPr="008D7798" w:rsidR="008D7798" w:rsidP="008D7798" w:rsidRDefault="008D7798" w14:paraId="2C0F4477" w14:textId="77777777">
      <w:pPr>
        <w:tabs>
          <w:tab w:val="clear" w:pos="567"/>
          <w:tab w:val="clear" w:pos="851"/>
          <w:tab w:val="clear" w:pos="1134"/>
          <w:tab w:val="clear" w:pos="1701"/>
          <w:tab w:val="clear" w:pos="2268"/>
          <w:tab w:val="clear" w:pos="4536"/>
          <w:tab w:val="clear" w:pos="9072"/>
        </w:tabs>
        <w:spacing w:line="276" w:lineRule="auto"/>
        <w:ind w:firstLine="0"/>
        <w:jc w:val="both"/>
        <w:rPr>
          <w:rFonts w:ascii="Times New Roman" w:hAnsi="Times New Roman" w:eastAsia="Times New Roman" w:cs="Times New Roman"/>
          <w:kern w:val="0"/>
          <w:lang w:eastAsia="sv-SE"/>
          <w14:numSpacing w14:val="default"/>
        </w:rPr>
      </w:pPr>
    </w:p>
    <w:p w:rsidRPr="008D7798" w:rsidR="008D7798" w:rsidP="008D7798" w:rsidRDefault="008D7798" w14:paraId="2C0F4478" w14:textId="77777777">
      <w:pPr>
        <w:tabs>
          <w:tab w:val="clear" w:pos="284"/>
          <w:tab w:val="clear" w:pos="567"/>
          <w:tab w:val="clear" w:pos="851"/>
          <w:tab w:val="clear" w:pos="1134"/>
          <w:tab w:val="clear" w:pos="1701"/>
          <w:tab w:val="clear" w:pos="2268"/>
          <w:tab w:val="clear" w:pos="4536"/>
          <w:tab w:val="clear" w:pos="9072"/>
        </w:tabs>
        <w:spacing w:line="276" w:lineRule="auto"/>
        <w:ind w:firstLine="0"/>
        <w:jc w:val="both"/>
        <w:rPr>
          <w:rFonts w:ascii="Times New Roman" w:hAnsi="Times New Roman" w:eastAsia="Times New Roman" w:cs="Times New Roman"/>
          <w:kern w:val="0"/>
          <w:sz w:val="32"/>
          <w:szCs w:val="32"/>
          <w:lang w:eastAsia="sv-SE"/>
          <w14:numSpacing w14:val="default"/>
        </w:rPr>
      </w:pPr>
    </w:p>
    <w:p w:rsidRPr="00902A33" w:rsidR="008D7798" w:rsidP="00902A33" w:rsidRDefault="008D7798" w14:paraId="2C0F4479" w14:textId="77777777">
      <w:pPr>
        <w:pStyle w:val="Rubrik1"/>
        <w:rPr>
          <w:rFonts w:eastAsia="Times New Roman"/>
          <w:lang w:eastAsia="sv-SE"/>
        </w:rPr>
      </w:pPr>
      <w:bookmarkStart w:name="_Toc453743948" w:id="14"/>
      <w:r w:rsidRPr="008D7798">
        <w:rPr>
          <w:rFonts w:eastAsia="Times New Roman"/>
          <w:lang w:eastAsia="sv-SE"/>
        </w:rPr>
        <w:t xml:space="preserve">4. </w:t>
      </w:r>
      <w:r w:rsidRPr="00902A33">
        <w:t>Styrmedel</w:t>
      </w:r>
      <w:r w:rsidRPr="008D7798">
        <w:rPr>
          <w:rFonts w:eastAsia="Times New Roman"/>
          <w:lang w:eastAsia="sv-SE"/>
        </w:rPr>
        <w:t xml:space="preserve"> för minskad klimatpåverkan och bättre miljö</w:t>
      </w:r>
      <w:bookmarkEnd w:id="14"/>
    </w:p>
    <w:p w:rsidRPr="008D7798" w:rsidR="008D7798" w:rsidP="00902A33" w:rsidRDefault="008D7798" w14:paraId="2C0F447A" w14:textId="77777777">
      <w:pPr>
        <w:pStyle w:val="Rubrik2"/>
        <w:rPr>
          <w:rFonts w:eastAsia="Times New Roman"/>
          <w:lang w:eastAsia="sv-SE"/>
        </w:rPr>
      </w:pPr>
      <w:bookmarkStart w:name="_Toc453743949" w:id="15"/>
      <w:r w:rsidRPr="008D7798">
        <w:rPr>
          <w:rFonts w:eastAsia="Times New Roman"/>
          <w:lang w:eastAsia="sv-SE"/>
        </w:rPr>
        <w:t xml:space="preserve">4.1 </w:t>
      </w:r>
      <w:r w:rsidRPr="00902A33">
        <w:t>Kemikalieskatt</w:t>
      </w:r>
      <w:bookmarkEnd w:id="15"/>
    </w:p>
    <w:p w:rsidRPr="00902A33" w:rsidR="008D7798" w:rsidP="00902A33" w:rsidRDefault="00FD740A" w14:paraId="2C0F447B" w14:textId="03FA8964">
      <w:pPr>
        <w:ind w:firstLine="0"/>
        <w:rPr>
          <w:rFonts w:eastAsia="Times New Roman"/>
          <w:lang w:eastAsia="sv-SE"/>
        </w:rPr>
      </w:pPr>
      <w:r>
        <w:rPr>
          <w:rFonts w:eastAsia="Times New Roman"/>
          <w:lang w:eastAsia="sv-SE"/>
        </w:rPr>
        <w:t>Som del av a</w:t>
      </w:r>
      <w:r w:rsidRPr="008D7798" w:rsidR="008D7798">
        <w:rPr>
          <w:rFonts w:eastAsia="Times New Roman"/>
          <w:lang w:eastAsia="sv-SE"/>
        </w:rPr>
        <w:t>lliansregeringen var Kristdemokraterna med och tillsatte Kemikalieskatteutredningen 2013. För att minska de negativa hälsoeffekterna av kemikalier i samhället och för att finansiera angelägna klimatåtgärder föreslår vi att en kemikalieskatt införs på viss hemelektronik och PVC-material som utredningen föreslår, vilket beräknas generera skatteintäkter på 3,47 miljarder kronor årligen.</w:t>
      </w:r>
    </w:p>
    <w:p w:rsidRPr="008D7798" w:rsidR="008D7798" w:rsidP="00902A33" w:rsidRDefault="008D7798" w14:paraId="2C0F447C" w14:textId="77777777">
      <w:pPr>
        <w:pStyle w:val="Rubrik2"/>
        <w:rPr>
          <w:rFonts w:eastAsia="Times New Roman"/>
          <w:lang w:eastAsia="sv-SE"/>
        </w:rPr>
      </w:pPr>
      <w:bookmarkStart w:name="_Toc453743950" w:id="16"/>
      <w:r w:rsidRPr="008D7798">
        <w:rPr>
          <w:rFonts w:eastAsia="Times New Roman"/>
          <w:lang w:eastAsia="sv-SE"/>
        </w:rPr>
        <w:t xml:space="preserve">4.2 Utfasad </w:t>
      </w:r>
      <w:r w:rsidRPr="00902A33">
        <w:t>skattesubvention</w:t>
      </w:r>
      <w:r w:rsidRPr="008D7798">
        <w:rPr>
          <w:rFonts w:eastAsia="Times New Roman"/>
          <w:lang w:eastAsia="sv-SE"/>
        </w:rPr>
        <w:t xml:space="preserve"> för fossila bränslen</w:t>
      </w:r>
      <w:bookmarkEnd w:id="16"/>
    </w:p>
    <w:p w:rsidRPr="00902A33" w:rsidR="008D7798" w:rsidP="00902A33" w:rsidRDefault="008D7798" w14:paraId="2C0F447D" w14:textId="77777777">
      <w:pPr>
        <w:pStyle w:val="Normalutanindragellerluft"/>
        <w:rPr>
          <w:rFonts w:eastAsia="Times New Roman"/>
          <w:lang w:eastAsia="sv-SE"/>
        </w:rPr>
      </w:pPr>
      <w:r w:rsidRPr="008D7798">
        <w:rPr>
          <w:rFonts w:eastAsia="Times New Roman"/>
          <w:lang w:eastAsia="sv-SE"/>
        </w:rPr>
        <w:t xml:space="preserve">OECD har riktat kritik mot de svenska reglerna som innebär att vissa delar av industrin antingen är undantagen från energi- och koldioxidskatterna eller är berättigad till nedsättningar i dessa skatter. I år har nedsättningarna i koldioxidskatten för diesel i gruvindustriell verksamhet minskats, och vi </w:t>
      </w:r>
      <w:r w:rsidRPr="008D7798">
        <w:rPr>
          <w:rFonts w:eastAsia="Times New Roman"/>
          <w:lang w:eastAsia="sv-SE"/>
        </w:rPr>
        <w:lastRenderedPageBreak/>
        <w:t xml:space="preserve">föreslår att dessa nedsättningar i nästa steg helt slopas. För ytterligare klimateffekt föreslår vi också att energiskattebefrielsen för samma fordonstyp tas bort. </w:t>
      </w:r>
      <w:r w:rsidRPr="008D7798">
        <w:rPr>
          <w:rFonts w:eastAsia="Calibri"/>
          <w:color w:val="000000"/>
        </w:rPr>
        <w:t>Dessa förändringar beräknas tillsammans innebära ökade skatteintäkter på 320 miljoner kronor årligen.</w:t>
      </w:r>
    </w:p>
    <w:p w:rsidRPr="008D7798" w:rsidR="008D7798" w:rsidP="00902A33" w:rsidRDefault="00902A33" w14:paraId="2C0F447E" w14:textId="77777777">
      <w:pPr>
        <w:pStyle w:val="Rubrik2"/>
        <w:rPr>
          <w:rFonts w:eastAsia="Times New Roman"/>
          <w:lang w:eastAsia="sv-SE"/>
        </w:rPr>
      </w:pPr>
      <w:bookmarkStart w:name="_Toc453743951" w:id="17"/>
      <w:r>
        <w:rPr>
          <w:rFonts w:eastAsia="Times New Roman"/>
          <w:lang w:eastAsia="sv-SE"/>
        </w:rPr>
        <w:t xml:space="preserve">4.3 Inför en skatt </w:t>
      </w:r>
      <w:r w:rsidRPr="00902A33">
        <w:t>på</w:t>
      </w:r>
      <w:r w:rsidRPr="008D7798" w:rsidR="008D7798">
        <w:rPr>
          <w:rFonts w:eastAsia="Times New Roman"/>
          <w:lang w:eastAsia="sv-SE"/>
        </w:rPr>
        <w:t xml:space="preserve"> förbränning av</w:t>
      </w:r>
      <w:r w:rsidR="009614A3">
        <w:rPr>
          <w:rFonts w:eastAsia="Times New Roman"/>
          <w:lang w:eastAsia="sv-SE"/>
        </w:rPr>
        <w:t xml:space="preserve"> osorterade</w:t>
      </w:r>
      <w:r w:rsidRPr="008D7798" w:rsidR="008D7798">
        <w:rPr>
          <w:rFonts w:eastAsia="Times New Roman"/>
          <w:lang w:eastAsia="sv-SE"/>
        </w:rPr>
        <w:t xml:space="preserve"> sopor</w:t>
      </w:r>
      <w:bookmarkEnd w:id="17"/>
    </w:p>
    <w:p w:rsidRPr="00902A33" w:rsidR="009C1229" w:rsidP="00902A33" w:rsidRDefault="008D7798" w14:paraId="2C0F447F" w14:textId="77777777">
      <w:pPr>
        <w:pStyle w:val="Normalutanindragellerluft"/>
        <w:rPr>
          <w:rFonts w:eastAsia="Times New Roman"/>
          <w:lang w:eastAsia="sv-SE"/>
        </w:rPr>
      </w:pPr>
      <w:r w:rsidRPr="008D7798">
        <w:rPr>
          <w:rFonts w:eastAsia="Times New Roman"/>
          <w:lang w:eastAsia="sv-SE"/>
        </w:rPr>
        <w:t>Den höga materialåtervinningsgraden av avfall i Sverige är naturligtvis positiv, och vi vill verka för att den ska öka ytterligare. Under senare år har dock importen av sopor för förbränning i Sverige ökat markant. Det har vissa positiva effekter i form av stärkt energiförsörjning här och minskade deponimängder i länder med sämre möjligheter till effektiv förbränning i kraftvärmeverk. Men i avfallshierarkin är energiåtervinning, det vill säga förbränning av sopor, den näst sämsta lösningen ur klimatsynpunkt.</w:t>
      </w:r>
      <w:r w:rsidRPr="008D7798">
        <w:rPr>
          <w:rFonts w:eastAsia="Calibri"/>
          <w:color w:val="000000"/>
        </w:rPr>
        <w:t xml:space="preserve"> Vi vill därför införa en skatt på förbränning av osorterade sopor för att öka materialåtervinningen och minska utsläppen av miljöfarliga ämnen och koldioxid. En sådan skatt beräknas öka skatteintäkterna med 220 miljoner kronor årligen.</w:t>
      </w:r>
    </w:p>
    <w:p w:rsidRPr="008D7798" w:rsidR="008D7798" w:rsidP="00902A33" w:rsidRDefault="008D7798" w14:paraId="2C0F4480" w14:textId="77777777">
      <w:pPr>
        <w:pStyle w:val="Rubrik2"/>
        <w:rPr>
          <w:rFonts w:eastAsia="Times New Roman"/>
          <w:lang w:eastAsia="sv-SE"/>
        </w:rPr>
      </w:pPr>
      <w:bookmarkStart w:name="_Toc453743952" w:id="18"/>
      <w:r w:rsidRPr="008D7798">
        <w:rPr>
          <w:rFonts w:eastAsia="Times New Roman"/>
          <w:lang w:eastAsia="sv-SE"/>
        </w:rPr>
        <w:lastRenderedPageBreak/>
        <w:t xml:space="preserve">4.4 Slopat </w:t>
      </w:r>
      <w:r w:rsidRPr="00902A33">
        <w:t>undantag</w:t>
      </w:r>
      <w:r w:rsidRPr="008D7798">
        <w:rPr>
          <w:rFonts w:eastAsia="Times New Roman"/>
          <w:lang w:eastAsia="sv-SE"/>
        </w:rPr>
        <w:t xml:space="preserve"> för kreosot</w:t>
      </w:r>
      <w:bookmarkEnd w:id="18"/>
    </w:p>
    <w:p w:rsidRPr="00902A33" w:rsidR="008D7798" w:rsidP="00902A33" w:rsidRDefault="008D7798" w14:paraId="2C0F4481" w14:textId="77777777">
      <w:pPr>
        <w:pStyle w:val="Normalutanindragellerluft"/>
        <w:rPr>
          <w:rFonts w:eastAsia="Times New Roman"/>
          <w:lang w:eastAsia="sv-SE"/>
        </w:rPr>
      </w:pPr>
      <w:r w:rsidRPr="008D7798">
        <w:rPr>
          <w:rFonts w:eastAsia="Times New Roman"/>
          <w:lang w:eastAsia="sv-SE"/>
        </w:rPr>
        <w:t>Kreosot och andra träskyddsmedel omfattas inte av skatten på bekämpningsmedel. Kreosot är dokumenterat både hälso- och miljöfarligt. Vi anser att miljömässigt bättre alternativ bör uppmuntras och föreslår därför att undantaget från skatten på bekämpningsmedel avskaffas för kreosot, vilket beräknas inbringa 120 miljoner kronor.</w:t>
      </w:r>
    </w:p>
    <w:p w:rsidRPr="008D7798" w:rsidR="008D7798" w:rsidP="00902A33" w:rsidRDefault="00DA341B" w14:paraId="2C0F4482" w14:textId="77777777">
      <w:pPr>
        <w:pStyle w:val="Rubrik2"/>
        <w:rPr>
          <w:rFonts w:eastAsia="Times New Roman"/>
          <w:lang w:eastAsia="sv-SE"/>
        </w:rPr>
      </w:pPr>
      <w:bookmarkStart w:name="_Toc453743953" w:id="19"/>
      <w:r>
        <w:rPr>
          <w:rFonts w:eastAsia="Times New Roman"/>
          <w:lang w:eastAsia="sv-SE"/>
        </w:rPr>
        <w:t>4.5</w:t>
      </w:r>
      <w:r w:rsidRPr="008D7798" w:rsidR="008D7798">
        <w:rPr>
          <w:rFonts w:eastAsia="Times New Roman"/>
          <w:lang w:eastAsia="sv-SE"/>
        </w:rPr>
        <w:t xml:space="preserve"> Skatt på torv</w:t>
      </w:r>
      <w:bookmarkEnd w:id="19"/>
    </w:p>
    <w:p w:rsidRPr="00902A33" w:rsidR="008D7798" w:rsidP="00902A33" w:rsidRDefault="008D7798" w14:paraId="2C0F4483" w14:textId="3D75769A">
      <w:pPr>
        <w:pStyle w:val="Normalutanindragellerluft"/>
        <w:rPr>
          <w:rFonts w:eastAsia="Times New Roman"/>
          <w:lang w:eastAsia="sv-SE"/>
        </w:rPr>
      </w:pPr>
      <w:r w:rsidRPr="008D7798">
        <w:rPr>
          <w:rFonts w:eastAsia="Times New Roman"/>
          <w:lang w:eastAsia="sv-SE"/>
        </w:rPr>
        <w:t>Torv är ett energislag som idag varken beskattas med koldioxid- eller energiskatt. Utsläpp av koldioxid från torvförbränning rapporteras till FN som ett fossilt bränsle och när torv eldas i större kraftvärmeverk inom EU måste de inneha utsläppsrätter. Aktuella studier visar att torv ur växthusgassynpunkt motsvarar fossila bränslen i ett tidsperspektiv upp till några hundra år. Vi anser därför att skattebefrielsen från koldioxidskatt för torv bör tas bort</w:t>
      </w:r>
      <w:r w:rsidR="00FD740A">
        <w:rPr>
          <w:rFonts w:eastAsia="Times New Roman"/>
          <w:lang w:eastAsia="sv-SE"/>
        </w:rPr>
        <w:t>,</w:t>
      </w:r>
      <w:r w:rsidRPr="008D7798">
        <w:rPr>
          <w:rFonts w:eastAsia="Times New Roman"/>
          <w:lang w:eastAsia="sv-SE"/>
        </w:rPr>
        <w:t xml:space="preserve"> vilket genererar skatteintäkter på uppskattningsvis 100 miljoner per år.</w:t>
      </w:r>
    </w:p>
    <w:p w:rsidRPr="008D7798" w:rsidR="008D7798" w:rsidP="00902A33" w:rsidRDefault="008D7798" w14:paraId="2C0F4484" w14:textId="77777777">
      <w:pPr>
        <w:pStyle w:val="Rubrik2"/>
        <w:rPr>
          <w:rFonts w:eastAsia="Times New Roman"/>
          <w:lang w:eastAsia="sv-SE"/>
        </w:rPr>
      </w:pPr>
      <w:bookmarkStart w:name="_Toc453743954" w:id="20"/>
      <w:r w:rsidRPr="008D7798">
        <w:rPr>
          <w:rFonts w:eastAsia="Times New Roman"/>
          <w:lang w:eastAsia="sv-SE"/>
        </w:rPr>
        <w:t>4.6 Ett utvecklat system för handel med utsläppsrätter</w:t>
      </w:r>
      <w:bookmarkEnd w:id="20"/>
    </w:p>
    <w:p w:rsidRPr="00902A33" w:rsidR="008D7798" w:rsidP="00902A33" w:rsidRDefault="008D7798" w14:paraId="2C0F4485" w14:textId="77777777">
      <w:pPr>
        <w:ind w:firstLine="0"/>
        <w:rPr>
          <w:rFonts w:eastAsia="Calibri"/>
        </w:rPr>
      </w:pPr>
      <w:r w:rsidRPr="008D7798">
        <w:rPr>
          <w:rFonts w:eastAsia="Times New Roman"/>
          <w:lang w:eastAsia="sv-SE"/>
        </w:rPr>
        <w:t>Koldioxidskatt på fossila bränslen och ett utvecklat utsläppshandelssystem inom EU är effektiva styrmedel för minskade utsläpp och ett bättre klimat.</w:t>
      </w:r>
      <w:r w:rsidRPr="008D7798">
        <w:rPr>
          <w:rFonts w:eastAsia="Calibri"/>
        </w:rPr>
        <w:t xml:space="preserve"> EU:s mål för minskade utsläpp och energieffektivisering spelar en central </w:t>
      </w:r>
      <w:r w:rsidRPr="008D7798">
        <w:rPr>
          <w:rFonts w:eastAsia="Calibri"/>
        </w:rPr>
        <w:lastRenderedPageBreak/>
        <w:t xml:space="preserve">roll i arbetet mot miljöförstöring och klimatförändring. </w:t>
      </w:r>
      <w:r w:rsidRPr="008D7798">
        <w:rPr>
          <w:rFonts w:eastAsia="Times New Roman"/>
          <w:lang w:eastAsia="sv-SE"/>
        </w:rPr>
        <w:t>Kristdemokraterna har länge varit pådrivande för att utveckla handeln inom EU med utsläppsrätter (ETS) som är ett kostnadseffektivt verktyg för att nå klimatmål. Vi anser att handelssystemet med utsläppsrätter bör utvidgas till att omfatta även övriga transportsektorn samt andra samhällssektorer med stora utsläpp som ännu inte deltar i systemet.</w:t>
      </w:r>
    </w:p>
    <w:p w:rsidRPr="008D7798" w:rsidR="008D7798" w:rsidP="00902A33" w:rsidRDefault="008D7798" w14:paraId="2C0F4486" w14:textId="77777777">
      <w:pPr>
        <w:pStyle w:val="Rubrik2"/>
        <w:rPr>
          <w:rFonts w:eastAsia="Times New Roman"/>
          <w:lang w:eastAsia="sv-SE"/>
        </w:rPr>
      </w:pPr>
      <w:bookmarkStart w:name="_Toc453743955" w:id="21"/>
      <w:r w:rsidRPr="008D7798">
        <w:rPr>
          <w:rFonts w:eastAsia="Times New Roman"/>
          <w:lang w:eastAsia="sv-SE"/>
        </w:rPr>
        <w:t xml:space="preserve">4.7 En </w:t>
      </w:r>
      <w:r w:rsidRPr="00902A33">
        <w:t>ansvarsfull</w:t>
      </w:r>
      <w:r w:rsidRPr="008D7798">
        <w:rPr>
          <w:rFonts w:eastAsia="Times New Roman"/>
          <w:lang w:eastAsia="sv-SE"/>
        </w:rPr>
        <w:t xml:space="preserve"> offentlig upphandling</w:t>
      </w:r>
      <w:bookmarkEnd w:id="21"/>
    </w:p>
    <w:p w:rsidRPr="00902A33" w:rsidR="008D7798" w:rsidP="00902A33" w:rsidRDefault="008D7798" w14:paraId="2C0F4487" w14:textId="77777777">
      <w:pPr>
        <w:pStyle w:val="Normalutanindragellerluft"/>
        <w:rPr>
          <w:rFonts w:eastAsia="Times New Roman"/>
          <w:lang w:eastAsia="sv-SE"/>
        </w:rPr>
      </w:pPr>
      <w:r w:rsidRPr="008D7798">
        <w:rPr>
          <w:rFonts w:eastAsia="Times New Roman"/>
          <w:lang w:eastAsia="sv-SE"/>
        </w:rPr>
        <w:t>Den offentliga sektorn har en stor möjlighet att påverka utsläppen av koldioxid och miljögifter via upphandlingen av såväl tjänster som varor, inte minst av livsmedel. Genom en offentlig upphandling som drivs av värden om hållbarhet och bygger på en grundlig livscykelanalys gynnas såväl klimatet som produktkvaliteten. I den offentliga upphandlingen bör hänsyn tas till faktorer som miljö- och klimatpåverkan.</w:t>
      </w:r>
    </w:p>
    <w:p w:rsidRPr="00902A33" w:rsidR="008D7798" w:rsidP="00902A33" w:rsidRDefault="008D7798" w14:paraId="2C0F4488" w14:textId="77777777">
      <w:pPr>
        <w:pStyle w:val="Rubrik1"/>
        <w:rPr>
          <w:rFonts w:eastAsia="Times New Roman"/>
          <w:lang w:eastAsia="sv-SE"/>
        </w:rPr>
      </w:pPr>
      <w:bookmarkStart w:name="_Toc453743956" w:id="22"/>
      <w:r w:rsidRPr="008D7798">
        <w:rPr>
          <w:rFonts w:eastAsia="Times New Roman"/>
          <w:lang w:eastAsia="sv-SE"/>
        </w:rPr>
        <w:t xml:space="preserve">5. </w:t>
      </w:r>
      <w:r w:rsidRPr="00902A33">
        <w:t>Miljögifter</w:t>
      </w:r>
      <w:r w:rsidRPr="008D7798">
        <w:rPr>
          <w:rFonts w:eastAsia="Times New Roman"/>
          <w:lang w:eastAsia="sv-SE"/>
        </w:rPr>
        <w:t xml:space="preserve"> och avfallshantering</w:t>
      </w:r>
      <w:bookmarkEnd w:id="22"/>
    </w:p>
    <w:p w:rsidRPr="008D7798" w:rsidR="008D7798" w:rsidP="00902A33" w:rsidRDefault="008D7798" w14:paraId="2C0F4489" w14:textId="77777777">
      <w:pPr>
        <w:pStyle w:val="Rubrik2"/>
        <w:rPr>
          <w:rFonts w:eastAsia="Times New Roman"/>
          <w:lang w:eastAsia="sv-SE"/>
        </w:rPr>
      </w:pPr>
      <w:bookmarkStart w:name="_Toc453743957" w:id="23"/>
      <w:r w:rsidRPr="008D7798">
        <w:rPr>
          <w:rFonts w:eastAsia="Times New Roman"/>
          <w:lang w:eastAsia="sv-SE"/>
        </w:rPr>
        <w:t xml:space="preserve">5.1 En giftfri miljö </w:t>
      </w:r>
      <w:r w:rsidRPr="00902A33">
        <w:t>för</w:t>
      </w:r>
      <w:r w:rsidRPr="008D7798">
        <w:rPr>
          <w:rFonts w:eastAsia="Times New Roman"/>
          <w:lang w:eastAsia="sv-SE"/>
        </w:rPr>
        <w:t xml:space="preserve"> barnen</w:t>
      </w:r>
      <w:bookmarkEnd w:id="23"/>
    </w:p>
    <w:p w:rsidRPr="00902A33" w:rsidR="008D7798" w:rsidP="00902A33" w:rsidRDefault="008D7798" w14:paraId="2C0F448A" w14:textId="5E53D167">
      <w:pPr>
        <w:pStyle w:val="Normalutanindragellerluft"/>
        <w:rPr>
          <w:rFonts w:eastAsia="Times New Roman"/>
          <w:lang w:eastAsia="sv-SE"/>
        </w:rPr>
      </w:pPr>
      <w:r w:rsidRPr="008D7798">
        <w:rPr>
          <w:rFonts w:eastAsia="Times New Roman"/>
          <w:lang w:eastAsia="sv-SE"/>
        </w:rPr>
        <w:t xml:space="preserve">För att undvika skador på hälsa och miljö är det viktigt att hälsofarliga kemikalier hanteras på ett säkert sätt. Alliansregeringen prioriterade arbetet för en giftfri vardag och tog fram en särskild strategi som löper fram till </w:t>
      </w:r>
      <w:r w:rsidRPr="008D7798">
        <w:rPr>
          <w:rFonts w:eastAsia="Times New Roman"/>
          <w:lang w:eastAsia="sv-SE"/>
        </w:rPr>
        <w:lastRenderedPageBreak/>
        <w:t>2020. Barn är mer känsliga för exponering för farliga ämnen än vad vuxna är, och deras uppväxtmiljö måste prioriteras i arbetet för</w:t>
      </w:r>
      <w:r w:rsidR="00FD740A">
        <w:rPr>
          <w:rFonts w:eastAsia="Times New Roman"/>
          <w:lang w:eastAsia="sv-SE"/>
        </w:rPr>
        <w:t xml:space="preserve"> </w:t>
      </w:r>
      <w:r w:rsidRPr="008D7798">
        <w:rPr>
          <w:rFonts w:eastAsia="Times New Roman"/>
          <w:lang w:eastAsia="sv-SE"/>
        </w:rPr>
        <w:t xml:space="preserve">en giftfri miljö. Därför vill vi stödja kommunerna så att de ska kunna upphandla giftfritt till sina förskolor. </w:t>
      </w:r>
    </w:p>
    <w:p w:rsidRPr="008D7798" w:rsidR="008D7798" w:rsidP="00DA341B" w:rsidRDefault="008D7798" w14:paraId="2C0F448B" w14:textId="77777777">
      <w:pPr>
        <w:pStyle w:val="Rubrik2"/>
        <w:rPr>
          <w:rFonts w:eastAsia="Times New Roman"/>
          <w:lang w:eastAsia="sv-SE"/>
        </w:rPr>
      </w:pPr>
      <w:bookmarkStart w:name="_Toc453743958" w:id="24"/>
      <w:r w:rsidRPr="008D7798">
        <w:rPr>
          <w:rFonts w:eastAsia="Times New Roman"/>
          <w:lang w:eastAsia="sv-SE"/>
        </w:rPr>
        <w:t>5.2 Effektiv förpackningsåtervinning</w:t>
      </w:r>
      <w:bookmarkEnd w:id="24"/>
    </w:p>
    <w:p w:rsidRPr="008D7798" w:rsidR="008D7798" w:rsidP="00DC7422" w:rsidRDefault="008D7798" w14:paraId="2C0F448C" w14:textId="77777777">
      <w:pPr>
        <w:pStyle w:val="Normalutanindragellerluft"/>
        <w:rPr>
          <w:rFonts w:eastAsia="Times New Roman"/>
          <w:lang w:eastAsia="sv-SE"/>
        </w:rPr>
      </w:pPr>
      <w:r w:rsidRPr="008D7798">
        <w:rPr>
          <w:rFonts w:eastAsia="Times New Roman"/>
          <w:lang w:eastAsia="sv-SE"/>
        </w:rPr>
        <w:t>Var och en av oss ger upphov till stora mängder avfall som kan vara både en resurs och ett miljöproblem. Genom god avfallshantering kan allt fler produkter återanvändas och återvinnas. Den enskildes insats i sopsorteringen spelar en avgörande roll för hur väl vi lyckas nå målen för återvinning. En förutsättning är att nödvändig infrastruktur fungerar så att den är lättillgänglig för såväl producenter som konsumenter. Det måste vara lätt att göra rätt.</w:t>
      </w:r>
    </w:p>
    <w:p w:rsidRPr="008D7798" w:rsidR="008D7798" w:rsidP="00DC7422" w:rsidRDefault="008D7798" w14:paraId="2C0F448D" w14:textId="77777777">
      <w:pPr>
        <w:rPr>
          <w:rFonts w:eastAsia="Times New Roman"/>
          <w:lang w:eastAsia="sv-SE"/>
        </w:rPr>
      </w:pPr>
      <w:r w:rsidRPr="008D7798">
        <w:rPr>
          <w:rFonts w:eastAsia="Times New Roman"/>
          <w:lang w:eastAsia="sv-SE"/>
        </w:rPr>
        <w:t xml:space="preserve">Sedan 1990-talet har ansvaret för att förpackningar återvinns i Sverige vilat på producenterna, enligt principen om att ”förorenaren betalar”. Producentansvaret har utretts och granskats många gånger. Senast 2011 tillsattes en särskild utredare, vars slutsatser dock inte användes till grund för någon ändring i reglerna. Nu aviserar regeringen sin avsikt att flytta ansvaret för förpackningsåtervinning från producenterna till kommunerna. Detta </w:t>
      </w:r>
      <w:r w:rsidRPr="008D7798">
        <w:rPr>
          <w:rFonts w:eastAsia="Times New Roman"/>
          <w:lang w:eastAsia="sv-SE"/>
        </w:rPr>
        <w:lastRenderedPageBreak/>
        <w:t>förslag tror vi är missgynnsamt, dels för att den logiska och effektiva principen om att förorenaren betalar då frångås, dels för att förpackningsproducenterna får mindre incitament att utveckla nya och resurseffektivare förpackningslösningar. Vi föreslår istället att producentansvaret, och därmed principen om att förorenaren betalar, bibehålls.</w:t>
      </w:r>
    </w:p>
    <w:p w:rsidR="00FB709D" w:rsidP="00FB709D" w:rsidRDefault="00FB709D" w14:paraId="2C0F448E" w14:textId="77777777">
      <w:pPr>
        <w:ind w:firstLine="0"/>
        <w:rPr>
          <w:rFonts w:eastAsia="Times New Roman"/>
          <w:kern w:val="0"/>
          <w14:numSpacing w14:val="default"/>
        </w:rPr>
      </w:pPr>
    </w:p>
    <w:sdt>
      <w:sdtPr>
        <w:rPr>
          <w:i/>
        </w:rPr>
        <w:alias w:val="CC_Underskrifter"/>
        <w:tag w:val="CC_Underskrifter"/>
        <w:id w:val="583496634"/>
        <w:lock w:val="sdtContentLocked"/>
        <w:placeholder>
          <w:docPart w:val="310EC31A1A504D61B2C12016488F736A"/>
        </w:placeholder>
        <w15:appearance w15:val="hidden"/>
      </w:sdtPr>
      <w:sdtEndPr/>
      <w:sdtContent>
        <w:p w:rsidRPr="00ED19F0" w:rsidR="00865E70" w:rsidP="0073043F" w:rsidRDefault="00710E26" w14:paraId="2C0F44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Lars-Axel Nordell (KD)</w:t>
            </w:r>
          </w:p>
        </w:tc>
        <w:tc>
          <w:tcPr>
            <w:tcW w:w="50" w:type="pct"/>
            <w:vAlign w:val="bottom"/>
          </w:tcPr>
          <w:p>
            <w:pPr>
              <w:pStyle w:val="Underskrifter"/>
            </w:pPr>
            <w:r>
              <w:t>Larry Söder (KD)</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953EB9" w:rsidRDefault="00953EB9" w14:paraId="2C0F449C" w14:textId="77777777"/>
    <w:sectPr w:rsidR="00953EB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F449E" w14:textId="77777777" w:rsidR="00E16A86" w:rsidRDefault="00E16A86" w:rsidP="000C1CAD">
      <w:pPr>
        <w:spacing w:line="240" w:lineRule="auto"/>
      </w:pPr>
      <w:r>
        <w:separator/>
      </w:r>
    </w:p>
  </w:endnote>
  <w:endnote w:type="continuationSeparator" w:id="0">
    <w:p w14:paraId="2C0F449F" w14:textId="77777777" w:rsidR="00E16A86" w:rsidRDefault="00E16A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F44A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10E26">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F44AA" w14:textId="77777777" w:rsidR="0001367D" w:rsidRDefault="0001367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201510061003</w:instrText>
    </w:r>
    <w:r>
      <w:fldChar w:fldCharType="end"/>
    </w:r>
    <w:r>
      <w:instrText xml:space="preserve"> &gt; </w:instrText>
    </w:r>
    <w:r>
      <w:fldChar w:fldCharType="begin"/>
    </w:r>
    <w:r>
      <w:instrText xml:space="preserve"> PRINTDATE \@ "yyyyMMddHHmm" </w:instrText>
    </w:r>
    <w:r>
      <w:fldChar w:fldCharType="separate"/>
    </w:r>
    <w:r>
      <w:rPr>
        <w:noProof/>
      </w:rPr>
      <w:instrText>201510061003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10:03</w:instrText>
    </w:r>
    <w:r>
      <w:fldChar w:fldCharType="end"/>
    </w:r>
    <w:r>
      <w:instrText xml:space="preserve"> </w:instrText>
    </w:r>
    <w:r>
      <w:fldChar w:fldCharType="separate"/>
    </w:r>
    <w:r>
      <w:rPr>
        <w:noProof/>
      </w:rPr>
      <w:t>2015-10-06 10:03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F449C" w14:textId="77777777" w:rsidR="00E16A86" w:rsidRDefault="00E16A86" w:rsidP="000C1CAD">
      <w:pPr>
        <w:spacing w:line="240" w:lineRule="auto"/>
      </w:pPr>
      <w:r>
        <w:separator/>
      </w:r>
    </w:p>
  </w:footnote>
  <w:footnote w:type="continuationSeparator" w:id="0">
    <w:p w14:paraId="2C0F449D" w14:textId="77777777" w:rsidR="00E16A86" w:rsidRDefault="00E16A86" w:rsidP="000C1CAD">
      <w:pPr>
        <w:spacing w:line="240" w:lineRule="auto"/>
      </w:pPr>
      <w:r>
        <w:continuationSeparator/>
      </w:r>
    </w:p>
  </w:footnote>
  <w:footnote w:id="1">
    <w:p w14:paraId="2C0F44AB" w14:textId="5CA70797" w:rsidR="008D7798" w:rsidRDefault="008D7798" w:rsidP="008D7798">
      <w:pPr>
        <w:pStyle w:val="Fotnotstext"/>
      </w:pPr>
      <w:r>
        <w:rPr>
          <w:rStyle w:val="Fotnotsreferens"/>
        </w:rPr>
        <w:footnoteRef/>
      </w:r>
      <w:r>
        <w:t>Energimyndigheten (2015-09-11)</w:t>
      </w:r>
      <w:r w:rsidR="00FD740A">
        <w:t>.</w:t>
      </w:r>
      <w:r>
        <w:t xml:space="preserve"> </w:t>
      </w:r>
    </w:p>
    <w:p w14:paraId="2C0F44AC" w14:textId="22316972" w:rsidR="008D7798" w:rsidRDefault="008D7798" w:rsidP="008D7798">
      <w:pPr>
        <w:pStyle w:val="Fotnotstext"/>
      </w:pPr>
      <w:r w:rsidRPr="00B425B4">
        <w:t>https://www.energimyndigheten.se/Press/Pressmeddelanden/Bensin-minskar-och-fornybart-okar-i-svenska-transporter/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C0F44A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10E26" w14:paraId="2C0F44A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:1935</w:t>
        </w:r>
      </w:sdtContent>
    </w:sdt>
  </w:p>
  <w:p w:rsidR="00A42228" w:rsidP="00283E0F" w:rsidRDefault="00710E26" w14:paraId="2C0F44A7" w14:textId="77777777">
    <w:pPr>
      <w:pStyle w:val="FSHRub2"/>
    </w:pPr>
    <w:sdt>
      <w:sdtPr>
        <w:alias w:val="CC_Noformat_Avtext"/>
        <w:tag w:val="CC_Noformat_Avtext"/>
        <w:id w:val="1389603703"/>
        <w:lock w:val="sdtContentLocked"/>
        <w15:appearance w15:val="hidden"/>
        <w:text/>
      </w:sdtPr>
      <w:sdtEndPr/>
      <w:sdtContent>
        <w:r>
          <w:t>av Magnus Oscarsson m.fl. (KD)</w:t>
        </w:r>
      </w:sdtContent>
    </w:sdt>
  </w:p>
  <w:sdt>
    <w:sdtPr>
      <w:alias w:val="CC_Noformat_Rubtext"/>
      <w:tag w:val="CC_Noformat_Rubtext"/>
      <w:id w:val="1800419874"/>
      <w:lock w:val="sdtLocked"/>
      <w15:appearance w15:val="hidden"/>
      <w:text/>
    </w:sdtPr>
    <w:sdtEndPr/>
    <w:sdtContent>
      <w:p w:rsidR="00A42228" w:rsidP="00283E0F" w:rsidRDefault="001D675B" w14:paraId="2C0F44A8" w14:textId="77777777">
        <w:pPr>
          <w:pStyle w:val="FSHRub2"/>
        </w:pPr>
        <w:r>
          <w:t>Utgiftsområde 20 Allmän miljö- och naturvård</w:t>
        </w:r>
      </w:p>
    </w:sdtContent>
  </w:sdt>
  <w:sdt>
    <w:sdtPr>
      <w:alias w:val="CC_Boilerplate_3"/>
      <w:tag w:val="CC_Boilerplate_3"/>
      <w:id w:val="-1567486118"/>
      <w:lock w:val="sdtContentLocked"/>
      <w15:appearance w15:val="hidden"/>
      <w:text w:multiLine="1"/>
    </w:sdtPr>
    <w:sdtEndPr/>
    <w:sdtContent>
      <w:p w:rsidR="00A42228" w:rsidP="00283E0F" w:rsidRDefault="00A42228" w14:paraId="2C0F44A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DDB18B6"/>
    <w:multiLevelType w:val="multilevel"/>
    <w:tmpl w:val="60A8845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6981"/>
    <w:rsid w:val="00003CCB"/>
    <w:rsid w:val="00006BF0"/>
    <w:rsid w:val="00010168"/>
    <w:rsid w:val="00010DF8"/>
    <w:rsid w:val="00011724"/>
    <w:rsid w:val="00011F33"/>
    <w:rsid w:val="0001367D"/>
    <w:rsid w:val="00015064"/>
    <w:rsid w:val="000156D9"/>
    <w:rsid w:val="00021C4E"/>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2D84"/>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B53"/>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6981"/>
    <w:rsid w:val="001C756B"/>
    <w:rsid w:val="001D2FF1"/>
    <w:rsid w:val="001D5C51"/>
    <w:rsid w:val="001D675B"/>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330"/>
    <w:rsid w:val="002D5149"/>
    <w:rsid w:val="002D61FA"/>
    <w:rsid w:val="002E500B"/>
    <w:rsid w:val="002E59A6"/>
    <w:rsid w:val="002E5B01"/>
    <w:rsid w:val="002E6FF5"/>
    <w:rsid w:val="00303C09"/>
    <w:rsid w:val="003053E0"/>
    <w:rsid w:val="00310241"/>
    <w:rsid w:val="00312E8A"/>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9F2"/>
    <w:rsid w:val="00347F27"/>
    <w:rsid w:val="0035132E"/>
    <w:rsid w:val="00351CD8"/>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0C2C"/>
    <w:rsid w:val="003910EE"/>
    <w:rsid w:val="003934D0"/>
    <w:rsid w:val="00394AAE"/>
    <w:rsid w:val="00395026"/>
    <w:rsid w:val="00396398"/>
    <w:rsid w:val="00396C72"/>
    <w:rsid w:val="00397D42"/>
    <w:rsid w:val="003A4576"/>
    <w:rsid w:val="003A50FA"/>
    <w:rsid w:val="003A517F"/>
    <w:rsid w:val="003B1AFC"/>
    <w:rsid w:val="003B2109"/>
    <w:rsid w:val="003B38E9"/>
    <w:rsid w:val="003B6F0E"/>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8E5"/>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848"/>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3816"/>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E26"/>
    <w:rsid w:val="00710F68"/>
    <w:rsid w:val="0071143D"/>
    <w:rsid w:val="00711ECC"/>
    <w:rsid w:val="00712851"/>
    <w:rsid w:val="00714667"/>
    <w:rsid w:val="0072057F"/>
    <w:rsid w:val="00720B21"/>
    <w:rsid w:val="00721417"/>
    <w:rsid w:val="00722159"/>
    <w:rsid w:val="00724C96"/>
    <w:rsid w:val="0073043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452"/>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698C"/>
    <w:rsid w:val="00850645"/>
    <w:rsid w:val="00852493"/>
    <w:rsid w:val="00852AC4"/>
    <w:rsid w:val="0085565F"/>
    <w:rsid w:val="008566A8"/>
    <w:rsid w:val="0085764A"/>
    <w:rsid w:val="00857833"/>
    <w:rsid w:val="00857BFB"/>
    <w:rsid w:val="00860F5A"/>
    <w:rsid w:val="00862501"/>
    <w:rsid w:val="00862502"/>
    <w:rsid w:val="00863E3F"/>
    <w:rsid w:val="0086434E"/>
    <w:rsid w:val="00865E70"/>
    <w:rsid w:val="00865FA2"/>
    <w:rsid w:val="0087299D"/>
    <w:rsid w:val="00874A67"/>
    <w:rsid w:val="0087557D"/>
    <w:rsid w:val="008759D3"/>
    <w:rsid w:val="00875D1B"/>
    <w:rsid w:val="008761E2"/>
    <w:rsid w:val="00876C6E"/>
    <w:rsid w:val="00876F08"/>
    <w:rsid w:val="00881473"/>
    <w:rsid w:val="008815E8"/>
    <w:rsid w:val="0088342E"/>
    <w:rsid w:val="00883544"/>
    <w:rsid w:val="00883DE1"/>
    <w:rsid w:val="00884642"/>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798"/>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A33"/>
    <w:rsid w:val="00903FEE"/>
    <w:rsid w:val="0090574E"/>
    <w:rsid w:val="00910F3C"/>
    <w:rsid w:val="009115D1"/>
    <w:rsid w:val="009125F6"/>
    <w:rsid w:val="00914A07"/>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3EB9"/>
    <w:rsid w:val="009564E1"/>
    <w:rsid w:val="009573B3"/>
    <w:rsid w:val="00961460"/>
    <w:rsid w:val="009614A3"/>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229"/>
    <w:rsid w:val="009C186D"/>
    <w:rsid w:val="009C58BB"/>
    <w:rsid w:val="009C6FEF"/>
    <w:rsid w:val="009E092B"/>
    <w:rsid w:val="009E153C"/>
    <w:rsid w:val="009E1CD9"/>
    <w:rsid w:val="009E38DA"/>
    <w:rsid w:val="009E3C13"/>
    <w:rsid w:val="009E5F5B"/>
    <w:rsid w:val="009E67EF"/>
    <w:rsid w:val="009F0965"/>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5CDE"/>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14C4"/>
    <w:rsid w:val="00BF3A79"/>
    <w:rsid w:val="00BF48A2"/>
    <w:rsid w:val="00BF676C"/>
    <w:rsid w:val="00BF7149"/>
    <w:rsid w:val="00C040E9"/>
    <w:rsid w:val="00C05264"/>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65B"/>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341B"/>
    <w:rsid w:val="00DA451B"/>
    <w:rsid w:val="00DA5731"/>
    <w:rsid w:val="00DA5854"/>
    <w:rsid w:val="00DA6396"/>
    <w:rsid w:val="00DA74B8"/>
    <w:rsid w:val="00DA7F72"/>
    <w:rsid w:val="00DB65E8"/>
    <w:rsid w:val="00DB7E7F"/>
    <w:rsid w:val="00DC2A5B"/>
    <w:rsid w:val="00DC668D"/>
    <w:rsid w:val="00DC7422"/>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A86"/>
    <w:rsid w:val="00E2212B"/>
    <w:rsid w:val="00E24663"/>
    <w:rsid w:val="00E31332"/>
    <w:rsid w:val="00E3535A"/>
    <w:rsid w:val="00E35849"/>
    <w:rsid w:val="00E365ED"/>
    <w:rsid w:val="00E37009"/>
    <w:rsid w:val="00E40BCA"/>
    <w:rsid w:val="00E43927"/>
    <w:rsid w:val="00E45A1C"/>
    <w:rsid w:val="00E478BF"/>
    <w:rsid w:val="00E50391"/>
    <w:rsid w:val="00E51761"/>
    <w:rsid w:val="00E51CBA"/>
    <w:rsid w:val="00E54674"/>
    <w:rsid w:val="00E56359"/>
    <w:rsid w:val="00E567D6"/>
    <w:rsid w:val="00E56F23"/>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57B6"/>
    <w:rsid w:val="00F37610"/>
    <w:rsid w:val="00F42101"/>
    <w:rsid w:val="00F46028"/>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709D"/>
    <w:rsid w:val="00FC63A5"/>
    <w:rsid w:val="00FD0158"/>
    <w:rsid w:val="00FD115B"/>
    <w:rsid w:val="00FD1438"/>
    <w:rsid w:val="00FD40B5"/>
    <w:rsid w:val="00FD42C6"/>
    <w:rsid w:val="00FD4A95"/>
    <w:rsid w:val="00FD5172"/>
    <w:rsid w:val="00FD5624"/>
    <w:rsid w:val="00FD6004"/>
    <w:rsid w:val="00FD70AA"/>
    <w:rsid w:val="00FD740A"/>
    <w:rsid w:val="00FE1094"/>
    <w:rsid w:val="00FE5C06"/>
    <w:rsid w:val="00FF1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0F4354"/>
  <w15:chartTrackingRefBased/>
  <w15:docId w15:val="{4524A088-F7AB-4A03-B340-15BEBC5B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99"/>
    <w:semiHidden/>
    <w:unhideWhenUsed/>
    <w:locked/>
    <w:rsid w:val="008D7798"/>
    <w:rPr>
      <w:vertAlign w:val="superscript"/>
    </w:rPr>
  </w:style>
  <w:style w:type="character" w:styleId="Hyperlnk">
    <w:name w:val="Hyperlink"/>
    <w:basedOn w:val="Standardstycketeckensnitt"/>
    <w:uiPriority w:val="99"/>
    <w:unhideWhenUsed/>
    <w:locked/>
    <w:rsid w:val="00187B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16185">
      <w:bodyDiv w:val="1"/>
      <w:marLeft w:val="0"/>
      <w:marRight w:val="0"/>
      <w:marTop w:val="0"/>
      <w:marBottom w:val="0"/>
      <w:divBdr>
        <w:top w:val="none" w:sz="0" w:space="0" w:color="auto"/>
        <w:left w:val="none" w:sz="0" w:space="0" w:color="auto"/>
        <w:bottom w:val="none" w:sz="0" w:space="0" w:color="auto"/>
        <w:right w:val="none" w:sz="0" w:space="0" w:color="auto"/>
      </w:divBdr>
    </w:div>
    <w:div w:id="1403134656">
      <w:bodyDiv w:val="1"/>
      <w:marLeft w:val="0"/>
      <w:marRight w:val="0"/>
      <w:marTop w:val="0"/>
      <w:marBottom w:val="0"/>
      <w:divBdr>
        <w:top w:val="none" w:sz="0" w:space="0" w:color="auto"/>
        <w:left w:val="none" w:sz="0" w:space="0" w:color="auto"/>
        <w:bottom w:val="none" w:sz="0" w:space="0" w:color="auto"/>
        <w:right w:val="none" w:sz="0" w:space="0" w:color="auto"/>
      </w:divBdr>
    </w:div>
    <w:div w:id="1894729329">
      <w:bodyDiv w:val="1"/>
      <w:marLeft w:val="0"/>
      <w:marRight w:val="0"/>
      <w:marTop w:val="0"/>
      <w:marBottom w:val="0"/>
      <w:divBdr>
        <w:top w:val="none" w:sz="0" w:space="0" w:color="auto"/>
        <w:left w:val="none" w:sz="0" w:space="0" w:color="auto"/>
        <w:bottom w:val="none" w:sz="0" w:space="0" w:color="auto"/>
        <w:right w:val="none" w:sz="0" w:space="0" w:color="auto"/>
      </w:divBdr>
    </w:div>
    <w:div w:id="210187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AA6E766ECD4BF9ADE7A5F81C70E6FF"/>
        <w:category>
          <w:name w:val="Allmänt"/>
          <w:gallery w:val="placeholder"/>
        </w:category>
        <w:types>
          <w:type w:val="bbPlcHdr"/>
        </w:types>
        <w:behaviors>
          <w:behavior w:val="content"/>
        </w:behaviors>
        <w:guid w:val="{23970549-596D-4A70-AC25-2A733C19E27A}"/>
      </w:docPartPr>
      <w:docPartBody>
        <w:p w:rsidR="00EF7587" w:rsidRDefault="0054125C">
          <w:pPr>
            <w:pStyle w:val="42AA6E766ECD4BF9ADE7A5F81C70E6FF"/>
          </w:pPr>
          <w:r w:rsidRPr="009A726D">
            <w:rPr>
              <w:rStyle w:val="Platshllartext"/>
            </w:rPr>
            <w:t>Klicka här för att ange text.</w:t>
          </w:r>
        </w:p>
      </w:docPartBody>
    </w:docPart>
    <w:docPart>
      <w:docPartPr>
        <w:name w:val="310EC31A1A504D61B2C12016488F736A"/>
        <w:category>
          <w:name w:val="Allmänt"/>
          <w:gallery w:val="placeholder"/>
        </w:category>
        <w:types>
          <w:type w:val="bbPlcHdr"/>
        </w:types>
        <w:behaviors>
          <w:behavior w:val="content"/>
        </w:behaviors>
        <w:guid w:val="{6A7F18C4-2D3D-4FF4-A2A7-A2A0062E8939}"/>
      </w:docPartPr>
      <w:docPartBody>
        <w:p w:rsidR="00EF7587" w:rsidRDefault="0054125C">
          <w:pPr>
            <w:pStyle w:val="310EC31A1A504D61B2C12016488F736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A59"/>
    <w:rsid w:val="0024375F"/>
    <w:rsid w:val="004C2D79"/>
    <w:rsid w:val="0054125C"/>
    <w:rsid w:val="007D4D09"/>
    <w:rsid w:val="00987FF9"/>
    <w:rsid w:val="00AA3A59"/>
    <w:rsid w:val="00EF75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AA6E766ECD4BF9ADE7A5F81C70E6FF">
    <w:name w:val="42AA6E766ECD4BF9ADE7A5F81C70E6FF"/>
  </w:style>
  <w:style w:type="paragraph" w:customStyle="1" w:styleId="F0A2E246C2164892B101579BC425C7E9">
    <w:name w:val="F0A2E246C2164892B101579BC425C7E9"/>
  </w:style>
  <w:style w:type="paragraph" w:customStyle="1" w:styleId="310EC31A1A504D61B2C12016488F736A">
    <w:name w:val="310EC31A1A504D61B2C12016488F736A"/>
  </w:style>
  <w:style w:type="paragraph" w:customStyle="1" w:styleId="6A5FDF18B3D744EFB765211ED75F8F9F">
    <w:name w:val="6A5FDF18B3D744EFB765211ED75F8F9F"/>
    <w:rsid w:val="00AA3A59"/>
  </w:style>
  <w:style w:type="paragraph" w:customStyle="1" w:styleId="D05272235AA94CFF9556102555BA4C66">
    <w:name w:val="D05272235AA94CFF9556102555BA4C66"/>
    <w:rsid w:val="00AA3A59"/>
  </w:style>
  <w:style w:type="paragraph" w:customStyle="1" w:styleId="2DC38C21B97B4A7C8943BCCE1122E44D">
    <w:name w:val="2DC38C21B97B4A7C8943BCCE1122E44D"/>
    <w:rsid w:val="00AA3A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UtskottVald>1</UtskottVald>
</root>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5030</RubrikLookup>
    <MotionGuid xmlns="00d11361-0b92-4bae-a181-288d6a55b763">ae035f39-c577-47cf-82a8-1d2beff372fc</MotionGuid>
    <Textgranskad xmlns="00d11361-0b92-4bae-a181-288d6a55b763">true</Textgranskad>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C664F-EDB5-4726-B118-FB238FCE0DAF}"/>
</file>

<file path=customXml/itemProps2.xml><?xml version="1.0" encoding="utf-8"?>
<ds:datastoreItem xmlns:ds="http://schemas.openxmlformats.org/officeDocument/2006/customXml" ds:itemID="{A9FA1536-F5DC-41DA-AE2E-F61FC852B12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9226522-F690-4504-B698-A8DDC1576A9A}"/>
</file>

<file path=customXml/itemProps5.xml><?xml version="1.0" encoding="utf-8"?>
<ds:datastoreItem xmlns:ds="http://schemas.openxmlformats.org/officeDocument/2006/customXml" ds:itemID="{9293F979-5E11-45CA-9662-7E0743BD41E2}"/>
</file>

<file path=docProps/app.xml><?xml version="1.0" encoding="utf-8"?>
<Properties xmlns="http://schemas.openxmlformats.org/officeDocument/2006/extended-properties" xmlns:vt="http://schemas.openxmlformats.org/officeDocument/2006/docPropsVTypes">
  <Template>GranskaMot</Template>
  <TotalTime>30</TotalTime>
  <Pages>10</Pages>
  <Words>3270</Words>
  <Characters>19393</Characters>
  <Application>Microsoft Office Word</Application>
  <DocSecurity>0</DocSecurity>
  <Lines>510</Lines>
  <Paragraphs>323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201516KD134 Utgiftsområde 20 Allmän miljö  och naturvård</vt:lpstr>
      <vt:lpstr/>
    </vt:vector>
  </TitlesOfParts>
  <Company>Sveriges riksdag</Company>
  <LinksUpToDate>false</LinksUpToDate>
  <CharactersWithSpaces>22340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201516KD134 Utgiftsområde 20 Allmän miljö  och naturvård</dc:title>
  <dc:subject/>
  <dc:creator>Ulrika Hoff</dc:creator>
  <cp:keywords/>
  <dc:description/>
  <cp:lastModifiedBy>Kerstin Carlqvist</cp:lastModifiedBy>
  <cp:revision>10</cp:revision>
  <cp:lastPrinted>2015-10-06T08:03:00Z</cp:lastPrinted>
  <dcterms:created xsi:type="dcterms:W3CDTF">2015-10-06T08:03:00Z</dcterms:created>
  <dcterms:modified xsi:type="dcterms:W3CDTF">2016-06-15T06:50:00Z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*UE2520DF90774*</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https://filur.riksdagen.se/drop/DropOffLibrary/UE2520DF90774.docx</vt:lpwstr>
  </property>
  <property fmtid="{D5CDD505-2E9C-101B-9397-08002B2CF9AE}" pid="11" name="RevisionsOn">
    <vt:lpwstr>1</vt:lpwstr>
  </property>
</Properties>
</file>