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B29D4854DEF47F596EE18BC228DB6B3"/>
        </w:placeholder>
        <w:text/>
      </w:sdtPr>
      <w:sdtEndPr/>
      <w:sdtContent>
        <w:p w:rsidRPr="009B062B" w:rsidR="00AF30DD" w:rsidP="00BA0BED" w:rsidRDefault="00AF30DD" w14:paraId="74556AB2" w14:textId="77777777">
          <w:pPr>
            <w:pStyle w:val="Rubrik1"/>
            <w:spacing w:after="300"/>
          </w:pPr>
          <w:r w:rsidRPr="009B062B">
            <w:t>Förslag till riksdagsbeslut</w:t>
          </w:r>
        </w:p>
      </w:sdtContent>
    </w:sdt>
    <w:sdt>
      <w:sdtPr>
        <w:alias w:val="Yrkande 1"/>
        <w:tag w:val="f555a6cc-a17f-41cf-9631-0a77cf792b2b"/>
        <w:id w:val="-1601793907"/>
        <w:lock w:val="sdtLocked"/>
      </w:sdtPr>
      <w:sdtEndPr/>
      <w:sdtContent>
        <w:p w:rsidR="00A41F5D" w:rsidRDefault="0022586C" w14:paraId="7226A98D" w14:textId="77777777">
          <w:pPr>
            <w:pStyle w:val="Frslagstext"/>
            <w:numPr>
              <w:ilvl w:val="0"/>
              <w:numId w:val="0"/>
            </w:numPr>
          </w:pPr>
          <w:r>
            <w:t>Riksdagen ställer sig bakom det som anförs i motionen om att det kommunala utjämningssystemet bör ses över i syfte att i större utsträckning än i dag främja likvärdig välfärd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50F5C1F5F347AF81FBA53336BCA8CB"/>
        </w:placeholder>
        <w:text/>
      </w:sdtPr>
      <w:sdtEndPr/>
      <w:sdtContent>
        <w:p w:rsidRPr="009B062B" w:rsidR="006D79C9" w:rsidP="00333E95" w:rsidRDefault="006D79C9" w14:paraId="5691C1EB" w14:textId="77777777">
          <w:pPr>
            <w:pStyle w:val="Rubrik1"/>
          </w:pPr>
          <w:r>
            <w:t>Motivering</w:t>
          </w:r>
        </w:p>
      </w:sdtContent>
    </w:sdt>
    <w:bookmarkEnd w:displacedByCustomXml="prev" w:id="3"/>
    <w:bookmarkEnd w:displacedByCustomXml="prev" w:id="4"/>
    <w:p w:rsidR="00EA0059" w:rsidP="00BA0BED" w:rsidRDefault="00EA0059" w14:paraId="725FC431" w14:textId="7E8E511B">
      <w:pPr>
        <w:pStyle w:val="Normalutanindragellerluft"/>
      </w:pPr>
      <w:r>
        <w:t>Kommunerna i Sverige ansvarar för en stor del av de svenska välfärdsfunktioner</w:t>
      </w:r>
      <w:r w:rsidR="0022586C">
        <w:t>n</w:t>
      </w:r>
      <w:r>
        <w:t>a. Bland många andra kan nämnas för</w:t>
      </w:r>
      <w:r w:rsidR="0022586C">
        <w:noBreakHyphen/>
        <w:t>,</w:t>
      </w:r>
      <w:r>
        <w:t xml:space="preserve"> grund- och gymnasieskola, vuxenutbildning, hem</w:t>
      </w:r>
      <w:r w:rsidR="00EE40B1">
        <w:softHyphen/>
      </w:r>
      <w:r>
        <w:t>sjukvård, äldreomsorg och försörjningsstöd. Kommunerna finansierar dessa åtaganden framför allt genom utdebiteringen av den egna kommunalskatten för kommunmedlem</w:t>
      </w:r>
      <w:r w:rsidR="00EE40B1">
        <w:softHyphen/>
      </w:r>
      <w:r>
        <w:t xml:space="preserve">marna och genom statsbidrag från staten. Alla kommuner har – </w:t>
      </w:r>
      <w:proofErr w:type="gramStart"/>
      <w:r>
        <w:t>oakta</w:t>
      </w:r>
      <w:r w:rsidR="0022586C">
        <w:t>t</w:t>
      </w:r>
      <w:r>
        <w:t xml:space="preserve"> storlek</w:t>
      </w:r>
      <w:proofErr w:type="gramEnd"/>
      <w:r>
        <w:t xml:space="preserve"> eller geografiska utmaningar </w:t>
      </w:r>
      <w:r w:rsidR="0022586C">
        <w:t xml:space="preserve">– </w:t>
      </w:r>
      <w:r>
        <w:t>samma ansvar gentemot sina innevånare.</w:t>
      </w:r>
    </w:p>
    <w:p w:rsidR="00EA0059" w:rsidP="00EA0059" w:rsidRDefault="00EA0059" w14:paraId="30973471" w14:textId="34CA769D">
      <w:r>
        <w:t xml:space="preserve">Det finns idag stora skillnader i förutsättningar mellan kommuner, då arbetstillfällen i högre utsträckning koncentreras till de större städerna och kommuner i </w:t>
      </w:r>
      <w:r w:rsidR="0022586C">
        <w:t>deras</w:t>
      </w:r>
      <w:r>
        <w:t xml:space="preserve"> närhet. Inte sällan är behovet av välfärd större i de kommuner där skattekraften är lägre, bland annat till följd av utflyttning och en äldre befolkning. Detta leder till stora utmaningar att med en allt lägre skattekraft klara av allt högre kostnader för att leverera innevånar</w:t>
      </w:r>
      <w:r w:rsidR="00EE40B1">
        <w:softHyphen/>
      </w:r>
      <w:r>
        <w:t>nas behov av välfärd.</w:t>
      </w:r>
    </w:p>
    <w:p w:rsidR="00EA0059" w:rsidP="00EA0059" w:rsidRDefault="00EA0059" w14:paraId="74F1D6D1" w14:textId="56353DF9">
      <w:r>
        <w:t>Det är inte långsiktigt hållbart att innevånare i vissa kommuner succe</w:t>
      </w:r>
      <w:r w:rsidR="0022586C">
        <w:t>s</w:t>
      </w:r>
      <w:r>
        <w:t xml:space="preserve">sivt får betala allt mer kommunalskatt för att få den välfärd de kan förvänta sig, samtidigt som det </w:t>
      </w:r>
      <w:r>
        <w:lastRenderedPageBreak/>
        <w:t>motsatta gäller i andra kommuner där skattekraften är hög men behovet av välfärds</w:t>
      </w:r>
      <w:r w:rsidR="00EE40B1">
        <w:softHyphen/>
      </w:r>
      <w:r>
        <w:t>tjänster lägre. Det leder till ojämlika villkor mellan kommuner och det vidgar klyftorna mellan människor i olika delar av vårt land.</w:t>
      </w:r>
    </w:p>
    <w:p w:rsidR="00EA0059" w:rsidP="00EA0059" w:rsidRDefault="00EA0059" w14:paraId="12DDCED8" w14:textId="609C6B5D">
      <w:r>
        <w:t>Det finns ett stort behov av att stärka kommuners ekonomiska förutsättningar att bedriva en jämlik välfärd över hela landet. Staten behöver, bland annat genom utjämningssystemet, ta ett större ansvar än idag för en jämlik fördelning av resurser för att tillgodose hela landets behov av välfärd och kompensera för att utjämna regionala skillnader. Bland annat måste större hänsyn tas till de ökade kostnader som följer av gleshet och svag socioekonomi, men också till utmaningen som finns i sviktande skatteunderlag kombinerat med ökad efterfrågan på välfärdstjänster.</w:t>
      </w:r>
    </w:p>
    <w:p w:rsidR="00422B9E" w:rsidP="00EA0059" w:rsidRDefault="00EA0059" w14:paraId="30C92B70" w14:textId="71E12C41">
      <w:r>
        <w:t>Alla invånare i Sverige har rätt till en jämlik välfärd, oavsett var du bor. Detta handlar i grund och botten om samhällsbygge och framtidstro i hela landet.</w:t>
      </w:r>
    </w:p>
    <w:sdt>
      <w:sdtPr>
        <w:alias w:val="CC_Underskrifter"/>
        <w:tag w:val="CC_Underskrifter"/>
        <w:id w:val="583496634"/>
        <w:lock w:val="sdtContentLocked"/>
        <w:placeholder>
          <w:docPart w:val="DC56A3491ECE45108DF4C6CE49D172C4"/>
        </w:placeholder>
      </w:sdtPr>
      <w:sdtEndPr/>
      <w:sdtContent>
        <w:p w:rsidR="00BA0BED" w:rsidP="00BA0BED" w:rsidRDefault="00BA0BED" w14:paraId="3597A250" w14:textId="77777777"/>
        <w:p w:rsidRPr="008E0FE2" w:rsidR="004801AC" w:rsidP="00BA0BED" w:rsidRDefault="00EE40B1" w14:paraId="1AAFBB28" w14:textId="2ACC3C69"/>
      </w:sdtContent>
    </w:sdt>
    <w:tbl>
      <w:tblPr>
        <w:tblW w:w="5000" w:type="pct"/>
        <w:tblLook w:val="04A0" w:firstRow="1" w:lastRow="0" w:firstColumn="1" w:lastColumn="0" w:noHBand="0" w:noVBand="1"/>
        <w:tblCaption w:val="underskrifter"/>
      </w:tblPr>
      <w:tblGrid>
        <w:gridCol w:w="4252"/>
        <w:gridCol w:w="4252"/>
      </w:tblGrid>
      <w:tr w:rsidR="00A41F5D" w14:paraId="2B98FF90" w14:textId="77777777">
        <w:trPr>
          <w:cantSplit/>
        </w:trPr>
        <w:tc>
          <w:tcPr>
            <w:tcW w:w="50" w:type="pct"/>
            <w:vAlign w:val="bottom"/>
          </w:tcPr>
          <w:p w:rsidR="00A41F5D" w:rsidRDefault="0022586C" w14:paraId="629F1D92" w14:textId="77777777">
            <w:pPr>
              <w:pStyle w:val="Underskrifter"/>
            </w:pPr>
            <w:r>
              <w:t>Kristoffer Lindberg (S)</w:t>
            </w:r>
          </w:p>
        </w:tc>
        <w:tc>
          <w:tcPr>
            <w:tcW w:w="50" w:type="pct"/>
            <w:vAlign w:val="bottom"/>
          </w:tcPr>
          <w:p w:rsidR="00A41F5D" w:rsidRDefault="0022586C" w14:paraId="0D3E56EA" w14:textId="77777777">
            <w:pPr>
              <w:pStyle w:val="Underskrifter"/>
            </w:pPr>
            <w:r>
              <w:t>Jim Svensk Larm (S)</w:t>
            </w:r>
          </w:p>
        </w:tc>
      </w:tr>
      <w:tr w:rsidR="00A41F5D" w14:paraId="15AEF01E" w14:textId="77777777">
        <w:trPr>
          <w:cantSplit/>
        </w:trPr>
        <w:tc>
          <w:tcPr>
            <w:tcW w:w="50" w:type="pct"/>
            <w:vAlign w:val="bottom"/>
          </w:tcPr>
          <w:p w:rsidR="00A41F5D" w:rsidRDefault="0022586C" w14:paraId="279105C4" w14:textId="77777777">
            <w:pPr>
              <w:pStyle w:val="Underskrifter"/>
            </w:pPr>
            <w:r>
              <w:t>Linnéa Wickman (S)</w:t>
            </w:r>
          </w:p>
        </w:tc>
        <w:tc>
          <w:tcPr>
            <w:tcW w:w="50" w:type="pct"/>
            <w:vAlign w:val="bottom"/>
          </w:tcPr>
          <w:p w:rsidR="00A41F5D" w:rsidRDefault="0022586C" w14:paraId="0196EA80" w14:textId="77777777">
            <w:pPr>
              <w:pStyle w:val="Underskrifter"/>
            </w:pPr>
            <w:r>
              <w:t>Sanna Backeskog (S)</w:t>
            </w:r>
          </w:p>
        </w:tc>
      </w:tr>
    </w:tbl>
    <w:p w:rsidR="00BC1542" w:rsidRDefault="00BC1542" w14:paraId="740BAA1D" w14:textId="77777777"/>
    <w:sectPr w:rsidR="00BC154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6773" w14:textId="77777777" w:rsidR="009D50A0" w:rsidRDefault="009D50A0" w:rsidP="000C1CAD">
      <w:pPr>
        <w:spacing w:line="240" w:lineRule="auto"/>
      </w:pPr>
      <w:r>
        <w:separator/>
      </w:r>
    </w:p>
  </w:endnote>
  <w:endnote w:type="continuationSeparator" w:id="0">
    <w:p w14:paraId="21A2025D" w14:textId="77777777" w:rsidR="009D50A0" w:rsidRDefault="009D50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ED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E8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C02D" w14:textId="123CDEF7" w:rsidR="00262EA3" w:rsidRPr="00BA0BED" w:rsidRDefault="00262EA3" w:rsidP="00BA0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B975" w14:textId="77777777" w:rsidR="009D50A0" w:rsidRDefault="009D50A0" w:rsidP="000C1CAD">
      <w:pPr>
        <w:spacing w:line="240" w:lineRule="auto"/>
      </w:pPr>
      <w:r>
        <w:separator/>
      </w:r>
    </w:p>
  </w:footnote>
  <w:footnote w:type="continuationSeparator" w:id="0">
    <w:p w14:paraId="576FA3AE" w14:textId="77777777" w:rsidR="009D50A0" w:rsidRDefault="009D50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D7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9D6960" wp14:editId="0FE08E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8DA3A" w14:textId="73438E3F" w:rsidR="00262EA3" w:rsidRDefault="00EE40B1" w:rsidP="008103B5">
                          <w:pPr>
                            <w:jc w:val="right"/>
                          </w:pPr>
                          <w:sdt>
                            <w:sdtPr>
                              <w:alias w:val="CC_Noformat_Partikod"/>
                              <w:tag w:val="CC_Noformat_Partikod"/>
                              <w:id w:val="-53464382"/>
                              <w:text/>
                            </w:sdtPr>
                            <w:sdtEndPr/>
                            <w:sdtContent>
                              <w:r w:rsidR="009D50A0">
                                <w:t>S</w:t>
                              </w:r>
                            </w:sdtContent>
                          </w:sdt>
                          <w:sdt>
                            <w:sdtPr>
                              <w:alias w:val="CC_Noformat_Partinummer"/>
                              <w:tag w:val="CC_Noformat_Partinummer"/>
                              <w:id w:val="-1709555926"/>
                              <w:text/>
                            </w:sdtPr>
                            <w:sdtEndPr/>
                            <w:sdtContent>
                              <w:r w:rsidR="00EA0059">
                                <w:t>1600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9D69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8DA3A" w14:textId="73438E3F" w:rsidR="00262EA3" w:rsidRDefault="00EE40B1" w:rsidP="008103B5">
                    <w:pPr>
                      <w:jc w:val="right"/>
                    </w:pPr>
                    <w:sdt>
                      <w:sdtPr>
                        <w:alias w:val="CC_Noformat_Partikod"/>
                        <w:tag w:val="CC_Noformat_Partikod"/>
                        <w:id w:val="-53464382"/>
                        <w:text/>
                      </w:sdtPr>
                      <w:sdtEndPr/>
                      <w:sdtContent>
                        <w:r w:rsidR="009D50A0">
                          <w:t>S</w:t>
                        </w:r>
                      </w:sdtContent>
                    </w:sdt>
                    <w:sdt>
                      <w:sdtPr>
                        <w:alias w:val="CC_Noformat_Partinummer"/>
                        <w:tag w:val="CC_Noformat_Partinummer"/>
                        <w:id w:val="-1709555926"/>
                        <w:text/>
                      </w:sdtPr>
                      <w:sdtEndPr/>
                      <w:sdtContent>
                        <w:r w:rsidR="00EA0059">
                          <w:t>1600</w:t>
                        </w:r>
                      </w:sdtContent>
                    </w:sdt>
                  </w:p>
                </w:txbxContent>
              </v:textbox>
              <w10:wrap anchorx="page"/>
            </v:shape>
          </w:pict>
        </mc:Fallback>
      </mc:AlternateContent>
    </w:r>
  </w:p>
  <w:p w14:paraId="1BFC99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C2EB" w14:textId="77777777" w:rsidR="00262EA3" w:rsidRDefault="00262EA3" w:rsidP="008563AC">
    <w:pPr>
      <w:jc w:val="right"/>
    </w:pPr>
  </w:p>
  <w:p w14:paraId="03DC8A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FE5B" w14:textId="77777777" w:rsidR="00262EA3" w:rsidRDefault="00EE40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D6CD52" wp14:editId="2F8F8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21CDE9" w14:textId="17318273" w:rsidR="00262EA3" w:rsidRDefault="00EE40B1" w:rsidP="00A314CF">
    <w:pPr>
      <w:pStyle w:val="FSHNormal"/>
      <w:spacing w:before="40"/>
    </w:pPr>
    <w:sdt>
      <w:sdtPr>
        <w:alias w:val="CC_Noformat_Motionstyp"/>
        <w:tag w:val="CC_Noformat_Motionstyp"/>
        <w:id w:val="1162973129"/>
        <w:lock w:val="sdtContentLocked"/>
        <w15:appearance w15:val="hidden"/>
        <w:text/>
      </w:sdtPr>
      <w:sdtEndPr/>
      <w:sdtContent>
        <w:r w:rsidR="00BA0BED">
          <w:t>Enskild motion</w:t>
        </w:r>
      </w:sdtContent>
    </w:sdt>
    <w:r w:rsidR="00821B36">
      <w:t xml:space="preserve"> </w:t>
    </w:r>
    <w:sdt>
      <w:sdtPr>
        <w:alias w:val="CC_Noformat_Partikod"/>
        <w:tag w:val="CC_Noformat_Partikod"/>
        <w:id w:val="1471015553"/>
        <w:text/>
      </w:sdtPr>
      <w:sdtEndPr/>
      <w:sdtContent>
        <w:r w:rsidR="009D50A0">
          <w:t>S</w:t>
        </w:r>
      </w:sdtContent>
    </w:sdt>
    <w:sdt>
      <w:sdtPr>
        <w:alias w:val="CC_Noformat_Partinummer"/>
        <w:tag w:val="CC_Noformat_Partinummer"/>
        <w:id w:val="-2014525982"/>
        <w:text/>
      </w:sdtPr>
      <w:sdtEndPr/>
      <w:sdtContent>
        <w:r w:rsidR="00EA0059">
          <w:t>1600</w:t>
        </w:r>
      </w:sdtContent>
    </w:sdt>
  </w:p>
  <w:p w14:paraId="0BE55038" w14:textId="77777777" w:rsidR="00262EA3" w:rsidRPr="008227B3" w:rsidRDefault="00EE40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432F62" w14:textId="191C9C31" w:rsidR="00262EA3" w:rsidRPr="008227B3" w:rsidRDefault="00EE40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0BE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0BED">
          <w:t>:1319</w:t>
        </w:r>
      </w:sdtContent>
    </w:sdt>
  </w:p>
  <w:p w14:paraId="677DC7E6" w14:textId="51CEECE0" w:rsidR="00262EA3" w:rsidRDefault="00EE40B1" w:rsidP="00E03A3D">
    <w:pPr>
      <w:pStyle w:val="Motionr"/>
    </w:pPr>
    <w:sdt>
      <w:sdtPr>
        <w:alias w:val="CC_Noformat_Avtext"/>
        <w:tag w:val="CC_Noformat_Avtext"/>
        <w:id w:val="-2020768203"/>
        <w:lock w:val="sdtContentLocked"/>
        <w15:appearance w15:val="hidden"/>
        <w:text/>
      </w:sdtPr>
      <w:sdtEndPr/>
      <w:sdtContent>
        <w:r w:rsidR="00BA0BED">
          <w:t>av Kristoffer Lindberg m.fl. (S)</w:t>
        </w:r>
      </w:sdtContent>
    </w:sdt>
  </w:p>
  <w:sdt>
    <w:sdtPr>
      <w:alias w:val="CC_Noformat_Rubtext"/>
      <w:tag w:val="CC_Noformat_Rubtext"/>
      <w:id w:val="-218060500"/>
      <w:lock w:val="sdtLocked"/>
      <w:text/>
    </w:sdtPr>
    <w:sdtEndPr/>
    <w:sdtContent>
      <w:p w14:paraId="5F6AA1C9" w14:textId="78940CD1" w:rsidR="00262EA3" w:rsidRDefault="00EA0059" w:rsidP="00283E0F">
        <w:pPr>
          <w:pStyle w:val="FSHRub2"/>
        </w:pPr>
        <w:r>
          <w:t>Jämlik välfärd i hela landet</w:t>
        </w:r>
      </w:p>
    </w:sdtContent>
  </w:sdt>
  <w:sdt>
    <w:sdtPr>
      <w:alias w:val="CC_Boilerplate_3"/>
      <w:tag w:val="CC_Boilerplate_3"/>
      <w:id w:val="1606463544"/>
      <w:lock w:val="sdtContentLocked"/>
      <w15:appearance w15:val="hidden"/>
      <w:text w:multiLine="1"/>
    </w:sdtPr>
    <w:sdtEndPr/>
    <w:sdtContent>
      <w:p w14:paraId="18CD97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D50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6C"/>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0A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5D"/>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ED"/>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42"/>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5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B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7B5B"/>
  <w15:chartTrackingRefBased/>
  <w15:docId w15:val="{AC66BF1A-60D6-449C-8747-130FE9CF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9D4854DEF47F596EE18BC228DB6B3"/>
        <w:category>
          <w:name w:val="Allmänt"/>
          <w:gallery w:val="placeholder"/>
        </w:category>
        <w:types>
          <w:type w:val="bbPlcHdr"/>
        </w:types>
        <w:behaviors>
          <w:behavior w:val="content"/>
        </w:behaviors>
        <w:guid w:val="{876102BC-E7A9-486E-88DA-6E3E3D6A30A1}"/>
      </w:docPartPr>
      <w:docPartBody>
        <w:p w:rsidR="009C4C6B" w:rsidRDefault="009C4C6B">
          <w:pPr>
            <w:pStyle w:val="AB29D4854DEF47F596EE18BC228DB6B3"/>
          </w:pPr>
          <w:r w:rsidRPr="005A0A93">
            <w:rPr>
              <w:rStyle w:val="Platshllartext"/>
            </w:rPr>
            <w:t>Förslag till riksdagsbeslut</w:t>
          </w:r>
        </w:p>
      </w:docPartBody>
    </w:docPart>
    <w:docPart>
      <w:docPartPr>
        <w:name w:val="ED50F5C1F5F347AF81FBA53336BCA8CB"/>
        <w:category>
          <w:name w:val="Allmänt"/>
          <w:gallery w:val="placeholder"/>
        </w:category>
        <w:types>
          <w:type w:val="bbPlcHdr"/>
        </w:types>
        <w:behaviors>
          <w:behavior w:val="content"/>
        </w:behaviors>
        <w:guid w:val="{3A05CDCF-9D6D-4DF4-9609-0EB3277F5CB5}"/>
      </w:docPartPr>
      <w:docPartBody>
        <w:p w:rsidR="009C4C6B" w:rsidRDefault="009C4C6B">
          <w:pPr>
            <w:pStyle w:val="ED50F5C1F5F347AF81FBA53336BCA8CB"/>
          </w:pPr>
          <w:r w:rsidRPr="005A0A93">
            <w:rPr>
              <w:rStyle w:val="Platshllartext"/>
            </w:rPr>
            <w:t>Motivering</w:t>
          </w:r>
        </w:p>
      </w:docPartBody>
    </w:docPart>
    <w:docPart>
      <w:docPartPr>
        <w:name w:val="DC56A3491ECE45108DF4C6CE49D172C4"/>
        <w:category>
          <w:name w:val="Allmänt"/>
          <w:gallery w:val="placeholder"/>
        </w:category>
        <w:types>
          <w:type w:val="bbPlcHdr"/>
        </w:types>
        <w:behaviors>
          <w:behavior w:val="content"/>
        </w:behaviors>
        <w:guid w:val="{810F0E48-8D8D-40C1-874F-841E3A33EB99}"/>
      </w:docPartPr>
      <w:docPartBody>
        <w:p w:rsidR="001E514E" w:rsidRDefault="001E51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6B"/>
    <w:rsid w:val="001E514E"/>
    <w:rsid w:val="009C4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29D4854DEF47F596EE18BC228DB6B3">
    <w:name w:val="AB29D4854DEF47F596EE18BC228DB6B3"/>
  </w:style>
  <w:style w:type="paragraph" w:customStyle="1" w:styleId="ED50F5C1F5F347AF81FBA53336BCA8CB">
    <w:name w:val="ED50F5C1F5F347AF81FBA53336BCA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23AAA-73A2-40A8-9D8B-51C45EFF8377}"/>
</file>

<file path=customXml/itemProps2.xml><?xml version="1.0" encoding="utf-8"?>
<ds:datastoreItem xmlns:ds="http://schemas.openxmlformats.org/officeDocument/2006/customXml" ds:itemID="{F2E442FF-A494-412A-A038-04B612841310}"/>
</file>

<file path=customXml/itemProps3.xml><?xml version="1.0" encoding="utf-8"?>
<ds:datastoreItem xmlns:ds="http://schemas.openxmlformats.org/officeDocument/2006/customXml" ds:itemID="{1479D6D8-519C-4E31-81A8-E0D145D5CF9C}"/>
</file>

<file path=docProps/app.xml><?xml version="1.0" encoding="utf-8"?>
<Properties xmlns="http://schemas.openxmlformats.org/officeDocument/2006/extended-properties" xmlns:vt="http://schemas.openxmlformats.org/officeDocument/2006/docPropsVTypes">
  <Template>Normal</Template>
  <TotalTime>13</TotalTime>
  <Pages>2</Pages>
  <Words>357</Words>
  <Characters>2059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