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34248326"/>
        <w:docPartObj>
          <w:docPartGallery w:val="Table of Contents"/>
          <w:docPartUnique/>
        </w:docPartObj>
      </w:sdtPr>
      <w:sdtEndPr>
        <w:rPr>
          <w:b/>
          <w:bCs/>
        </w:rPr>
      </w:sdtEndPr>
      <w:sdtContent>
        <w:p w:rsidR="00072C2F" w:rsidRDefault="00072C2F" w14:paraId="53778D39" w14:textId="454409A5">
          <w:pPr>
            <w:pStyle w:val="Innehllsfrteckningsrubrik"/>
          </w:pPr>
          <w:r>
            <w:t>Innehållsförteckning</w:t>
          </w:r>
        </w:p>
        <w:p w:rsidR="00926897" w:rsidRDefault="00072C2F" w14:paraId="795EFC91" w14:textId="27E3E79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7151478">
            <w:r w:rsidRPr="00DB6E42" w:rsidR="00926897">
              <w:rPr>
                <w:rStyle w:val="Hyperlnk"/>
                <w:noProof/>
              </w:rPr>
              <w:t>Förslag till riksdagsbeslut</w:t>
            </w:r>
            <w:r w:rsidR="00926897">
              <w:rPr>
                <w:noProof/>
                <w:webHidden/>
              </w:rPr>
              <w:tab/>
            </w:r>
            <w:r w:rsidR="00926897">
              <w:rPr>
                <w:noProof/>
                <w:webHidden/>
              </w:rPr>
              <w:fldChar w:fldCharType="begin"/>
            </w:r>
            <w:r w:rsidR="00926897">
              <w:rPr>
                <w:noProof/>
                <w:webHidden/>
              </w:rPr>
              <w:instrText xml:space="preserve"> PAGEREF _Toc187151478 \h </w:instrText>
            </w:r>
            <w:r w:rsidR="00926897">
              <w:rPr>
                <w:noProof/>
                <w:webHidden/>
              </w:rPr>
            </w:r>
            <w:r w:rsidR="00926897">
              <w:rPr>
                <w:noProof/>
                <w:webHidden/>
              </w:rPr>
              <w:fldChar w:fldCharType="separate"/>
            </w:r>
            <w:r w:rsidR="00926897">
              <w:rPr>
                <w:noProof/>
                <w:webHidden/>
              </w:rPr>
              <w:t>1</w:t>
            </w:r>
            <w:r w:rsidR="00926897">
              <w:rPr>
                <w:noProof/>
                <w:webHidden/>
              </w:rPr>
              <w:fldChar w:fldCharType="end"/>
            </w:r>
          </w:hyperlink>
        </w:p>
        <w:p w:rsidR="00926897" w:rsidRDefault="00957B9F" w14:paraId="4C0C2DED" w14:textId="22E79BA7">
          <w:pPr>
            <w:pStyle w:val="Innehll1"/>
            <w:tabs>
              <w:tab w:val="right" w:leader="dot" w:pos="8494"/>
            </w:tabs>
            <w:rPr>
              <w:rFonts w:eastAsiaTheme="minorEastAsia"/>
              <w:noProof/>
              <w:kern w:val="0"/>
              <w:sz w:val="22"/>
              <w:szCs w:val="22"/>
              <w:lang w:eastAsia="sv-SE"/>
              <w14:numSpacing w14:val="default"/>
            </w:rPr>
          </w:pPr>
          <w:hyperlink w:history="1" w:anchor="_Toc187151479">
            <w:r w:rsidRPr="00DB6E42" w:rsidR="00926897">
              <w:rPr>
                <w:rStyle w:val="Hyperlnk"/>
                <w:noProof/>
              </w:rPr>
              <w:t>Stockholm – nationell tillväxtmotor</w:t>
            </w:r>
            <w:r w:rsidR="00926897">
              <w:rPr>
                <w:noProof/>
                <w:webHidden/>
              </w:rPr>
              <w:tab/>
            </w:r>
            <w:r w:rsidR="00926897">
              <w:rPr>
                <w:noProof/>
                <w:webHidden/>
              </w:rPr>
              <w:fldChar w:fldCharType="begin"/>
            </w:r>
            <w:r w:rsidR="00926897">
              <w:rPr>
                <w:noProof/>
                <w:webHidden/>
              </w:rPr>
              <w:instrText xml:space="preserve"> PAGEREF _Toc187151479 \h </w:instrText>
            </w:r>
            <w:r w:rsidR="00926897">
              <w:rPr>
                <w:noProof/>
                <w:webHidden/>
              </w:rPr>
            </w:r>
            <w:r w:rsidR="00926897">
              <w:rPr>
                <w:noProof/>
                <w:webHidden/>
              </w:rPr>
              <w:fldChar w:fldCharType="separate"/>
            </w:r>
            <w:r w:rsidR="00926897">
              <w:rPr>
                <w:noProof/>
                <w:webHidden/>
              </w:rPr>
              <w:t>2</w:t>
            </w:r>
            <w:r w:rsidR="00926897">
              <w:rPr>
                <w:noProof/>
                <w:webHidden/>
              </w:rPr>
              <w:fldChar w:fldCharType="end"/>
            </w:r>
          </w:hyperlink>
        </w:p>
        <w:p w:rsidR="00926897" w:rsidRDefault="00957B9F" w14:paraId="0A4AC2A1" w14:textId="6C94750B">
          <w:pPr>
            <w:pStyle w:val="Innehll1"/>
            <w:tabs>
              <w:tab w:val="right" w:leader="dot" w:pos="8494"/>
            </w:tabs>
            <w:rPr>
              <w:rFonts w:eastAsiaTheme="minorEastAsia"/>
              <w:noProof/>
              <w:kern w:val="0"/>
              <w:sz w:val="22"/>
              <w:szCs w:val="22"/>
              <w:lang w:eastAsia="sv-SE"/>
              <w14:numSpacing w14:val="default"/>
            </w:rPr>
          </w:pPr>
          <w:hyperlink w:history="1" w:anchor="_Toc187151480">
            <w:r w:rsidRPr="00DB6E42" w:rsidR="00926897">
              <w:rPr>
                <w:rStyle w:val="Hyperlnk"/>
                <w:noProof/>
              </w:rPr>
              <w:t>Stockholm – nationellt innovationsområde</w:t>
            </w:r>
            <w:r w:rsidR="00926897">
              <w:rPr>
                <w:noProof/>
                <w:webHidden/>
              </w:rPr>
              <w:tab/>
            </w:r>
            <w:r w:rsidR="00926897">
              <w:rPr>
                <w:noProof/>
                <w:webHidden/>
              </w:rPr>
              <w:fldChar w:fldCharType="begin"/>
            </w:r>
            <w:r w:rsidR="00926897">
              <w:rPr>
                <w:noProof/>
                <w:webHidden/>
              </w:rPr>
              <w:instrText xml:space="preserve"> PAGEREF _Toc187151480 \h </w:instrText>
            </w:r>
            <w:r w:rsidR="00926897">
              <w:rPr>
                <w:noProof/>
                <w:webHidden/>
              </w:rPr>
            </w:r>
            <w:r w:rsidR="00926897">
              <w:rPr>
                <w:noProof/>
                <w:webHidden/>
              </w:rPr>
              <w:fldChar w:fldCharType="separate"/>
            </w:r>
            <w:r w:rsidR="00926897">
              <w:rPr>
                <w:noProof/>
                <w:webHidden/>
              </w:rPr>
              <w:t>2</w:t>
            </w:r>
            <w:r w:rsidR="00926897">
              <w:rPr>
                <w:noProof/>
                <w:webHidden/>
              </w:rPr>
              <w:fldChar w:fldCharType="end"/>
            </w:r>
          </w:hyperlink>
        </w:p>
        <w:p w:rsidR="00926897" w:rsidRDefault="00957B9F" w14:paraId="711952AF" w14:textId="7BE55D5E">
          <w:pPr>
            <w:pStyle w:val="Innehll1"/>
            <w:tabs>
              <w:tab w:val="right" w:leader="dot" w:pos="8494"/>
            </w:tabs>
            <w:rPr>
              <w:rFonts w:eastAsiaTheme="minorEastAsia"/>
              <w:noProof/>
              <w:kern w:val="0"/>
              <w:sz w:val="22"/>
              <w:szCs w:val="22"/>
              <w:lang w:eastAsia="sv-SE"/>
              <w14:numSpacing w14:val="default"/>
            </w:rPr>
          </w:pPr>
          <w:hyperlink w:history="1" w:anchor="_Toc187151481">
            <w:r w:rsidRPr="00DB6E42" w:rsidR="00926897">
              <w:rPr>
                <w:rStyle w:val="Hyperlnk"/>
                <w:noProof/>
              </w:rPr>
              <w:t>Sverigeförhandling om välfärdens digitala infrastruktur</w:t>
            </w:r>
            <w:r w:rsidR="00926897">
              <w:rPr>
                <w:noProof/>
                <w:webHidden/>
              </w:rPr>
              <w:tab/>
            </w:r>
            <w:r w:rsidR="00926897">
              <w:rPr>
                <w:noProof/>
                <w:webHidden/>
              </w:rPr>
              <w:fldChar w:fldCharType="begin"/>
            </w:r>
            <w:r w:rsidR="00926897">
              <w:rPr>
                <w:noProof/>
                <w:webHidden/>
              </w:rPr>
              <w:instrText xml:space="preserve"> PAGEREF _Toc187151481 \h </w:instrText>
            </w:r>
            <w:r w:rsidR="00926897">
              <w:rPr>
                <w:noProof/>
                <w:webHidden/>
              </w:rPr>
            </w:r>
            <w:r w:rsidR="00926897">
              <w:rPr>
                <w:noProof/>
                <w:webHidden/>
              </w:rPr>
              <w:fldChar w:fldCharType="separate"/>
            </w:r>
            <w:r w:rsidR="00926897">
              <w:rPr>
                <w:noProof/>
                <w:webHidden/>
              </w:rPr>
              <w:t>4</w:t>
            </w:r>
            <w:r w:rsidR="00926897">
              <w:rPr>
                <w:noProof/>
                <w:webHidden/>
              </w:rPr>
              <w:fldChar w:fldCharType="end"/>
            </w:r>
          </w:hyperlink>
        </w:p>
        <w:p w:rsidR="00926897" w:rsidRDefault="00957B9F" w14:paraId="7385E641" w14:textId="5B433667">
          <w:pPr>
            <w:pStyle w:val="Innehll1"/>
            <w:tabs>
              <w:tab w:val="right" w:leader="dot" w:pos="8494"/>
            </w:tabs>
            <w:rPr>
              <w:rFonts w:eastAsiaTheme="minorEastAsia"/>
              <w:noProof/>
              <w:kern w:val="0"/>
              <w:sz w:val="22"/>
              <w:szCs w:val="22"/>
              <w:lang w:eastAsia="sv-SE"/>
              <w14:numSpacing w14:val="default"/>
            </w:rPr>
          </w:pPr>
          <w:hyperlink w:history="1" w:anchor="_Toc187151482">
            <w:r w:rsidRPr="00DB6E42" w:rsidR="00926897">
              <w:rPr>
                <w:rStyle w:val="Hyperlnk"/>
                <w:noProof/>
              </w:rPr>
              <w:t>Förbättrad rörlighet för ökad tillväxt</w:t>
            </w:r>
            <w:r w:rsidR="00926897">
              <w:rPr>
                <w:noProof/>
                <w:webHidden/>
              </w:rPr>
              <w:tab/>
            </w:r>
            <w:r w:rsidR="00926897">
              <w:rPr>
                <w:noProof/>
                <w:webHidden/>
              </w:rPr>
              <w:fldChar w:fldCharType="begin"/>
            </w:r>
            <w:r w:rsidR="00926897">
              <w:rPr>
                <w:noProof/>
                <w:webHidden/>
              </w:rPr>
              <w:instrText xml:space="preserve"> PAGEREF _Toc187151482 \h </w:instrText>
            </w:r>
            <w:r w:rsidR="00926897">
              <w:rPr>
                <w:noProof/>
                <w:webHidden/>
              </w:rPr>
            </w:r>
            <w:r w:rsidR="00926897">
              <w:rPr>
                <w:noProof/>
                <w:webHidden/>
              </w:rPr>
              <w:fldChar w:fldCharType="separate"/>
            </w:r>
            <w:r w:rsidR="00926897">
              <w:rPr>
                <w:noProof/>
                <w:webHidden/>
              </w:rPr>
              <w:t>4</w:t>
            </w:r>
            <w:r w:rsidR="00926897">
              <w:rPr>
                <w:noProof/>
                <w:webHidden/>
              </w:rPr>
              <w:fldChar w:fldCharType="end"/>
            </w:r>
          </w:hyperlink>
        </w:p>
        <w:p w:rsidR="00926897" w:rsidRDefault="00957B9F" w14:paraId="72DF2DFE" w14:textId="1CC4FAD8">
          <w:pPr>
            <w:pStyle w:val="Innehll1"/>
            <w:tabs>
              <w:tab w:val="right" w:leader="dot" w:pos="8494"/>
            </w:tabs>
            <w:rPr>
              <w:rFonts w:eastAsiaTheme="minorEastAsia"/>
              <w:noProof/>
              <w:kern w:val="0"/>
              <w:sz w:val="22"/>
              <w:szCs w:val="22"/>
              <w:lang w:eastAsia="sv-SE"/>
              <w14:numSpacing w14:val="default"/>
            </w:rPr>
          </w:pPr>
          <w:hyperlink w:history="1" w:anchor="_Toc187151483">
            <w:r w:rsidRPr="00DB6E42" w:rsidR="00926897">
              <w:rPr>
                <w:rStyle w:val="Hyperlnk"/>
                <w:noProof/>
              </w:rPr>
              <w:t>Långsiktig lösning för fisket i Östersjön</w:t>
            </w:r>
            <w:r w:rsidR="00926897">
              <w:rPr>
                <w:noProof/>
                <w:webHidden/>
              </w:rPr>
              <w:tab/>
            </w:r>
            <w:r w:rsidR="00926897">
              <w:rPr>
                <w:noProof/>
                <w:webHidden/>
              </w:rPr>
              <w:fldChar w:fldCharType="begin"/>
            </w:r>
            <w:r w:rsidR="00926897">
              <w:rPr>
                <w:noProof/>
                <w:webHidden/>
              </w:rPr>
              <w:instrText xml:space="preserve"> PAGEREF _Toc187151483 \h </w:instrText>
            </w:r>
            <w:r w:rsidR="00926897">
              <w:rPr>
                <w:noProof/>
                <w:webHidden/>
              </w:rPr>
            </w:r>
            <w:r w:rsidR="00926897">
              <w:rPr>
                <w:noProof/>
                <w:webHidden/>
              </w:rPr>
              <w:fldChar w:fldCharType="separate"/>
            </w:r>
            <w:r w:rsidR="00926897">
              <w:rPr>
                <w:noProof/>
                <w:webHidden/>
              </w:rPr>
              <w:t>5</w:t>
            </w:r>
            <w:r w:rsidR="00926897">
              <w:rPr>
                <w:noProof/>
                <w:webHidden/>
              </w:rPr>
              <w:fldChar w:fldCharType="end"/>
            </w:r>
          </w:hyperlink>
        </w:p>
        <w:p w:rsidR="00926897" w:rsidRDefault="00957B9F" w14:paraId="76F45624" w14:textId="02DED6F5">
          <w:pPr>
            <w:pStyle w:val="Innehll1"/>
            <w:tabs>
              <w:tab w:val="right" w:leader="dot" w:pos="8494"/>
            </w:tabs>
            <w:rPr>
              <w:rFonts w:eastAsiaTheme="minorEastAsia"/>
              <w:noProof/>
              <w:kern w:val="0"/>
              <w:sz w:val="22"/>
              <w:szCs w:val="22"/>
              <w:lang w:eastAsia="sv-SE"/>
              <w14:numSpacing w14:val="default"/>
            </w:rPr>
          </w:pPr>
          <w:hyperlink w:history="1" w:anchor="_Toc187151484">
            <w:r w:rsidRPr="00DB6E42" w:rsidR="00926897">
              <w:rPr>
                <w:rStyle w:val="Hyperlnk"/>
                <w:noProof/>
              </w:rPr>
              <w:t>Stockholm – pilotregion för skilda valdagar</w:t>
            </w:r>
            <w:r w:rsidR="00926897">
              <w:rPr>
                <w:noProof/>
                <w:webHidden/>
              </w:rPr>
              <w:tab/>
            </w:r>
            <w:r w:rsidR="00926897">
              <w:rPr>
                <w:noProof/>
                <w:webHidden/>
              </w:rPr>
              <w:fldChar w:fldCharType="begin"/>
            </w:r>
            <w:r w:rsidR="00926897">
              <w:rPr>
                <w:noProof/>
                <w:webHidden/>
              </w:rPr>
              <w:instrText xml:space="preserve"> PAGEREF _Toc187151484 \h </w:instrText>
            </w:r>
            <w:r w:rsidR="00926897">
              <w:rPr>
                <w:noProof/>
                <w:webHidden/>
              </w:rPr>
            </w:r>
            <w:r w:rsidR="00926897">
              <w:rPr>
                <w:noProof/>
                <w:webHidden/>
              </w:rPr>
              <w:fldChar w:fldCharType="separate"/>
            </w:r>
            <w:r w:rsidR="00926897">
              <w:rPr>
                <w:noProof/>
                <w:webHidden/>
              </w:rPr>
              <w:t>6</w:t>
            </w:r>
            <w:r w:rsidR="00926897">
              <w:rPr>
                <w:noProof/>
                <w:webHidden/>
              </w:rPr>
              <w:fldChar w:fldCharType="end"/>
            </w:r>
          </w:hyperlink>
        </w:p>
        <w:p w:rsidR="007C060A" w:rsidP="001B308B" w:rsidRDefault="00072C2F" w14:paraId="62161200" w14:textId="1699A070">
          <w:pPr>
            <w:pStyle w:val="Normalutanindragellerluft"/>
          </w:pPr>
          <w:r>
            <w:rPr>
              <w:b/>
              <w:bCs/>
            </w:rPr>
            <w:fldChar w:fldCharType="end"/>
          </w:r>
        </w:p>
      </w:sdtContent>
    </w:sdt>
    <w:bookmarkStart w:name="_Toc187151478" w:id="1"/>
    <w:p w:rsidRPr="009B062B" w:rsidR="00AF30DD" w:rsidP="00975057" w:rsidRDefault="00957B9F" w14:paraId="03BD8017" w14:textId="77777777">
      <w:pPr>
        <w:pStyle w:val="Rubrik1"/>
        <w:spacing w:after="300"/>
      </w:pPr>
      <w:sdt>
        <w:sdtPr>
          <w:alias w:val="CC_Boilerplate_4"/>
          <w:tag w:val="CC_Boilerplate_4"/>
          <w:id w:val="-1644581176"/>
          <w:lock w:val="sdtLocked"/>
          <w:placeholder>
            <w:docPart w:val="72280D0A9CE04A39AF0AF3832BF6E9F2"/>
          </w:placeholder>
          <w:text/>
        </w:sdtPr>
        <w:sdtEndPr/>
        <w:sdtContent>
          <w:r w:rsidRPr="009B062B" w:rsidR="00AF30DD">
            <w:t>Förslag till riksdagsbeslut</w:t>
          </w:r>
        </w:sdtContent>
      </w:sdt>
      <w:bookmarkEnd w:id="1"/>
      <w:bookmarkEnd w:id="0"/>
    </w:p>
    <w:sdt>
      <w:sdtPr>
        <w:alias w:val="Yrkande 1"/>
        <w:tag w:val="46e82ee5-9008-48ff-baec-f7ba266c9e12"/>
        <w:id w:val="1119871664"/>
        <w:lock w:val="sdtLocked"/>
      </w:sdtPr>
      <w:sdtEndPr/>
      <w:sdtContent>
        <w:p w:rsidR="000C358D" w:rsidRDefault="00516410" w14:paraId="26709A26" w14:textId="77777777">
          <w:pPr>
            <w:pStyle w:val="Frslagstext"/>
          </w:pPr>
          <w:r>
            <w:t>Riksdagen ställer sig bakom det som anförs i motionen om Stockholms tillväxt och det kommunala inkomst- och utjämningssystemet och tillkännager detta för regeringen.</w:t>
          </w:r>
        </w:p>
      </w:sdtContent>
    </w:sdt>
    <w:sdt>
      <w:sdtPr>
        <w:alias w:val="Yrkande 2"/>
        <w:tag w:val="7b7d3872-62ec-44a9-a3b7-cfe628cc7a1f"/>
        <w:id w:val="803047641"/>
        <w:lock w:val="sdtLocked"/>
      </w:sdtPr>
      <w:sdtEndPr/>
      <w:sdtContent>
        <w:p w:rsidR="000C358D" w:rsidRDefault="00516410" w14:paraId="76683CBC" w14:textId="77777777">
          <w:pPr>
            <w:pStyle w:val="Frslagstext"/>
          </w:pPr>
          <w:r>
            <w:t>Riksdagen ställer sig bakom det som anförs i motionen om att utse Stockholm till nationellt innovationsområde och tillkännager detta för regeringen.</w:t>
          </w:r>
        </w:p>
      </w:sdtContent>
    </w:sdt>
    <w:sdt>
      <w:sdtPr>
        <w:alias w:val="Yrkande 3"/>
        <w:tag w:val="a015f86a-455d-4309-b22d-be3b958f3380"/>
        <w:id w:val="1965697827"/>
        <w:lock w:val="sdtLocked"/>
      </w:sdtPr>
      <w:sdtEndPr/>
      <w:sdtContent>
        <w:p w:rsidR="000C358D" w:rsidRDefault="00516410" w14:paraId="20FA3A26" w14:textId="77777777">
          <w:pPr>
            <w:pStyle w:val="Frslagstext"/>
          </w:pPr>
          <w:r>
            <w:t>Riksdagen ställer sig bakom det som anförs i motionen om en Sverigeförhandling för välfärdens digitala infrastruktur och tillkännager detta för regeringen.</w:t>
          </w:r>
        </w:p>
      </w:sdtContent>
    </w:sdt>
    <w:sdt>
      <w:sdtPr>
        <w:alias w:val="Yrkande 4"/>
        <w:tag w:val="cb5cf2bb-6368-44c3-90c9-d29a352586b9"/>
        <w:id w:val="-1496489431"/>
        <w:lock w:val="sdtLocked"/>
      </w:sdtPr>
      <w:sdtEndPr/>
      <w:sdtContent>
        <w:p w:rsidR="000C358D" w:rsidRDefault="00516410" w14:paraId="129403EB" w14:textId="77777777">
          <w:pPr>
            <w:pStyle w:val="Frslagstext"/>
          </w:pPr>
          <w:r>
            <w:t>Riksdagen ställer sig bakom det som anförs i motionen om att utreda åtgärder för Stockholms infrastruktur och tillkännager detta för regeringen.</w:t>
          </w:r>
        </w:p>
      </w:sdtContent>
    </w:sdt>
    <w:sdt>
      <w:sdtPr>
        <w:alias w:val="Yrkande 5"/>
        <w:tag w:val="f7845688-5439-4ef7-a433-6fa5efa0d344"/>
        <w:id w:val="-1077197966"/>
        <w:lock w:val="sdtLocked"/>
      </w:sdtPr>
      <w:sdtEndPr/>
      <w:sdtContent>
        <w:p w:rsidR="000C358D" w:rsidRDefault="00516410" w14:paraId="11BECDB5" w14:textId="77777777">
          <w:pPr>
            <w:pStyle w:val="Frslagstext"/>
          </w:pPr>
          <w:r>
            <w:t>Riksdagen ställer sig bakom det som anförs i motionen om långsiktiga lösningar för fisket i Östersjön och tillkännager detta för regeringen.</w:t>
          </w:r>
        </w:p>
      </w:sdtContent>
    </w:sdt>
    <w:sdt>
      <w:sdtPr>
        <w:alias w:val="Yrkande 6"/>
        <w:tag w:val="7af347ee-dd55-447d-ae79-3ec08a9659fb"/>
        <w:id w:val="212776880"/>
        <w:lock w:val="sdtLocked"/>
      </w:sdtPr>
      <w:sdtEndPr/>
      <w:sdtContent>
        <w:p w:rsidR="000C358D" w:rsidRDefault="00516410" w14:paraId="64009B6B" w14:textId="77777777">
          <w:pPr>
            <w:pStyle w:val="Frslagstext"/>
          </w:pPr>
          <w:r>
            <w:t>Riksdagen ställer sig bakom det som anförs i motionen om att låta Stockholm bli pilotregion för skilda valdagar och tillkännager detta för regeringen.</w:t>
          </w:r>
        </w:p>
      </w:sdtContent>
    </w:sdt>
    <w:bookmarkStart w:name="MotionsStart" w:displacedByCustomXml="next" w:id="2"/>
    <w:bookmarkEnd w:displacedByCustomXml="next" w:id="2"/>
    <w:bookmarkStart w:name="_Toc187151479" w:displacedByCustomXml="next" w:id="3"/>
    <w:bookmarkStart w:name="_Toc106800476" w:displacedByCustomXml="next" w:id="4"/>
    <w:sdt>
      <w:sdtPr>
        <w:alias w:val="CC_Motivering_Rubrik"/>
        <w:tag w:val="CC_Motivering_Rubrik"/>
        <w:id w:val="1433397530"/>
        <w:lock w:val="sdtLocked"/>
        <w:placeholder>
          <w:docPart w:val="0DC167DD0B174162A82DF9323452E91E"/>
        </w:placeholder>
        <w:text/>
      </w:sdtPr>
      <w:sdtEndPr/>
      <w:sdtContent>
        <w:p w:rsidR="00B55ED5" w:rsidP="00072C2F" w:rsidRDefault="00926897" w14:paraId="70F8888B" w14:textId="09855D5C">
          <w:pPr>
            <w:pStyle w:val="Rubrik1"/>
          </w:pPr>
          <w:r>
            <w:t>Stockholm – nationell tillväxtmotor</w:t>
          </w:r>
        </w:p>
      </w:sdtContent>
    </w:sdt>
    <w:bookmarkEnd w:displacedByCustomXml="prev" w:id="3"/>
    <w:bookmarkEnd w:displacedByCustomXml="prev" w:id="4"/>
    <w:p w:rsidR="000A6046" w:rsidP="000A6046" w:rsidRDefault="000A6046" w14:paraId="667874B6" w14:textId="3681D208">
      <w:pPr>
        <w:pStyle w:val="Normalutanindragellerluft"/>
      </w:pPr>
      <w:r>
        <w:t xml:space="preserve">Stockholm är Sveriges motor. Från 1980-talet och framåt har Stockholms läns andel av Sveriges BNP stadigt ökat. Med sina </w:t>
      </w:r>
      <w:r w:rsidR="00D26351">
        <w:t>nästan</w:t>
      </w:r>
      <w:r>
        <w:t xml:space="preserve"> </w:t>
      </w:r>
      <w:r w:rsidR="00D26351">
        <w:t>2,5 miljoner</w:t>
      </w:r>
      <w:r>
        <w:t xml:space="preserve"> invånare står Stockholms län idag för nästan en tredjedel av Sveriges BNP, med betydligt högre BRP per capita och befolkningstillväxt jämfört med andra län. Stockholm är Sveriges i särklass mest fram</w:t>
      </w:r>
      <w:r w:rsidR="00926897">
        <w:softHyphen/>
      </w:r>
      <w:r>
        <w:t xml:space="preserve">gångsrika region och konkurrerar således inte med andra städer i Sverige utan med städer i Europa och världen. Stockholms län står för </w:t>
      </w:r>
      <w:r w:rsidR="00D26351">
        <w:t>nästan hälften</w:t>
      </w:r>
      <w:r>
        <w:t xml:space="preserve"> av statens skatte</w:t>
      </w:r>
      <w:r w:rsidR="00926897">
        <w:softHyphen/>
      </w:r>
      <w:r>
        <w:t>intäkter och bidrar i stor utsträckning till det kommunala utjämningssystemet.</w:t>
      </w:r>
    </w:p>
    <w:p w:rsidR="000A6046" w:rsidP="00072C2F" w:rsidRDefault="000A6046" w14:paraId="36226334" w14:textId="261553ED">
      <w:r>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w:t>
      </w:r>
      <w:r w:rsidR="00B57EEC">
        <w:t>,</w:t>
      </w:r>
      <w:r>
        <w:t xml:space="preserve"> men det finns även kostnader som uppstår där många ska dela på samma yta, vilket i högre grad borde avspeglas i det kommunala utjämningssystemet. Det finns också en kraft i att vara en region som mäter sig med andra storstadsregioner världen över och den kraften behöver bättre tas tillvara.</w:t>
      </w:r>
    </w:p>
    <w:p w:rsidR="000A6046" w:rsidP="00072C2F" w:rsidRDefault="000A6046" w14:paraId="082D9BF1" w14:textId="383D5EBA">
      <w:r>
        <w:t>Även om det finns stordriftsfördelar i en storstadsregion så finns det också kostnader för att växa. Detta behöver tydligare tas hänsyn till i det kommunala inkomst- och utjämningsystemet. Tillväxthämmande parametrar kan senarelägga bostadsbyggande och minska incitament för utveckling. Hämmas Stockholms tillväxt påverkar det inte bara Stockholm utan hela Sverige</w:t>
      </w:r>
      <w:r w:rsidR="00B57EEC">
        <w:t>, och</w:t>
      </w:r>
      <w:r>
        <w:t xml:space="preserve"> därför bör riksdagen ställa sig bakom det som anförs i motionen om tillväxt och det kommunala inkomst- och utjämningssystemet och tillkännage detta för regeringen.</w:t>
      </w:r>
    </w:p>
    <w:p w:rsidRPr="00926897" w:rsidR="000A6046" w:rsidP="00926897" w:rsidRDefault="000A6046" w14:paraId="58C42D96" w14:textId="77777777">
      <w:pPr>
        <w:pStyle w:val="Rubrik1"/>
      </w:pPr>
      <w:bookmarkStart w:name="_Toc187151480" w:id="5"/>
      <w:r w:rsidRPr="00926897">
        <w:t>Stockholm – nationellt innovationsområde</w:t>
      </w:r>
      <w:bookmarkEnd w:id="5"/>
    </w:p>
    <w:p w:rsidRPr="00B55ED5" w:rsidR="00B55ED5" w:rsidP="00072C2F" w:rsidRDefault="000A6046" w14:paraId="5005537A" w14:textId="4614F330">
      <w:pPr>
        <w:pStyle w:val="Normalutanindragellerluft"/>
      </w:pPr>
      <w:r>
        <w:t xml:space="preserve">Det har länge funnits ett behov av att reda i lapptäcken av lagstiftning som sammanlagt skapar hinder för utveckling och innovationskraft. För att enklare kunna hantera de utmaningar som Stockholm och andra storstadsregioner står inför behövs större flexibilitet och mindre regelkrångel. Stockholmsregionen har under många år placerat sig som en av Europas och världens mest innovativa regioner, med ledande universitet, </w:t>
      </w:r>
      <w:r w:rsidRPr="00926897">
        <w:rPr>
          <w:spacing w:val="-2"/>
        </w:rPr>
        <w:t>starka startup-miljöer och ett välutvecklat samverkansklimat. Ska denna ledande position</w:t>
      </w:r>
      <w:r>
        <w:t xml:space="preserve"> kunna befästas och stärkas skulle hela Sverige vinna på om Stockholmsregionen officiellt kunde utpekas som nationellt innovationsområde. Detta skulle innebära att Stockholm inom väl definierade områden kring bostadsbyggande, digital utveckling i vård och omsorg och andra områden får ett långsiktigt uppdrag av regeringen att utgöra en nationell testmiljö och en ”byråkratisk frizon” där nya lösningar kan utvecklas, prövas och införas på bredden för att lära hur framtidens regelverk ska utformas för att bejaka utveckling av centrala samhällsfunktioner.</w:t>
      </w:r>
    </w:p>
    <w:p w:rsidRPr="00B55ED5" w:rsidR="00B55ED5" w:rsidP="00072C2F" w:rsidRDefault="000A6046" w14:paraId="168DDFFC" w14:textId="798EC00A">
      <w:r>
        <w:t>Bostadsmarknaden är ett exempel på område där regelkrångel försvårar och för</w:t>
      </w:r>
      <w:r w:rsidR="00926897">
        <w:softHyphen/>
      </w:r>
      <w:r>
        <w:t>dyrar. Beräkningar av seriösa byggaktörer visar att krav och regler driver upp hyrorna med cirka 2</w:t>
      </w:r>
      <w:r w:rsidR="00B57EEC">
        <w:t> </w:t>
      </w:r>
      <w:r>
        <w:t>000 kronor per månad (borträknat markprisökningar) när kraven staplas på varandra. Krav på cykelverkstad, gemensamhetsrum för hyresgäster, viss andel garage</w:t>
      </w:r>
      <w:r w:rsidR="00926897">
        <w:softHyphen/>
      </w:r>
      <w:r>
        <w:t xml:space="preserve">platser, körbara bjälklag och bullernivåer har förvisso goda intentioner vart och ett för sig men tillsammans får de en stor påverkan på byggprojektens ekonomi. Många krav fyller behov som bättre kan bedömas av marknaden eller aktörerna själva. Onödiga krav och byggnormer ökar inte friheten för de boende eller för branschen. Med Stockholm </w:t>
      </w:r>
      <w:r>
        <w:lastRenderedPageBreak/>
        <w:t>som nationellt innovationsområde skulle innovativa tekniklösningar kunna prövas som underlättar för såväl byggaktören och kommunen som den boende. Fler boendeformer skulle också kunna utvecklas genom t.ex. ökad möjlighet till hyrköp, där unga får möjlighet att komma in på bostadsmarknaden, eller fler moderna kollektivhus, som kan bidra till gemenskap och motverka ensamhet.</w:t>
      </w:r>
    </w:p>
    <w:p w:rsidRPr="00B55ED5" w:rsidR="00B55ED5" w:rsidP="00072C2F" w:rsidRDefault="000A6046" w14:paraId="463680CC" w14:textId="746A47A0">
      <w:r>
        <w:t>Inom vård- och omsorgssektorn finns även otaliga hinder för den nödvändiga digitala omställningen och moderniseringen av verksamheten. Att samlat pröva kommunala, regionala och statliga regelverk, avtal och ersättningsmodeller i kombi</w:t>
      </w:r>
      <w:r w:rsidR="00926897">
        <w:softHyphen/>
      </w:r>
      <w:r>
        <w:t>nation med nya digitala lösningar skulle skapa en nationell testmiljö som kortar tiden från idé till färdig lösning. I Stockholm finns närheten till statliga myndigheter, och 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det finns sekretessgränser som hämmar möjligheten att ge sammanhållna vård- och omsorgsinsatser för en individ.</w:t>
      </w:r>
    </w:p>
    <w:p w:rsidRPr="00B55ED5" w:rsidR="00B55ED5" w:rsidP="00072C2F" w:rsidRDefault="000A6046" w14:paraId="47B96B3E" w14:textId="6FEE8C99">
      <w:r>
        <w:t xml:space="preserve">Lika angeläget som att bedriva en långsiktig forskning är det att satsa på att forskningsresultat snabbare omsätts till samhällsnytta och innovationer. Det finns flera 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enklare väg för samarbete mellan vårdgivare och de forskargrupper, entreprenörer och företag som utvecklar och erbjuder nya lösningar, krävs en ökad systematik för att öka förändringstakten i vården. </w:t>
      </w:r>
    </w:p>
    <w:p w:rsidR="000A6046" w:rsidP="00072C2F" w:rsidRDefault="000A6046" w14:paraId="2B0EE155" w14:textId="77777777">
      <w:r>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korrekta data av god kvalitet och att dessa kan provas ut i samarbete mellan vårdgivare, forskare och de offentliga organ som utarbetar avtal och regelverk.</w:t>
      </w:r>
    </w:p>
    <w:p w:rsidR="00B55ED5" w:rsidP="00072C2F" w:rsidRDefault="000A6046" w14:paraId="7AFCEAC1" w14:textId="2D24982C">
      <w:r>
        <w:t xml:space="preserve">Datadriven utveckling och tillgången till högkvalitativa hälsodata är nödvändig för en modern forskning, för att snabbare skapa förståelse för det som händer under ett sjukdomsförlopp, i omvärlden och för att kunna utgå från realtidsdata. </w:t>
      </w:r>
    </w:p>
    <w:p w:rsidR="000A6046" w:rsidP="00072C2F" w:rsidRDefault="000A6046" w14:paraId="74E7554A" w14:textId="5FB44E7B">
      <w:r>
        <w:t>Tillgängliggörandet av hälsodata för forskning och innovation behöver, med bibehållet skydd för den personliga integriteten, öka för att bidra till förbättrad vård för patienter och utveckling av näringslivet. Tillgängliggörande handlar även om förut</w:t>
      </w:r>
      <w:r w:rsidR="00926897">
        <w:softHyphen/>
      </w:r>
      <w:r>
        <w:t xml:space="preserve">sättningar för dataanalys och att data från olika källor inte behöver flyttas för att nyttiggöras inom ramen för forskning och innovation. En stor utmaning är att skapa förtroende mellan olika vårdgivare att dela data mellan sig så att det ges möjlighet att följa kompletta sjukdomsförlopp när vården av en specifik sjukdom bedrivs av flera aktörer. Brutna vårdkedjor utgör ett potentiellt hot mot kunskapsbildning och forskning. </w:t>
      </w:r>
      <w:r>
        <w:lastRenderedPageBreak/>
        <w:t>Region Stockholms satsning på ett centrum för hälsodata för att underlätta insamling, analys och utlämning av data i en komplex vårdmiljö är ett gott exempel som borde få efterföljare i samtliga regioner.</w:t>
      </w:r>
    </w:p>
    <w:p w:rsidR="000A6046" w:rsidP="00072C2F" w:rsidRDefault="000A6046" w14:paraId="0252D020" w14:textId="357EE4ED">
      <w:r>
        <w:t xml:space="preserve">Att kombinera organisatorisk innovation med den tekniska skulle ha enorm potential att utveckla svensk välfärd och konkurrenskraft och göra att Sverige återtar sin ledande position som </w:t>
      </w:r>
      <w:r w:rsidR="00041247">
        <w:t>it</w:t>
      </w:r>
      <w:r w:rsidR="00072C2F">
        <w:t>-nation</w:t>
      </w:r>
      <w:r>
        <w:t>, och därför bör riksdagen ställa sig bakom det som anförs i motionen om att utse Stockholm till ett nationellt innovationsområde och tillkännage detta för regeringen.</w:t>
      </w:r>
    </w:p>
    <w:p w:rsidRPr="00926897" w:rsidR="000A6046" w:rsidP="00926897" w:rsidRDefault="000A6046" w14:paraId="3E071253" w14:textId="77777777">
      <w:pPr>
        <w:pStyle w:val="Rubrik1"/>
      </w:pPr>
      <w:bookmarkStart w:name="_Toc187151481" w:id="6"/>
      <w:r w:rsidRPr="00926897">
        <w:t>Sverigeförhandling om välfärdens digitala infrastruktur</w:t>
      </w:r>
      <w:bookmarkEnd w:id="6"/>
    </w:p>
    <w:p w:rsidR="00072C2F" w:rsidP="00926897" w:rsidRDefault="000A6046" w14:paraId="1EEF611B" w14:textId="75EFC590">
      <w:pPr>
        <w:pStyle w:val="Normalutanindragellerluft"/>
      </w:pPr>
      <w:r>
        <w:t xml:space="preserve">Den digitala utvecklingen knyter samman Stockholm med övriga Sverige och världen och bidrar till landets tillväxt. Men med olika </w:t>
      </w:r>
      <w:r w:rsidR="00041247">
        <w:t>it</w:t>
      </w:r>
      <w:r>
        <w:t xml:space="preserve">-system kan också barriärer byggas mellan olika kommuner och regioner vilket är till nackdel för den enskilde individen. </w:t>
      </w:r>
    </w:p>
    <w:p w:rsidR="000A6046" w:rsidP="00072C2F" w:rsidRDefault="000A6046" w14:paraId="3056C48F" w14:textId="2333B707">
      <w:r>
        <w:t xml:space="preserve">En ”Sverigeförhandling om välfärdens digitala infrastruktur” behövs för att enighet ska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041247">
        <w:t>it</w:t>
      </w:r>
      <w:r w:rsidR="00072C2F">
        <w:t>-system</w:t>
      </w:r>
      <w:r>
        <w:t xml:space="preserve"> och ersätta dem med moderna digitala verksamhetsstöd. Förslaget bifölls 2019 av kongressen för Sveriges Kommuner och Regioner (SKR) och inledande samtal förs mellan SKR och Regeringskansliet om hur en sådan förhandling ska kunna inledas. Liberalerna förutsätter att detta lyckas, särskilt då pandemin blottlagt allvarliga luckor i vårdens och omsorgens </w:t>
      </w:r>
      <w:r w:rsidR="00041247">
        <w:t>it</w:t>
      </w:r>
      <w:r w:rsidR="00072C2F">
        <w:t>-miljöer</w:t>
      </w:r>
      <w:r>
        <w:t xml:space="preserve"> samtidigt som behovet av digitala samhällstjänster ökat dramatiskt. Liberalerna har i riksdagen sedan länge föreslagit en statlig satsning på ett digitalt välfärdslyft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w:t>
      </w:r>
      <w:r w:rsidR="00926897">
        <w:softHyphen/>
      </w:r>
      <w:r>
        <w:t>struktur som krävs för både vårdgivande, forskning och utveckling. Därför bör riksdagen ställa sig bakom det som anförs i motionen om en Sverigeförhandling om välfärdens digitala infrastruktur och tillkännage detta för regeringen.</w:t>
      </w:r>
    </w:p>
    <w:p w:rsidRPr="00926897" w:rsidR="000A6046" w:rsidP="00926897" w:rsidRDefault="000A6046" w14:paraId="4BCEC820" w14:textId="77777777">
      <w:pPr>
        <w:pStyle w:val="Rubrik1"/>
      </w:pPr>
      <w:bookmarkStart w:name="_Toc187151482" w:id="7"/>
      <w:r w:rsidRPr="00926897">
        <w:t>Förbättrad rörlighet för ökad tillväxt</w:t>
      </w:r>
      <w:bookmarkEnd w:id="7"/>
    </w:p>
    <w:p w:rsidR="000A6046" w:rsidP="000A6046" w:rsidRDefault="000A6046" w14:paraId="56E04239" w14:textId="672139C1">
      <w:pPr>
        <w:pStyle w:val="Normalutanindragellerluft"/>
      </w:pPr>
      <w:r>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w:t>
      </w:r>
      <w:r w:rsidR="0001783A">
        <w:t> </w:t>
      </w:r>
      <w:r>
        <w:t>33</w:t>
      </w:r>
      <w:r w:rsidR="0001783A">
        <w:t> </w:t>
      </w:r>
      <w:r>
        <w:t>000 personer, cirka 11</w:t>
      </w:r>
      <w:r w:rsidR="0001783A">
        <w:t> </w:t>
      </w:r>
      <w:r>
        <w:t>000 personer pendlar från Västra Götaland och cirka 9</w:t>
      </w:r>
      <w:r w:rsidR="0001783A">
        <w:t> </w:t>
      </w:r>
      <w:r>
        <w:t>200 personer från Skåne. Till och med från Norrbotten pendlar ungefär 1</w:t>
      </w:r>
      <w:r w:rsidR="0001783A">
        <w:t> </w:t>
      </w:r>
      <w:r>
        <w:t>400 personer till Stockholm. Totalt reser närmare 900</w:t>
      </w:r>
      <w:r w:rsidR="0001783A">
        <w:t> </w:t>
      </w:r>
      <w:r>
        <w:t>000 personer med kollektivtrafiken i Stockholms län varje dag</w:t>
      </w:r>
      <w:r w:rsidR="0001783A">
        <w:t>,</w:t>
      </w:r>
      <w:r>
        <w:t xml:space="preserve"> motsvarande 3</w:t>
      </w:r>
      <w:r w:rsidR="0001783A">
        <w:t> </w:t>
      </w:r>
      <w:r>
        <w:t xml:space="preserve">miljoner individuella resor. </w:t>
      </w:r>
    </w:p>
    <w:p w:rsidRPr="005B1199" w:rsidR="000A6046" w:rsidP="00072C2F" w:rsidRDefault="000A6046" w14:paraId="7459734C" w14:textId="00F47687">
      <w:r>
        <w:lastRenderedPageBreak/>
        <w:t>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w:t>
      </w:r>
      <w:r w:rsidR="00926897">
        <w:softHyphen/>
      </w:r>
      <w:r>
        <w:t xml:space="preserve">tionen ska förbättras. Spårväg syd, förlängningen av Spårväg city till Ropsten och Norra Djurgårdsstaden, Tvärförbindelse Södertörn, Östlig förbindelse samt Roslagsbanans </w:t>
      </w:r>
      <w:r w:rsidRPr="00926897">
        <w:rPr>
          <w:spacing w:val="-2"/>
        </w:rPr>
        <w:t>förlängning till såväl centrala Stockholm som Arlanda är några exempel på infrastruktur</w:t>
      </w:r>
      <w:r w:rsidRPr="00926897" w:rsidR="00926897">
        <w:rPr>
          <w:spacing w:val="-2"/>
        </w:rPr>
        <w:softHyphen/>
      </w:r>
      <w:r>
        <w:t xml:space="preserve">satsningar som regionen behöver för att kunna fortsätta växa och bidra till Sveriges tillväxt. Trafiksäkerheten behöver också höjas på flera ställen, inte minst på väg 225 nu när Norviks hamn har invigts. Vid utbyggnad av statlig </w:t>
      </w:r>
      <w:r w:rsidRPr="005B1199">
        <w:t>infrastruktur behöver cykel</w:t>
      </w:r>
      <w:r w:rsidR="00926897">
        <w:softHyphen/>
      </w:r>
      <w:r w:rsidRPr="005B1199">
        <w:t>vägar prioriteras högre och de statliga anslagen till dessa behöver öka. Den trängselskatt som tas ut i Stockholmsregionen bör tillfalla infrastrukturprojekt inom regionen</w:t>
      </w:r>
      <w:r w:rsidRPr="005B1199" w:rsidR="00D26351">
        <w:t xml:space="preserve"> och </w:t>
      </w:r>
      <w:r w:rsidRPr="005B1199" w:rsidR="004522E5">
        <w:t xml:space="preserve">den negativa trend i </w:t>
      </w:r>
      <w:r w:rsidRPr="005B1199" w:rsidR="00D26351">
        <w:t>andelen av investeringarna i infrastrukturpropositionen som tillfaller Stockholmsregionen b</w:t>
      </w:r>
      <w:r w:rsidRPr="005B1199" w:rsidR="004522E5">
        <w:t>ehöver vändas</w:t>
      </w:r>
      <w:r w:rsidRPr="005B1199">
        <w:t xml:space="preserve">. </w:t>
      </w:r>
    </w:p>
    <w:p w:rsidR="000A6046" w:rsidP="00072C2F" w:rsidRDefault="000A6046" w14:paraId="4371B896" w14:textId="1C439578">
      <w:r w:rsidRPr="005B1199">
        <w:t>Fler internationella direktlinjer stärker Stockholmsregionen på den internationella arenan. Det ska vara lätt för människor och företag att ta sig till Stockholmsregionen. Stockholmsregionen är en konkurrenskraftig region i många hänseenden, men regionens ekonomi och tjänstesektor är kunskapsintensiv och konkurrensutsatt. Det krävs en bra internationell tillgänglighet för att människor lätt ska kunna ta sig till Stockholms</w:t>
      </w:r>
      <w:r w:rsidR="00926897">
        <w:softHyphen/>
      </w:r>
      <w:r w:rsidRPr="005B1199">
        <w:t xml:space="preserve">regionen för att arbeta och erbjuda sina tjänster. </w:t>
      </w:r>
      <w:bookmarkStart w:name="_Hlk177925974" w:id="8"/>
      <w:r w:rsidRPr="005B1199" w:rsidR="00D26351">
        <w:t>I och med att Bromma flygplats står inför stora förändringar på grund av att den största kommersiella aktören aviserat att de kommer avveckla sin trafik från flygplatsen behöver nya satsningar göras såväl för flygtrafiken som för markresor till och från Arlanda. K</w:t>
      </w:r>
      <w:r w:rsidRPr="005B1199">
        <w:t>apaciteten på Arlanda</w:t>
      </w:r>
      <w:r w:rsidRPr="005B1199" w:rsidR="00D26351">
        <w:t xml:space="preserve"> behöver</w:t>
      </w:r>
      <w:r w:rsidRPr="005B1199">
        <w:t xml:space="preserve"> öka</w:t>
      </w:r>
      <w:r w:rsidRPr="005B1199" w:rsidR="00D26351">
        <w:t>, en fjärde landningsbana behövs</w:t>
      </w:r>
      <w:r w:rsidRPr="005B1199">
        <w:t xml:space="preserve">. Att öka kapaciteten på Arlanda är nödvändigt för att säkra och stärka regionens tillgänglighet och konkurrenskraft såväl nationellt som internationellt. </w:t>
      </w:r>
      <w:r w:rsidRPr="005B1199" w:rsidR="006B129E">
        <w:t>Samtidigt behöver smidiga marktransporter från hela Stockholms</w:t>
      </w:r>
      <w:r w:rsidR="00926897">
        <w:softHyphen/>
      </w:r>
      <w:r w:rsidRPr="005B1199" w:rsidR="006B129E">
        <w:t xml:space="preserve">regionen planeras </w:t>
      </w:r>
      <w:r w:rsidRPr="005B1199" w:rsidR="004522E5">
        <w:t>då en avveckling av Bromma kommer leda till att</w:t>
      </w:r>
      <w:r w:rsidRPr="005B1199" w:rsidR="006B129E">
        <w:t xml:space="preserve"> </w:t>
      </w:r>
      <w:r w:rsidRPr="005B1199" w:rsidR="004522E5">
        <w:t>fler delar av regionen</w:t>
      </w:r>
      <w:r w:rsidRPr="005B1199" w:rsidR="006B129E">
        <w:t xml:space="preserve"> få</w:t>
      </w:r>
      <w:r w:rsidRPr="005B1199" w:rsidR="004522E5">
        <w:t>r</w:t>
      </w:r>
      <w:r w:rsidRPr="005B1199" w:rsidR="006B129E">
        <w:t xml:space="preserve"> längre till sin närmaste flygplats.</w:t>
      </w:r>
      <w:bookmarkEnd w:id="8"/>
      <w:r w:rsidRPr="005B1199" w:rsidR="006B129E">
        <w:t xml:space="preserve"> </w:t>
      </w:r>
      <w:r w:rsidRPr="005B1199">
        <w:t>Riksdagen bör ställa sig bakom det som anförs i motionen om Stockholms infrastruktur och tillkännage detta för regeringen.</w:t>
      </w:r>
    </w:p>
    <w:p w:rsidRPr="00926897" w:rsidR="000A6046" w:rsidP="00926897" w:rsidRDefault="00B55ED5" w14:paraId="7CC31C5E" w14:textId="68AFF7D6">
      <w:pPr>
        <w:pStyle w:val="Rubrik1"/>
      </w:pPr>
      <w:bookmarkStart w:name="_Toc187151483" w:id="9"/>
      <w:r w:rsidRPr="00926897">
        <w:t>Långsiktig lösning för fisket i Östersjön</w:t>
      </w:r>
      <w:bookmarkEnd w:id="9"/>
    </w:p>
    <w:p w:rsidR="000A6046" w:rsidP="000A6046" w:rsidRDefault="000A6046" w14:paraId="64244618" w14:textId="67C9E14D">
      <w:pPr>
        <w:pStyle w:val="Normalutanindragellerluft"/>
      </w:pPr>
      <w:r>
        <w:t>Östersjön är viktig för Stockholmsregionen men även för alla länder inom EU. Åtgärder för en hållbar utveckling i Östersjön kräver samverkan mellan länderna runt Östersjön. Havet är utsatt för utsläpp, övergödning och andra miljörelaterade problem och för</w:t>
      </w:r>
      <w:r w:rsidR="00926897">
        <w:softHyphen/>
      </w:r>
      <w:r>
        <w:t>valtningen av fiskbestånden står inför stora utmaningar. Utsläppen av plast, läkemedel och annat måste motverkas. Övergödningen måste stoppas. Rena stränder är viktigt för miljön och för att inte fåglar och djur ska komma till skada men också för friluftslivet. Utsläppen av fosfor och kväve måste minskas. Återkommande algblomning och marint skräp påverkar livsmiljön för alla som vistas i skärgården i Stockholmsregionen. Obalans i ekosystemen gör att vissa arter kan ta över med negativa följder, vilket exempelvis sker när skarvar och vildsvin breder ut sig.</w:t>
      </w:r>
    </w:p>
    <w:p w:rsidR="000A6046" w:rsidP="00072C2F" w:rsidRDefault="000A6046" w14:paraId="5EA201F9" w14:textId="5CC7E89E">
      <w:r>
        <w:t xml:space="preserve">Fiskbestånden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w:t>
      </w:r>
      <w:r>
        <w:lastRenderedPageBreak/>
        <w:t>Det industriella storskaliga fisket bör utvärderas sett till hur detta påverkar det lokala kustfisket</w:t>
      </w:r>
      <w:r w:rsidR="00B55ED5">
        <w:t>, och ett förbud mot trålning bör övervägas</w:t>
      </w:r>
      <w:r>
        <w:t xml:space="preserve">. Det maximala uttaget av fisk behöver vägas mot en försiktighetsprincip när kunskapsläget inte är helt klarlagt. Kunskapen om bestånden i Östersjön och kunskapen om de lokala bestånden i Stockholmsregionen måste öka. Riksdagen bör ställa sig bakom det som anförs i motionen om försiktighetsprincipen samt att havet ska förvaltas långsiktigt hållbart för </w:t>
      </w:r>
      <w:r w:rsidRPr="00926897">
        <w:rPr>
          <w:spacing w:val="-2"/>
        </w:rPr>
        <w:t xml:space="preserve">att värna en hållbar utveckling i Stockholmsregionen och tillkännage detta för regeringen. </w:t>
      </w:r>
    </w:p>
    <w:p w:rsidRPr="00926897" w:rsidR="000A6046" w:rsidP="00926897" w:rsidRDefault="000A6046" w14:paraId="2F9710D4" w14:textId="77777777">
      <w:pPr>
        <w:pStyle w:val="Rubrik1"/>
      </w:pPr>
      <w:bookmarkStart w:name="_Toc187151484" w:id="10"/>
      <w:r w:rsidRPr="00926897">
        <w:t>Stockholm – pilotregion för skilda valdagar</w:t>
      </w:r>
      <w:bookmarkEnd w:id="10"/>
    </w:p>
    <w:p w:rsidRPr="00B55ED5" w:rsidR="00B55ED5" w:rsidP="00072C2F" w:rsidRDefault="000A6046" w14:paraId="641AECEC" w14:textId="7EF70555">
      <w:pPr>
        <w:pStyle w:val="Normalutanindragellerluft"/>
      </w:pPr>
      <w:r>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Pr="00B55ED5" w:rsidR="00B55ED5" w:rsidP="00072C2F" w:rsidRDefault="000A6046" w14:paraId="324CB346" w14:textId="707FF3FB">
      <w:r>
        <w:t>År 1968 beslutade Sverige att införa enkammarriksdag och gemensam valdag för val till kommun, landsting och riksdag. Beslutet fattades i samband med den partiella författningsreformen samma år i vilken valsystemet, kammarsystemet och den gemen</w:t>
      </w:r>
      <w:r w:rsidR="00926897">
        <w:softHyphen/>
      </w:r>
      <w:r>
        <w:t>samma valdagen ingick. Genom ändringen av regeringsformen 1994 ändrades också mandatperiodernas längd från tre till fyra år. Sverige är unikt med att ha en lagstadgad gemensam valdag för både lokala och nationella val. I den mån det förekommer gemen</w:t>
      </w:r>
      <w:r w:rsidR="00926897">
        <w:softHyphen/>
      </w:r>
      <w:r>
        <w:t>samma valdagar i andra länder är det främst mellan delstatlig, regional och kommunal nivå. Till skillnad från Sverige är dessa länders gemensamma valdagar sällan lag</w:t>
      </w:r>
      <w:r w:rsidR="00926897">
        <w:softHyphen/>
      </w:r>
      <w:r>
        <w:t xml:space="preserve">stadgade utan uppstår eftersom det blivit mest praktiskt att förlägga val som, av olika skäl, hamnat under samma år till samma dag. </w:t>
      </w:r>
    </w:p>
    <w:p w:rsidRPr="00B55ED5" w:rsidR="00B55ED5" w:rsidP="00072C2F" w:rsidRDefault="000A6046" w14:paraId="1126B96B" w14:textId="77BFD89E">
      <w:r>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w:t>
      </w:r>
      <w:r w:rsidR="00926897">
        <w:softHyphen/>
      </w:r>
      <w:r>
        <w:t>dom om den lokala och regionala politiken därmed ytterligare försvåras. För tunga välfärdsområden som skola, vård och omsorg ligger huvudansvaret på den kommunala och regionala nivån, men den gemensamma valdagen innebär att fokus i mycket hög grad ligger på rikspolitiken när väljarna ska gå till valurnan.</w:t>
      </w:r>
    </w:p>
    <w:p w:rsidRPr="00B55ED5" w:rsidR="00B55ED5" w:rsidP="00072C2F" w:rsidRDefault="000A6046" w14:paraId="3DA39A03" w14:textId="15E63018">
      <w:r>
        <w:t xml:space="preserve">Att avskaffa den gemensamma valdagen vore ett sätt att vitalisera demokratin. Politiker och media skulle få fokusera på lokala och regionala frågor.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 </w:t>
      </w:r>
      <w:r w:rsidR="00516410">
        <w:t xml:space="preserve">och </w:t>
      </w:r>
      <w:r>
        <w:t>ökad möjlighet att utkräva ansvar från politikerna på samtliga nivåer. Ur ett jämställdhetsperspektiv skulle skilda valdagar även innebära ett större fokus på några av de politiska frågor som traditionellt prioriteras högre av kvinnor jämfört med män, såsom vård, omsorg och skola. Enligt flera opinionsunder</w:t>
      </w:r>
      <w:r w:rsidR="00926897">
        <w:softHyphen/>
      </w:r>
      <w:r>
        <w:t>sökningar är sjukvården till och med den fråga som anses allra viktigast bland svenskar. Då är det avgörande att den lokala och regionala politiken får mer utrymme i svensk politik.</w:t>
      </w:r>
    </w:p>
    <w:p w:rsidRPr="00B55ED5" w:rsidR="00B55ED5" w:rsidP="00072C2F" w:rsidRDefault="000A6046" w14:paraId="7E530C88" w14:textId="3ACFC496">
      <w:r>
        <w:lastRenderedPageBreak/>
        <w:t>Kritiker menar emellertid att avskaffandet av den gemensamma valdagen skulle leda till ett avsevärt lägre valdeltagande och att de lokala valen skulle riskera att användas för att yttra väljarnas missnöje med rikspolitiken. Men detta skulle inte nödvändigtvis behöva vara fallet. I Norge, vars valsystem på många sätt liknar det som Sverige hade före införandet av den gemensamma valdagen, upprätthåller man högt valdeltagande samtidigt som man lyckas separera rikspolitiken från den lokala politiken. Det behöver inte heller nödvändigtvis vara något dåligt att de lokala valen också får präglas av riks</w:t>
      </w:r>
      <w:r w:rsidR="00926897">
        <w:softHyphen/>
      </w:r>
      <w:r>
        <w:t xml:space="preserve">politiken. Valresultaten skulle då verka som ytterligare ett sätt för folket att utkräva ansvar och tvinga rikspolitikerna att ta till sig av valresultaten. </w:t>
      </w:r>
    </w:p>
    <w:p w:rsidR="00BB6339" w:rsidP="00072C2F" w:rsidRDefault="000A6046" w14:paraId="325B7C56" w14:textId="3650A688">
      <w:r>
        <w:t>Demokratin i Sverige behöver vitaliseras. Den kommunala och regionala politiken står alltför ofta i skuggan av rikspolitiken och i ett öppet demokratiskt samhälle har folket rätt att utkräva ansvar från sina politiker på samtliga nivåer. Då räcker det inte med att svenskar enbart får gå och rösta vart fjärde år. Därför bör riksdagen ställa sig bakom det som anförs i motionen om att låta Stockholm bli pilotregion för skilda valdagar och tillkännage detta för regeringen.</w:t>
      </w:r>
    </w:p>
    <w:sdt>
      <w:sdtPr>
        <w:alias w:val="CC_Underskrifter"/>
        <w:tag w:val="CC_Underskrifter"/>
        <w:id w:val="583496634"/>
        <w:lock w:val="sdtContentLocked"/>
        <w:placeholder>
          <w:docPart w:val="6C318DD15B1B4BADBA64038734A7051E"/>
        </w:placeholder>
      </w:sdtPr>
      <w:sdtEndPr/>
      <w:sdtContent>
        <w:p w:rsidR="00975057" w:rsidP="00975057" w:rsidRDefault="00975057" w14:paraId="51F23A93" w14:textId="77777777"/>
        <w:p w:rsidRPr="008E0FE2" w:rsidR="004801AC" w:rsidP="00975057" w:rsidRDefault="00957B9F" w14:paraId="5EB27278" w14:textId="3609E268"/>
      </w:sdtContent>
    </w:sdt>
    <w:tbl>
      <w:tblPr>
        <w:tblW w:w="5000" w:type="pct"/>
        <w:tblLook w:val="04A0" w:firstRow="1" w:lastRow="0" w:firstColumn="1" w:lastColumn="0" w:noHBand="0" w:noVBand="1"/>
        <w:tblCaption w:val="underskrifter"/>
      </w:tblPr>
      <w:tblGrid>
        <w:gridCol w:w="4252"/>
        <w:gridCol w:w="4252"/>
      </w:tblGrid>
      <w:tr w:rsidR="000C358D" w14:paraId="07A6847B" w14:textId="77777777">
        <w:trPr>
          <w:cantSplit/>
        </w:trPr>
        <w:tc>
          <w:tcPr>
            <w:tcW w:w="50" w:type="pct"/>
            <w:vAlign w:val="bottom"/>
          </w:tcPr>
          <w:p w:rsidR="000C358D" w:rsidRDefault="00516410" w14:paraId="196A0FD4" w14:textId="77777777">
            <w:pPr>
              <w:pStyle w:val="Underskrifter"/>
              <w:spacing w:after="0"/>
            </w:pPr>
            <w:r>
              <w:t>Malin Danielsson (L)</w:t>
            </w:r>
          </w:p>
        </w:tc>
        <w:tc>
          <w:tcPr>
            <w:tcW w:w="50" w:type="pct"/>
            <w:vAlign w:val="bottom"/>
          </w:tcPr>
          <w:p w:rsidR="000C358D" w:rsidRDefault="000C358D" w14:paraId="14EDF396" w14:textId="77777777">
            <w:pPr>
              <w:pStyle w:val="Underskrifter"/>
              <w:spacing w:after="0"/>
            </w:pPr>
          </w:p>
        </w:tc>
      </w:tr>
      <w:tr w:rsidR="000C358D" w14:paraId="3AEC1E6B" w14:textId="77777777">
        <w:trPr>
          <w:cantSplit/>
        </w:trPr>
        <w:tc>
          <w:tcPr>
            <w:tcW w:w="50" w:type="pct"/>
            <w:vAlign w:val="bottom"/>
          </w:tcPr>
          <w:p w:rsidR="000C358D" w:rsidRDefault="00516410" w14:paraId="1A3524FF" w14:textId="77777777">
            <w:pPr>
              <w:pStyle w:val="Underskrifter"/>
              <w:spacing w:after="0"/>
            </w:pPr>
            <w:r>
              <w:t>Gulan Avci (L)</w:t>
            </w:r>
          </w:p>
        </w:tc>
        <w:tc>
          <w:tcPr>
            <w:tcW w:w="50" w:type="pct"/>
            <w:vAlign w:val="bottom"/>
          </w:tcPr>
          <w:p w:rsidR="000C358D" w:rsidRDefault="00516410" w14:paraId="03D91AF7" w14:textId="77777777">
            <w:pPr>
              <w:pStyle w:val="Underskrifter"/>
              <w:spacing w:after="0"/>
            </w:pPr>
            <w:r>
              <w:t>Joar Forssell (L)</w:t>
            </w:r>
          </w:p>
        </w:tc>
      </w:tr>
      <w:tr w:rsidR="000C358D" w14:paraId="14BD5471" w14:textId="77777777">
        <w:trPr>
          <w:cantSplit/>
        </w:trPr>
        <w:tc>
          <w:tcPr>
            <w:tcW w:w="50" w:type="pct"/>
            <w:vAlign w:val="bottom"/>
          </w:tcPr>
          <w:p w:rsidR="000C358D" w:rsidRDefault="00516410" w14:paraId="0F57BA8D" w14:textId="77777777">
            <w:pPr>
              <w:pStyle w:val="Underskrifter"/>
              <w:spacing w:after="0"/>
            </w:pPr>
            <w:r>
              <w:t>Fredrik Malm (L)</w:t>
            </w:r>
          </w:p>
        </w:tc>
        <w:tc>
          <w:tcPr>
            <w:tcW w:w="50" w:type="pct"/>
            <w:vAlign w:val="bottom"/>
          </w:tcPr>
          <w:p w:rsidR="000C358D" w:rsidRDefault="00516410" w14:paraId="339C783C" w14:textId="77777777">
            <w:pPr>
              <w:pStyle w:val="Underskrifter"/>
              <w:spacing w:after="0"/>
            </w:pPr>
            <w:r>
              <w:t>Anna Starbrink (L)</w:t>
            </w:r>
          </w:p>
        </w:tc>
      </w:tr>
      <w:tr w:rsidR="000C358D" w14:paraId="373B082E" w14:textId="77777777">
        <w:trPr>
          <w:cantSplit/>
        </w:trPr>
        <w:tc>
          <w:tcPr>
            <w:tcW w:w="50" w:type="pct"/>
            <w:vAlign w:val="bottom"/>
          </w:tcPr>
          <w:p w:rsidR="000C358D" w:rsidRDefault="00516410" w14:paraId="3E5D20D5" w14:textId="77777777">
            <w:pPr>
              <w:pStyle w:val="Underskrifter"/>
              <w:spacing w:after="0"/>
            </w:pPr>
            <w:r>
              <w:t>Martin Melin (L)</w:t>
            </w:r>
          </w:p>
        </w:tc>
        <w:tc>
          <w:tcPr>
            <w:tcW w:w="50" w:type="pct"/>
            <w:vAlign w:val="bottom"/>
          </w:tcPr>
          <w:p w:rsidR="000C358D" w:rsidRDefault="000C358D" w14:paraId="15C1648C" w14:textId="77777777">
            <w:pPr>
              <w:pStyle w:val="Underskrifter"/>
              <w:spacing w:after="0"/>
            </w:pPr>
          </w:p>
        </w:tc>
      </w:tr>
    </w:tbl>
    <w:p w:rsidR="00A01398" w:rsidRDefault="00A01398" w14:paraId="110B7BE3" w14:textId="77777777"/>
    <w:sectPr w:rsidR="00A013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A381" w14:textId="77777777" w:rsidR="000A6046" w:rsidRDefault="000A6046" w:rsidP="000C1CAD">
      <w:pPr>
        <w:spacing w:line="240" w:lineRule="auto"/>
      </w:pPr>
      <w:r>
        <w:separator/>
      </w:r>
    </w:p>
  </w:endnote>
  <w:endnote w:type="continuationSeparator" w:id="0">
    <w:p w14:paraId="39018FB9" w14:textId="77777777" w:rsidR="000A6046" w:rsidRDefault="000A6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C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2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572" w14:textId="6F4F0F6B" w:rsidR="00262EA3" w:rsidRPr="00975057" w:rsidRDefault="00262EA3" w:rsidP="00975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02A" w14:textId="77777777" w:rsidR="000A6046" w:rsidRDefault="000A6046" w:rsidP="000C1CAD">
      <w:pPr>
        <w:spacing w:line="240" w:lineRule="auto"/>
      </w:pPr>
      <w:r>
        <w:separator/>
      </w:r>
    </w:p>
  </w:footnote>
  <w:footnote w:type="continuationSeparator" w:id="0">
    <w:p w14:paraId="64FAC67B" w14:textId="77777777" w:rsidR="000A6046" w:rsidRDefault="000A60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9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3A076" wp14:editId="091FB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9D7AB" w14:textId="0A43E0E9" w:rsidR="00262EA3" w:rsidRDefault="00957B9F"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3A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9D7AB" w14:textId="0A43E0E9" w:rsidR="00262EA3" w:rsidRDefault="00957B9F"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v:textbox>
              <w10:wrap anchorx="page"/>
            </v:shape>
          </w:pict>
        </mc:Fallback>
      </mc:AlternateContent>
    </w:r>
  </w:p>
  <w:p w14:paraId="593BB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E16" w14:textId="77777777" w:rsidR="00262EA3" w:rsidRDefault="00262EA3" w:rsidP="008563AC">
    <w:pPr>
      <w:jc w:val="right"/>
    </w:pPr>
  </w:p>
  <w:p w14:paraId="0164EA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8BF" w14:textId="77777777" w:rsidR="00262EA3" w:rsidRDefault="00957B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3C9C8" wp14:editId="6690B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12CBB" w14:textId="58FB373E" w:rsidR="00262EA3" w:rsidRDefault="00957B9F" w:rsidP="00A314CF">
    <w:pPr>
      <w:pStyle w:val="FSHNormal"/>
      <w:spacing w:before="40"/>
    </w:pPr>
    <w:sdt>
      <w:sdtPr>
        <w:alias w:val="CC_Noformat_Motionstyp"/>
        <w:tag w:val="CC_Noformat_Motionstyp"/>
        <w:id w:val="1162973129"/>
        <w:lock w:val="sdtContentLocked"/>
        <w15:appearance w15:val="hidden"/>
        <w:text/>
      </w:sdtPr>
      <w:sdtEndPr/>
      <w:sdtContent>
        <w:r w:rsidR="00975057">
          <w:t>Enskild motion</w:t>
        </w:r>
      </w:sdtContent>
    </w:sdt>
    <w:r w:rsidR="00821B36">
      <w:t xml:space="preserve"> </w:t>
    </w:r>
    <w:sdt>
      <w:sdtPr>
        <w:alias w:val="CC_Noformat_Partikod"/>
        <w:tag w:val="CC_Noformat_Partikod"/>
        <w:id w:val="1471015553"/>
        <w:text/>
      </w:sdtPr>
      <w:sdtEndPr/>
      <w:sdtContent>
        <w:r w:rsidR="000A6046">
          <w:t>L</w:t>
        </w:r>
      </w:sdtContent>
    </w:sdt>
    <w:sdt>
      <w:sdtPr>
        <w:alias w:val="CC_Noformat_Partinummer"/>
        <w:tag w:val="CC_Noformat_Partinummer"/>
        <w:id w:val="-2014525982"/>
        <w:placeholder>
          <w:docPart w:val="7F0A1D9600794409B41332307B545869"/>
        </w:placeholder>
        <w:showingPlcHdr/>
        <w:text/>
      </w:sdtPr>
      <w:sdtEndPr/>
      <w:sdtContent>
        <w:r w:rsidR="00821B36">
          <w:t xml:space="preserve"> </w:t>
        </w:r>
      </w:sdtContent>
    </w:sdt>
  </w:p>
  <w:p w14:paraId="7C9DD780" w14:textId="77777777" w:rsidR="00262EA3" w:rsidRPr="008227B3" w:rsidRDefault="00957B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133F9" w14:textId="113BAAE1" w:rsidR="00262EA3" w:rsidRPr="008227B3" w:rsidRDefault="00957B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057">
          <w:t>2024/25</w:t>
        </w:r>
      </w:sdtContent>
    </w:sdt>
    <w:sdt>
      <w:sdtPr>
        <w:rPr>
          <w:rStyle w:val="BeteckningChar"/>
        </w:rPr>
        <w:alias w:val="CC_Noformat_Partibet"/>
        <w:tag w:val="CC_Noformat_Partibet"/>
        <w:id w:val="405810658"/>
        <w:lock w:val="sdtContentLocked"/>
        <w:placeholder>
          <w:docPart w:val="7AB6AAE2961844B68F7BC56EC65B7FB4"/>
        </w:placeholder>
        <w:showingPlcHdr/>
        <w15:appearance w15:val="hidden"/>
        <w:text/>
      </w:sdtPr>
      <w:sdtEndPr>
        <w:rPr>
          <w:rStyle w:val="Rubrik1Char"/>
          <w:rFonts w:asciiTheme="majorHAnsi" w:hAnsiTheme="majorHAnsi"/>
          <w:sz w:val="38"/>
        </w:rPr>
      </w:sdtEndPr>
      <w:sdtContent>
        <w:r w:rsidR="00975057">
          <w:t>:987</w:t>
        </w:r>
      </w:sdtContent>
    </w:sdt>
  </w:p>
  <w:p w14:paraId="0213B5A5" w14:textId="16304427" w:rsidR="00262EA3" w:rsidRDefault="00957B9F" w:rsidP="00E03A3D">
    <w:pPr>
      <w:pStyle w:val="Motionr"/>
    </w:pPr>
    <w:sdt>
      <w:sdtPr>
        <w:alias w:val="CC_Noformat_Avtext"/>
        <w:tag w:val="CC_Noformat_Avtext"/>
        <w:id w:val="-2020768203"/>
        <w:lock w:val="sdtContentLocked"/>
        <w15:appearance w15:val="hidden"/>
        <w:text/>
      </w:sdtPr>
      <w:sdtEndPr/>
      <w:sdtContent>
        <w:r w:rsidR="00975057">
          <w:t>av Malin Danielsson m.fl. (L)</w:t>
        </w:r>
      </w:sdtContent>
    </w:sdt>
  </w:p>
  <w:sdt>
    <w:sdtPr>
      <w:alias w:val="CC_Noformat_Rubtext"/>
      <w:tag w:val="CC_Noformat_Rubtext"/>
      <w:id w:val="-218060500"/>
      <w:lock w:val="sdtLocked"/>
      <w:text/>
    </w:sdtPr>
    <w:sdtEndPr/>
    <w:sdtContent>
      <w:p w14:paraId="492C3AC8" w14:textId="7780A9CB" w:rsidR="00262EA3" w:rsidRDefault="000A6046" w:rsidP="00283E0F">
        <w:pPr>
          <w:pStyle w:val="FSHRub2"/>
        </w:pPr>
        <w:r>
          <w:t>Möjligheternas Stockholm</w:t>
        </w:r>
      </w:p>
    </w:sdtContent>
  </w:sdt>
  <w:sdt>
    <w:sdtPr>
      <w:alias w:val="CC_Boilerplate_3"/>
      <w:tag w:val="CC_Boilerplate_3"/>
      <w:id w:val="1606463544"/>
      <w:lock w:val="sdtContentLocked"/>
      <w15:appearance w15:val="hidden"/>
      <w:text w:multiLine="1"/>
    </w:sdtPr>
    <w:sdtEndPr/>
    <w:sdtContent>
      <w:p w14:paraId="40D7DB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3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4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2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04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8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A0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3E"/>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E5"/>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2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10"/>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99"/>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9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9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9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B9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5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9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9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D5"/>
    <w:rsid w:val="00B55FCC"/>
    <w:rsid w:val="00B56435"/>
    <w:rsid w:val="00B56956"/>
    <w:rsid w:val="00B570C3"/>
    <w:rsid w:val="00B577C5"/>
    <w:rsid w:val="00B57984"/>
    <w:rsid w:val="00B57D79"/>
    <w:rsid w:val="00B57EE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5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DB"/>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B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819AF3"/>
  <w15:chartTrackingRefBased/>
  <w15:docId w15:val="{A81F4E82-CDFE-4920-B3E4-CDDDF32D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80D0A9CE04A39AF0AF3832BF6E9F2"/>
        <w:category>
          <w:name w:val="Allmänt"/>
          <w:gallery w:val="placeholder"/>
        </w:category>
        <w:types>
          <w:type w:val="bbPlcHdr"/>
        </w:types>
        <w:behaviors>
          <w:behavior w:val="content"/>
        </w:behaviors>
        <w:guid w:val="{1D120CD1-9BFB-4A6A-986B-9D6155245055}"/>
      </w:docPartPr>
      <w:docPartBody>
        <w:p w:rsidR="00813361" w:rsidRDefault="00813361">
          <w:pPr>
            <w:pStyle w:val="72280D0A9CE04A39AF0AF3832BF6E9F2"/>
          </w:pPr>
          <w:r w:rsidRPr="005A0A93">
            <w:rPr>
              <w:rStyle w:val="Platshllartext"/>
            </w:rPr>
            <w:t>Förslag till riksdagsbeslut</w:t>
          </w:r>
        </w:p>
      </w:docPartBody>
    </w:docPart>
    <w:docPart>
      <w:docPartPr>
        <w:name w:val="0DC167DD0B174162A82DF9323452E91E"/>
        <w:category>
          <w:name w:val="Allmänt"/>
          <w:gallery w:val="placeholder"/>
        </w:category>
        <w:types>
          <w:type w:val="bbPlcHdr"/>
        </w:types>
        <w:behaviors>
          <w:behavior w:val="content"/>
        </w:behaviors>
        <w:guid w:val="{F5A4A731-EEE4-48E8-B8C0-0018718617FA}"/>
      </w:docPartPr>
      <w:docPartBody>
        <w:p w:rsidR="00813361" w:rsidRDefault="00813361">
          <w:pPr>
            <w:pStyle w:val="0DC167DD0B174162A82DF9323452E91E"/>
          </w:pPr>
          <w:r w:rsidRPr="005A0A93">
            <w:rPr>
              <w:rStyle w:val="Platshllartext"/>
            </w:rPr>
            <w:t>Motivering</w:t>
          </w:r>
        </w:p>
      </w:docPartBody>
    </w:docPart>
    <w:docPart>
      <w:docPartPr>
        <w:name w:val="6C318DD15B1B4BADBA64038734A7051E"/>
        <w:category>
          <w:name w:val="Allmänt"/>
          <w:gallery w:val="placeholder"/>
        </w:category>
        <w:types>
          <w:type w:val="bbPlcHdr"/>
        </w:types>
        <w:behaviors>
          <w:behavior w:val="content"/>
        </w:behaviors>
        <w:guid w:val="{C434D0FA-E33B-45BB-9920-9F2EABB65D67}"/>
      </w:docPartPr>
      <w:docPartBody>
        <w:p w:rsidR="00067D84" w:rsidRDefault="00067D84"/>
      </w:docPartBody>
    </w:docPart>
    <w:docPart>
      <w:docPartPr>
        <w:name w:val="09328DA7A3DB47929209AA04354C3EBC"/>
        <w:category>
          <w:name w:val="Allmänt"/>
          <w:gallery w:val="placeholder"/>
        </w:category>
        <w:types>
          <w:type w:val="bbPlcHdr"/>
        </w:types>
        <w:behaviors>
          <w:behavior w:val="content"/>
        </w:behaviors>
        <w:guid w:val="{17D72A1F-E11F-416A-BB71-5E3C1C127D27}"/>
      </w:docPartPr>
      <w:docPartBody>
        <w:p w:rsidR="00E33075" w:rsidRDefault="00067D84">
          <w:r>
            <w:t xml:space="preserve"> </w:t>
          </w:r>
        </w:p>
      </w:docPartBody>
    </w:docPart>
    <w:docPart>
      <w:docPartPr>
        <w:name w:val="7F0A1D9600794409B41332307B545869"/>
        <w:category>
          <w:name w:val="Allmänt"/>
          <w:gallery w:val="placeholder"/>
        </w:category>
        <w:types>
          <w:type w:val="bbPlcHdr"/>
        </w:types>
        <w:behaviors>
          <w:behavior w:val="content"/>
        </w:behaviors>
        <w:guid w:val="{C170B7AC-DEAF-4341-929F-9185271E6454}"/>
      </w:docPartPr>
      <w:docPartBody>
        <w:p w:rsidR="00E33075" w:rsidRDefault="00067D84">
          <w:r>
            <w:t xml:space="preserve"> </w:t>
          </w:r>
        </w:p>
      </w:docPartBody>
    </w:docPart>
    <w:docPart>
      <w:docPartPr>
        <w:name w:val="7AB6AAE2961844B68F7BC56EC65B7FB4"/>
        <w:category>
          <w:name w:val="Allmänt"/>
          <w:gallery w:val="placeholder"/>
        </w:category>
        <w:types>
          <w:type w:val="bbPlcHdr"/>
        </w:types>
        <w:behaviors>
          <w:behavior w:val="content"/>
        </w:behaviors>
        <w:guid w:val="{4781816D-9A2F-41AA-8344-87AEEFEE824B}"/>
      </w:docPartPr>
      <w:docPartBody>
        <w:p w:rsidR="00E33075" w:rsidRDefault="00067D84">
          <w:r>
            <w:t>:987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1"/>
    <w:rsid w:val="00067D84"/>
    <w:rsid w:val="002C74C2"/>
    <w:rsid w:val="00813361"/>
    <w:rsid w:val="009725A5"/>
    <w:rsid w:val="00E33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5A5"/>
    <w:rPr>
      <w:color w:val="F4B083" w:themeColor="accent2" w:themeTint="99"/>
    </w:rPr>
  </w:style>
  <w:style w:type="paragraph" w:customStyle="1" w:styleId="72280D0A9CE04A39AF0AF3832BF6E9F2">
    <w:name w:val="72280D0A9CE04A39AF0AF3832BF6E9F2"/>
  </w:style>
  <w:style w:type="paragraph" w:customStyle="1" w:styleId="0DC167DD0B174162A82DF9323452E91E">
    <w:name w:val="0DC167DD0B174162A82DF9323452E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25420-2D0C-4AF8-80F9-2ED1C4E4AD58}"/>
</file>

<file path=customXml/itemProps2.xml><?xml version="1.0" encoding="utf-8"?>
<ds:datastoreItem xmlns:ds="http://schemas.openxmlformats.org/officeDocument/2006/customXml" ds:itemID="{F38A75DA-8521-4C98-8A52-9544FF5A32C9}"/>
</file>

<file path=customXml/itemProps3.xml><?xml version="1.0" encoding="utf-8"?>
<ds:datastoreItem xmlns:ds="http://schemas.openxmlformats.org/officeDocument/2006/customXml" ds:itemID="{BCF4507B-4CE3-4B89-9EED-CA2ED49116B7}"/>
</file>

<file path=docProps/app.xml><?xml version="1.0" encoding="utf-8"?>
<Properties xmlns="http://schemas.openxmlformats.org/officeDocument/2006/extended-properties" xmlns:vt="http://schemas.openxmlformats.org/officeDocument/2006/docPropsVTypes">
  <Template>Normal</Template>
  <TotalTime>71</TotalTime>
  <Pages>7</Pages>
  <Words>2964</Words>
  <Characters>17818</Characters>
  <Application>Microsoft Office Word</Application>
  <DocSecurity>0</DocSecurity>
  <Lines>278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Möjligheternas Stockholm</vt:lpstr>
      <vt:lpstr>
      </vt:lpstr>
    </vt:vector>
  </TitlesOfParts>
  <Company>Sveriges riksdag</Company>
  <LinksUpToDate>false</LinksUpToDate>
  <CharactersWithSpaces>20722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