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9DE86A1C745E496081A1E8526015CD5E"/>
        </w:placeholder>
        <w:text/>
      </w:sdtPr>
      <w:sdtEndPr/>
      <w:sdtContent>
        <w:p w:rsidRPr="009B062B" w:rsidR="00AF30DD" w:rsidP="00DA28CE" w:rsidRDefault="00AF30DD" w14:paraId="56254B1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a00be0d-6a19-4632-bd51-f4faa90d8721"/>
        <w:id w:val="1896464182"/>
        <w:lock w:val="sdtLocked"/>
      </w:sdtPr>
      <w:sdtEndPr/>
      <w:sdtContent>
        <w:p w:rsidR="00CC6BE0" w:rsidRDefault="00DE08CE" w14:paraId="56254B1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utreda möjligheten att successivt ta bort ränteavdragen på bostäder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DD87C9671DA4DADBEB779DEF6849597"/>
        </w:placeholder>
        <w:text/>
      </w:sdtPr>
      <w:sdtEndPr/>
      <w:sdtContent>
        <w:p w:rsidRPr="009B062B" w:rsidR="006D79C9" w:rsidP="00333E95" w:rsidRDefault="006D79C9" w14:paraId="56254B1F" w14:textId="77777777">
          <w:pPr>
            <w:pStyle w:val="Rubrik1"/>
          </w:pPr>
          <w:r>
            <w:t>Motivering</w:t>
          </w:r>
        </w:p>
      </w:sdtContent>
    </w:sdt>
    <w:p w:rsidR="00BB6339" w:rsidP="008453CF" w:rsidRDefault="005D459C" w14:paraId="56254B20" w14:textId="347D26C6">
      <w:pPr>
        <w:pStyle w:val="Normalutanindragellerluft"/>
      </w:pPr>
      <w:r>
        <w:t>En av anledningarna till att bostadspriserna ökar är ränteavdragen. Skattepengar går till ränteavdrag på bostäder, som bidrar till att blåsa upp bostadsbubblan. I och med ränteavdragen subventioneras bostäder i framför allt storstäderna med över 30 miljarder per år. En successiv avtrappning av ränteavdragen borde genomföras, för at</w:t>
      </w:r>
      <w:r w:rsidR="006B5659">
        <w:t>t sedan avveckla dem helt på 15–</w:t>
      </w:r>
      <w:r>
        <w:t xml:space="preserve">20 års sikt. </w:t>
      </w:r>
      <w:r w:rsidRPr="005D459C">
        <w:t xml:space="preserve">Regeringen bör överväga att omgående tillsätta en utredning som ser över hur ränteavdragen kan avvecklas över tid.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2C785C2561F43EF8CF4E20FA672E537"/>
        </w:placeholder>
      </w:sdtPr>
      <w:sdtEndPr>
        <w:rPr>
          <w:i w:val="0"/>
          <w:noProof w:val="0"/>
        </w:rPr>
      </w:sdtEndPr>
      <w:sdtContent>
        <w:p w:rsidR="00DA0268" w:rsidP="00A16994" w:rsidRDefault="00DA0268" w14:paraId="56254B21" w14:textId="77777777"/>
        <w:p w:rsidRPr="008E0FE2" w:rsidR="004801AC" w:rsidP="00A16994" w:rsidRDefault="008453CF" w14:paraId="56254B2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185A15" w:rsidRDefault="00185A15" w14:paraId="56254B26" w14:textId="77777777"/>
    <w:sectPr w:rsidR="00185A1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254B28" w14:textId="77777777" w:rsidR="005D459C" w:rsidRDefault="005D459C" w:rsidP="000C1CAD">
      <w:pPr>
        <w:spacing w:line="240" w:lineRule="auto"/>
      </w:pPr>
      <w:r>
        <w:separator/>
      </w:r>
    </w:p>
  </w:endnote>
  <w:endnote w:type="continuationSeparator" w:id="0">
    <w:p w14:paraId="56254B29" w14:textId="77777777" w:rsidR="005D459C" w:rsidRDefault="005D459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254B2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254B2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5D459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254B26" w14:textId="77777777" w:rsidR="005D459C" w:rsidRDefault="005D459C" w:rsidP="000C1CAD">
      <w:pPr>
        <w:spacing w:line="240" w:lineRule="auto"/>
      </w:pPr>
      <w:r>
        <w:separator/>
      </w:r>
    </w:p>
  </w:footnote>
  <w:footnote w:type="continuationSeparator" w:id="0">
    <w:p w14:paraId="56254B27" w14:textId="77777777" w:rsidR="005D459C" w:rsidRDefault="005D459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56254B2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6254B39" wp14:anchorId="56254B3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453CF" w14:paraId="56254B3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7B646F538CF479C9F07BE01CC3E8CFE"/>
                              </w:placeholder>
                              <w:text/>
                            </w:sdtPr>
                            <w:sdtEndPr/>
                            <w:sdtContent>
                              <w:r w:rsidR="005D459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ED822844F7B4A72AF1ACC1DA28B801F"/>
                              </w:placeholder>
                              <w:text/>
                            </w:sdtPr>
                            <w:sdtEndPr/>
                            <w:sdtContent>
                              <w:r w:rsidR="00F119C4">
                                <w:t>1407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6254B3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453CF" w14:paraId="56254B3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7B646F538CF479C9F07BE01CC3E8CFE"/>
                        </w:placeholder>
                        <w:text/>
                      </w:sdtPr>
                      <w:sdtEndPr/>
                      <w:sdtContent>
                        <w:r w:rsidR="005D459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ED822844F7B4A72AF1ACC1DA28B801F"/>
                        </w:placeholder>
                        <w:text/>
                      </w:sdtPr>
                      <w:sdtEndPr/>
                      <w:sdtContent>
                        <w:r w:rsidR="00F119C4">
                          <w:t>1407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6254B2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56254B2C" w14:textId="77777777">
    <w:pPr>
      <w:jc w:val="right"/>
    </w:pPr>
  </w:p>
  <w:p w:rsidR="00262EA3" w:rsidP="00776B74" w:rsidRDefault="00262EA3" w14:paraId="56254B2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8453CF" w14:paraId="56254B3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6254B3B" wp14:anchorId="56254B3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453CF" w14:paraId="56254B3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D459C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119C4">
          <w:t>1407</w:t>
        </w:r>
      </w:sdtContent>
    </w:sdt>
  </w:p>
  <w:p w:rsidRPr="008227B3" w:rsidR="00262EA3" w:rsidP="008227B3" w:rsidRDefault="008453CF" w14:paraId="56254B3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453CF" w14:paraId="56254B3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:815</w:t>
        </w:r>
      </w:sdtContent>
    </w:sdt>
  </w:p>
  <w:p w:rsidR="00262EA3" w:rsidP="00E03A3D" w:rsidRDefault="008453CF" w14:paraId="56254B3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5D459C" w14:paraId="56254B35" w14:textId="77777777">
        <w:pPr>
          <w:pStyle w:val="FSHRub2"/>
        </w:pPr>
        <w:r>
          <w:t>Ränteavdraget på bostäder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6254B3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5D459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A15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459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5D09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15F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659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C9C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3CF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6994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8D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6BE0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268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8CE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C4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6254B1C"/>
  <w15:chartTrackingRefBased/>
  <w15:docId w15:val="{6E58FF55-27D9-4A95-8364-8622CA7D3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DE86A1C745E496081A1E8526015CD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3C1387-F3A9-4263-A630-ACDFB760529D}"/>
      </w:docPartPr>
      <w:docPartBody>
        <w:p w:rsidR="00520427" w:rsidRDefault="00520427">
          <w:pPr>
            <w:pStyle w:val="9DE86A1C745E496081A1E8526015CD5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DD87C9671DA4DADBEB779DEF68495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AF4534-1164-4C4A-B44A-E371329D2C58}"/>
      </w:docPartPr>
      <w:docPartBody>
        <w:p w:rsidR="00520427" w:rsidRDefault="00520427">
          <w:pPr>
            <w:pStyle w:val="9DD87C9671DA4DADBEB779DEF684959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7B646F538CF479C9F07BE01CC3E8C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A6F5C9-D7BB-4572-87C0-238BF2A80845}"/>
      </w:docPartPr>
      <w:docPartBody>
        <w:p w:rsidR="00520427" w:rsidRDefault="00520427">
          <w:pPr>
            <w:pStyle w:val="67B646F538CF479C9F07BE01CC3E8CF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ED822844F7B4A72AF1ACC1DA28B80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0F8C1C-DF50-40A2-9B06-6B23393EE732}"/>
      </w:docPartPr>
      <w:docPartBody>
        <w:p w:rsidR="00520427" w:rsidRDefault="00520427">
          <w:pPr>
            <w:pStyle w:val="8ED822844F7B4A72AF1ACC1DA28B801F"/>
          </w:pPr>
          <w:r>
            <w:t xml:space="preserve"> </w:t>
          </w:r>
        </w:p>
      </w:docPartBody>
    </w:docPart>
    <w:docPart>
      <w:docPartPr>
        <w:name w:val="32C785C2561F43EF8CF4E20FA672E5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A05FC9-14AD-4514-B2F5-130790A4FDDA}"/>
      </w:docPartPr>
      <w:docPartBody>
        <w:p w:rsidR="004073E5" w:rsidRDefault="004073E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427"/>
    <w:rsid w:val="004073E5"/>
    <w:rsid w:val="0052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DE86A1C745E496081A1E8526015CD5E">
    <w:name w:val="9DE86A1C745E496081A1E8526015CD5E"/>
  </w:style>
  <w:style w:type="paragraph" w:customStyle="1" w:styleId="C5566B9E05B84E398D3CF429EFFAEA96">
    <w:name w:val="C5566B9E05B84E398D3CF429EFFAEA96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BF234ABED23A4A22B80BA5BE2453E2F3">
    <w:name w:val="BF234ABED23A4A22B80BA5BE2453E2F3"/>
  </w:style>
  <w:style w:type="paragraph" w:customStyle="1" w:styleId="9DD87C9671DA4DADBEB779DEF6849597">
    <w:name w:val="9DD87C9671DA4DADBEB779DEF6849597"/>
  </w:style>
  <w:style w:type="paragraph" w:customStyle="1" w:styleId="5F047D2638374D598048F195C8690162">
    <w:name w:val="5F047D2638374D598048F195C8690162"/>
  </w:style>
  <w:style w:type="paragraph" w:customStyle="1" w:styleId="B6BCF79DE465435D8A96240D3710091A">
    <w:name w:val="B6BCF79DE465435D8A96240D3710091A"/>
  </w:style>
  <w:style w:type="paragraph" w:customStyle="1" w:styleId="67B646F538CF479C9F07BE01CC3E8CFE">
    <w:name w:val="67B646F538CF479C9F07BE01CC3E8CFE"/>
  </w:style>
  <w:style w:type="paragraph" w:customStyle="1" w:styleId="8ED822844F7B4A72AF1ACC1DA28B801F">
    <w:name w:val="8ED822844F7B4A72AF1ACC1DA28B80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0B60E0-F617-4F3F-B0B9-CB80B95E3E52}"/>
</file>

<file path=customXml/itemProps2.xml><?xml version="1.0" encoding="utf-8"?>
<ds:datastoreItem xmlns:ds="http://schemas.openxmlformats.org/officeDocument/2006/customXml" ds:itemID="{1DC85673-8372-4053-B6FB-F56B0ECB2FCE}"/>
</file>

<file path=customXml/itemProps3.xml><?xml version="1.0" encoding="utf-8"?>
<ds:datastoreItem xmlns:ds="http://schemas.openxmlformats.org/officeDocument/2006/customXml" ds:itemID="{0C5384B1-467A-495B-B084-588EB778C7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638</Characters>
  <Application>Microsoft Office Word</Application>
  <DocSecurity>0</DocSecurity>
  <Lines>16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Ränteavdraget på bostäder</vt:lpstr>
      <vt:lpstr>
      </vt:lpstr>
    </vt:vector>
  </TitlesOfParts>
  <Company>Sveriges riksdag</Company>
  <LinksUpToDate>false</LinksUpToDate>
  <CharactersWithSpaces>741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