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2F6E" w:rsidRPr="00136E0F" w:rsidRDefault="008B2F6E" w:rsidP="008B2F6E">
      <w:pPr>
        <w:pStyle w:val="Hemstlrubrik"/>
      </w:pPr>
      <w:r w:rsidRPr="00136E0F">
        <w:t>Förslag till riksdagsbeslut</w:t>
      </w:r>
    </w:p>
    <w:p w:rsidR="00451582" w:rsidRPr="00136E0F" w:rsidRDefault="00451582">
      <w:pPr>
        <w:pStyle w:val="Hemstlatt"/>
        <w:ind w:left="0"/>
      </w:pPr>
      <w:r w:rsidRPr="00136E0F">
        <w:t>Riksdagen tillkännager för regeringen som sin mening vad i motionen anförs om rättshjälp och den enskildes tryg</w:t>
      </w:r>
      <w:r w:rsidRPr="00136E0F">
        <w:t>g</w:t>
      </w:r>
      <w:r w:rsidRPr="00136E0F">
        <w:t>het.</w:t>
      </w:r>
    </w:p>
    <w:p w:rsidR="00E84F25" w:rsidRPr="00136E0F" w:rsidRDefault="007C6092" w:rsidP="00E22893">
      <w:pPr>
        <w:pStyle w:val="Rubrik1"/>
      </w:pPr>
      <w:r w:rsidRPr="00136E0F">
        <w:t>Motivering</w:t>
      </w:r>
    </w:p>
    <w:p w:rsidR="008B2F6E" w:rsidRPr="00136E0F" w:rsidRDefault="008B2F6E" w:rsidP="002D3CC6">
      <w:r w:rsidRPr="00136E0F">
        <w:t>Ett grundläggande krav i vår rättsordning är att den enskildes behov av s k rättslig trygghet ska garanteras. Den enskilde ska inte av ekonomiska skäl behöva avstå från att få ”sin sak” rättsligt prövad. Därför har systemet med bl a rättshjälp upprättats. Syftet är att även i praktiken skapa en likhet inför lagen för medborgarna. Annars riskerar den enskildes inkomster att avgöra vem som kan hävda sin rätt.</w:t>
      </w:r>
    </w:p>
    <w:p w:rsidR="008B2F6E" w:rsidRPr="00136E0F" w:rsidRDefault="008B2F6E" w:rsidP="007069D8">
      <w:pPr>
        <w:pStyle w:val="Normaltindrag"/>
      </w:pPr>
      <w:r w:rsidRPr="00136E0F">
        <w:t>Möjligheten att få rättshjälp har dock förändrats. Sedan 1997 är huvudli</w:t>
      </w:r>
      <w:r w:rsidRPr="00136E0F">
        <w:t>n</w:t>
      </w:r>
      <w:r w:rsidRPr="00136E0F">
        <w:t>jen den att det s k rättsskyddet ska täcka den enskildes kostnader. Rättshjälp kan endast beviljas o</w:t>
      </w:r>
      <w:r w:rsidR="002D3CC6" w:rsidRPr="00136E0F">
        <w:t>m en s k rättsskyddsförsäkring</w:t>
      </w:r>
      <w:r w:rsidRPr="00136E0F">
        <w:t xml:space="preserve"> inte tecknats eller kan tecknas.</w:t>
      </w:r>
    </w:p>
    <w:p w:rsidR="008B2F6E" w:rsidRPr="00136E0F" w:rsidRDefault="008B2F6E" w:rsidP="007069D8">
      <w:pPr>
        <w:pStyle w:val="Normaltindrag"/>
      </w:pPr>
      <w:r w:rsidRPr="00136E0F">
        <w:t>Rättsskyddet ingår som ett moment i</w:t>
      </w:r>
      <w:r w:rsidR="002D3CC6" w:rsidRPr="00136E0F">
        <w:t xml:space="preserve"> </w:t>
      </w:r>
      <w:r w:rsidRPr="00136E0F">
        <w:t>bl</w:t>
      </w:r>
      <w:r w:rsidR="002D3CC6" w:rsidRPr="00136E0F">
        <w:t>.</w:t>
      </w:r>
      <w:r w:rsidRPr="00136E0F">
        <w:t>a</w:t>
      </w:r>
      <w:r w:rsidR="002D3CC6" w:rsidRPr="00136E0F">
        <w:t>.</w:t>
      </w:r>
      <w:r w:rsidRPr="00136E0F">
        <w:t xml:space="preserve"> hemförsäkringen, trafikförsä</w:t>
      </w:r>
      <w:r w:rsidRPr="00136E0F">
        <w:t>k</w:t>
      </w:r>
      <w:r w:rsidRPr="00136E0F">
        <w:t>ringen och företagsförsäkringar. Normalt sett uppgår försäkring</w:t>
      </w:r>
      <w:r w:rsidR="002D3CC6" w:rsidRPr="00136E0F">
        <w:t>sbeloppet till 3 basbelopp, ca 120 </w:t>
      </w:r>
      <w:r w:rsidRPr="00136E0F">
        <w:t>000 kronor, för privatpers</w:t>
      </w:r>
      <w:r w:rsidR="002D3CC6" w:rsidRPr="00136E0F">
        <w:t>oner. Självrisken ligger på ca 20–</w:t>
      </w:r>
      <w:r w:rsidRPr="00136E0F">
        <w:t>25 procent av beloppet. En förutsättning för att rättsskydd ska kunna tas i anspråk är att tvisten kan prövas i allmän domstol.</w:t>
      </w:r>
    </w:p>
    <w:p w:rsidR="008B2F6E" w:rsidRPr="00136E0F" w:rsidRDefault="008B2F6E" w:rsidP="007069D8">
      <w:pPr>
        <w:pStyle w:val="Normaltindrag"/>
      </w:pPr>
      <w:r w:rsidRPr="00136E0F">
        <w:t>Den rent statliga rättshjälpen nyttjas i regel i ett fåtal ärenden. Det handlar då oftast om familjerättsliga ärenden.</w:t>
      </w:r>
    </w:p>
    <w:p w:rsidR="008B2F6E" w:rsidRPr="00136E0F" w:rsidRDefault="008B2F6E" w:rsidP="007069D8">
      <w:pPr>
        <w:pStyle w:val="Normaltindrag"/>
      </w:pPr>
      <w:r w:rsidRPr="00136E0F">
        <w:t>När det gäller person- och trafikskador, men även egendomsbrott, är det inte ovanligt att försäkringsbolaget i praktiken blir att betraktas som en mo</w:t>
      </w:r>
      <w:r w:rsidRPr="00136E0F">
        <w:t>t</w:t>
      </w:r>
      <w:r w:rsidRPr="00136E0F">
        <w:t>part till den enskilde. Det försäkringsbolag, som när försäkringen tecknades, uppfattades som en trygghet är helt plötsligt en svårhanterlig ekonomisk och juridisk överprövare.</w:t>
      </w:r>
    </w:p>
    <w:p w:rsidR="008B2F6E" w:rsidRPr="00136E0F" w:rsidRDefault="008B2F6E" w:rsidP="007069D8">
      <w:pPr>
        <w:pStyle w:val="Normaltindrag"/>
      </w:pPr>
      <w:r w:rsidRPr="00136E0F">
        <w:lastRenderedPageBreak/>
        <w:t>Särskilt stark kan denna känsla bli vid komplicerade personskader</w:t>
      </w:r>
      <w:r w:rsidRPr="00136E0F">
        <w:t>e</w:t>
      </w:r>
      <w:r w:rsidRPr="00136E0F">
        <w:t>gleringsärenden. Oftast är en mängd lagstiftningar inblandade som är i stort sett omöjliga för den enskilde att överblicka. Utan juridiskt kunnigt ombud kan inte den enskilde hävda sig. Situationen blir absurd när ”det egna” försä</w:t>
      </w:r>
      <w:r w:rsidRPr="00136E0F">
        <w:t>k</w:t>
      </w:r>
      <w:r w:rsidRPr="00136E0F">
        <w:t>ringsbolaget upplevs vara motparten.</w:t>
      </w:r>
    </w:p>
    <w:p w:rsidR="008B2F6E" w:rsidRPr="00136E0F" w:rsidRDefault="008B2F6E" w:rsidP="007069D8">
      <w:pPr>
        <w:pStyle w:val="Normaltindrag"/>
      </w:pPr>
      <w:r w:rsidRPr="00136E0F">
        <w:t>Ända fram till 1988 kunde rättshjälp beviljas för att anlita ombud i perso</w:t>
      </w:r>
      <w:r w:rsidRPr="00136E0F">
        <w:t>n</w:t>
      </w:r>
      <w:r w:rsidRPr="00136E0F">
        <w:t>skaderegleringar. I förarbetena till ändringen i rättshjälpslagen utgår man från att försäkringsbolagen skulle svara för ombudskostnaderna. Numera är det endast If och Folksam som fullt ut svarar för ombudskostnaderna i exempe</w:t>
      </w:r>
      <w:r w:rsidRPr="00136E0F">
        <w:t>l</w:t>
      </w:r>
      <w:r w:rsidRPr="00136E0F">
        <w:t>vis trafikskador. Trygg Hansa och Länsförsäkringsbolagen har inskränkt denna möjlighet. Det enda rimliga vore att man återinförde en rätt för exe</w:t>
      </w:r>
      <w:r w:rsidRPr="00136E0F">
        <w:t>m</w:t>
      </w:r>
      <w:r w:rsidRPr="00136E0F">
        <w:t>pelvis trafikskadade att få rättshjälp för ombudskostnaderna i ett personsk</w:t>
      </w:r>
      <w:r w:rsidRPr="00136E0F">
        <w:t>a</w:t>
      </w:r>
      <w:r w:rsidRPr="00136E0F">
        <w:t>deärende.</w:t>
      </w:r>
    </w:p>
    <w:p w:rsidR="008B2F6E" w:rsidRPr="00136E0F" w:rsidRDefault="008B2F6E" w:rsidP="007069D8">
      <w:pPr>
        <w:pStyle w:val="Normaltindrag"/>
      </w:pPr>
      <w:r w:rsidRPr="00136E0F">
        <w:t>Vid en tvist med exempelvis försäkringsbolag finns endast rättsskydd att tillgå. Processkostnaderna kan bli mycket omfattande. Det har sin bakgrund i att kraven på bevisning ofta är mycket omfattande. Genom att rättsskyddet endast täcker kostnader upp till 3 basbelopp är det inte för alla i den praktiska verkligheten möjligt att få sin sak prövad i domstol.</w:t>
      </w:r>
    </w:p>
    <w:p w:rsidR="008B2F6E" w:rsidRPr="00136E0F" w:rsidRDefault="008B2F6E" w:rsidP="007069D8">
      <w:pPr>
        <w:pStyle w:val="Normaltindrag"/>
      </w:pPr>
      <w:r w:rsidRPr="00136E0F">
        <w:t xml:space="preserve">En liknande situation kan uppstå vid tvister med </w:t>
      </w:r>
      <w:r w:rsidR="002D3CC6" w:rsidRPr="00136E0F">
        <w:t xml:space="preserve">Försäkringskassan </w:t>
      </w:r>
      <w:r w:rsidRPr="00136E0F">
        <w:t>ang</w:t>
      </w:r>
      <w:r w:rsidRPr="00136E0F">
        <w:t>å</w:t>
      </w:r>
      <w:r w:rsidRPr="00136E0F">
        <w:t xml:space="preserve">ende exempelvis arbetsskadelivränta, handikappersättning, sjukpenning och liknande. Rättshjälp i sådana tvister beviljas endast i undantagsfall och då först i </w:t>
      </w:r>
      <w:r w:rsidR="002D3CC6" w:rsidRPr="00136E0F">
        <w:t xml:space="preserve">länsrätten. LO-TCO Rättsskydd </w:t>
      </w:r>
      <w:r w:rsidRPr="00136E0F">
        <w:t xml:space="preserve">biträder också fackanslutna i denna typ av tvister med </w:t>
      </w:r>
      <w:r w:rsidR="00F60105" w:rsidRPr="00136E0F">
        <w:t>Försäkringskassan</w:t>
      </w:r>
      <w:r w:rsidRPr="00136E0F">
        <w:t>.</w:t>
      </w:r>
    </w:p>
    <w:p w:rsidR="008B2F6E" w:rsidRPr="00136E0F" w:rsidRDefault="008B2F6E" w:rsidP="007069D8">
      <w:pPr>
        <w:pStyle w:val="Normaltindrag"/>
      </w:pPr>
      <w:r w:rsidRPr="00136E0F">
        <w:t>I ovan beskrivna situation finns ett starkt inslag av att många människor inte fullt ut kan hävda sin rätt. De upplever en situation av rättslöshet.</w:t>
      </w:r>
    </w:p>
    <w:p w:rsidR="008B2F6E" w:rsidRPr="00136E0F" w:rsidRDefault="008B2F6E" w:rsidP="007069D8">
      <w:pPr>
        <w:pStyle w:val="Normaltindrag"/>
      </w:pPr>
      <w:r w:rsidRPr="00136E0F">
        <w:t>Det är rimligt att mot bakgrund av ovan givna exempel göra en översyn av rättshjälpen i syfte att garantera den enskilde rättssäkerhet. Med hänvisning ti</w:t>
      </w:r>
      <w:r w:rsidR="002D3CC6" w:rsidRPr="00136E0F">
        <w:t>ll försäkringsbolag</w:t>
      </w:r>
      <w:r w:rsidR="00F60105" w:rsidRPr="00136E0F">
        <w:t>ens</w:t>
      </w:r>
      <w:r w:rsidRPr="00136E0F">
        <w:t xml:space="preserve"> centrala roll i de s k rättsskyddsförsäkringarna bör deras möjlighet att avsätta ökade medel för den statliga rättshjälpen analys</w:t>
      </w:r>
      <w:r w:rsidRPr="00136E0F">
        <w:t>e</w:t>
      </w:r>
      <w:r w:rsidRPr="00136E0F">
        <w:t>ras. Det måste helt enkelt bli enklare för den enskilde att få sin sak prövad i domstol utan kostnad.</w:t>
      </w:r>
    </w:p>
    <w:p w:rsidR="008B2F6E" w:rsidRPr="00136E0F" w:rsidRDefault="008B2F6E" w:rsidP="007069D8">
      <w:pPr>
        <w:pStyle w:val="Normaltindrag"/>
      </w:pPr>
      <w:r w:rsidRPr="00136E0F">
        <w:t xml:space="preserve">Enligt artikel sex i europeiska konventionen om skydd för de mänskliga rättigheterna och grundläggande friheterna framgår att var och en skall ha rätt till en rättvis rättegång. Med den utformning </w:t>
      </w:r>
      <w:r w:rsidR="002D3CC6" w:rsidRPr="00136E0F">
        <w:t xml:space="preserve">av rättsskyddsförsäkringen </w:t>
      </w:r>
      <w:r w:rsidRPr="00136E0F">
        <w:t>som finns i</w:t>
      </w:r>
      <w:r w:rsidR="002D3CC6" w:rsidRPr="00136E0F">
        <w:t xml:space="preserve"> </w:t>
      </w:r>
      <w:r w:rsidRPr="00136E0F">
        <w:t>dag och rättshjälpen saknar väldigt många medborgare möjligheten att över huvud taget kunna anlita advokat eller ombud för att få en rättvis prö</w:t>
      </w:r>
      <w:r w:rsidRPr="00136E0F">
        <w:t>v</w:t>
      </w:r>
      <w:r w:rsidRPr="00136E0F">
        <w:t>ning i domstol.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36E0F">
        <w:trPr>
          <w:cantSplit/>
        </w:trPr>
        <w:tc>
          <w:tcPr>
            <w:tcW w:w="3046" w:type="dxa"/>
          </w:tcPr>
          <w:p w:rsidR="00451582" w:rsidRPr="00136E0F" w:rsidRDefault="00451582">
            <w:pPr>
              <w:pStyle w:val="UnderskriftDatum"/>
              <w:spacing w:before="240"/>
            </w:pPr>
            <w:r w:rsidRPr="00136E0F">
              <w:t>Stockholm den 27 oktober 2006</w:t>
            </w:r>
          </w:p>
        </w:tc>
        <w:tc>
          <w:tcPr>
            <w:tcW w:w="3047" w:type="dxa"/>
          </w:tcPr>
          <w:p w:rsidR="00451582" w:rsidRPr="00136E0F" w:rsidRDefault="00451582">
            <w:pPr>
              <w:pStyle w:val="Underskrifter"/>
              <w:spacing w:before="240"/>
            </w:pPr>
          </w:p>
        </w:tc>
      </w:tr>
      <w:tr w:rsidR="00000000" w:rsidRPr="00136E0F">
        <w:trPr>
          <w:cantSplit/>
        </w:trPr>
        <w:tc>
          <w:tcPr>
            <w:tcW w:w="3046" w:type="dxa"/>
          </w:tcPr>
          <w:p w:rsidR="00451582" w:rsidRPr="00136E0F" w:rsidRDefault="00451582">
            <w:pPr>
              <w:pStyle w:val="Underskrifter"/>
            </w:pPr>
            <w:r w:rsidRPr="00136E0F">
              <w:t>Peter Hultqvist (s)</w:t>
            </w:r>
          </w:p>
        </w:tc>
        <w:tc>
          <w:tcPr>
            <w:tcW w:w="3046" w:type="dxa"/>
          </w:tcPr>
          <w:p w:rsidR="00451582" w:rsidRPr="00136E0F" w:rsidRDefault="00451582">
            <w:pPr>
              <w:pStyle w:val="Underskrifter"/>
            </w:pPr>
            <w:r w:rsidRPr="00136E0F">
              <w:t>Carin Runeson (s)</w:t>
            </w:r>
          </w:p>
        </w:tc>
      </w:tr>
    </w:tbl>
    <w:p w:rsidR="008B2F6E" w:rsidRPr="00136E0F" w:rsidRDefault="008B2F6E" w:rsidP="002D3CC6">
      <w:pPr>
        <w:pStyle w:val="Normaltindrag"/>
      </w:pPr>
    </w:p>
    <w:sectPr w:rsidR="008B2F6E" w:rsidRPr="00136E0F" w:rsidSect="002D3C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1582" w:rsidRPr="00136E0F" w:rsidRDefault="00451582">
      <w:r w:rsidRPr="00136E0F">
        <w:separator/>
      </w:r>
    </w:p>
  </w:endnote>
  <w:endnote w:type="continuationSeparator" w:id="0">
    <w:p w:rsidR="00451582" w:rsidRPr="00136E0F" w:rsidRDefault="00451582">
      <w:r w:rsidRPr="00136E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9D8" w:rsidRPr="00136E0F" w:rsidRDefault="00136E0F" w:rsidP="002D3CC6">
    <w:pPr>
      <w:pStyle w:val="Sidfot"/>
    </w:pPr>
    <w:r w:rsidRPr="00136E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41020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CC6" w:rsidRDefault="004515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D3CC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3CC6" w:rsidRDefault="00451582">
                    <w:pPr>
                      <w:pStyle w:val="NormalS5sidnrV"/>
                    </w:pPr>
                    <w:r>
                      <w:fldChar w:fldCharType="begin"/>
                    </w:r>
                    <w:r w:rsidR="002D3CC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9D8" w:rsidRPr="00136E0F" w:rsidRDefault="00136E0F" w:rsidP="002D3CC6">
    <w:pPr>
      <w:pStyle w:val="Sidfot"/>
    </w:pPr>
    <w:r w:rsidRPr="00136E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35818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CC6" w:rsidRDefault="004515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D3CC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D3C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3CC6" w:rsidRDefault="004515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D3CC6">
                      <w:instrText xml:space="preserve"> PAGE *\charformat</w:instrText>
                    </w:r>
                    <w:r>
                      <w:fldChar w:fldCharType="separate"/>
                    </w:r>
                    <w:r w:rsidR="002D3C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9D8" w:rsidRPr="00136E0F" w:rsidRDefault="00136E0F" w:rsidP="002D3CC6">
    <w:pPr>
      <w:pStyle w:val="Sidfot"/>
    </w:pPr>
    <w:r w:rsidRPr="00136E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72052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CC6" w:rsidRDefault="004515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D3CC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3CC6" w:rsidRDefault="004515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D3CC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1582" w:rsidRPr="00136E0F" w:rsidRDefault="00451582">
      <w:r w:rsidRPr="00136E0F">
        <w:separator/>
      </w:r>
    </w:p>
  </w:footnote>
  <w:footnote w:type="continuationSeparator" w:id="0">
    <w:p w:rsidR="00451582" w:rsidRPr="00136E0F" w:rsidRDefault="00451582">
      <w:r w:rsidRPr="00136E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9D8" w:rsidRPr="00136E0F" w:rsidRDefault="00136E0F" w:rsidP="002D3CC6">
    <w:pPr>
      <w:pStyle w:val="Sidhuvud"/>
    </w:pPr>
    <w:r w:rsidRPr="00136E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68835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CC6" w:rsidRDefault="004515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D3CC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60105">
                            <w:t>2006/07</w:t>
                          </w:r>
                          <w:r>
                            <w:fldChar w:fldCharType="end"/>
                          </w:r>
                          <w:r w:rsidR="002D3CC6">
                            <w:t>:</w:t>
                          </w:r>
                          <w:r>
                            <w:fldChar w:fldCharType="begin"/>
                          </w:r>
                          <w:r w:rsidR="002D3CC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60105">
                            <w:t>Ju383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3CC6" w:rsidRDefault="00451582">
                    <w:pPr>
                      <w:pStyle w:val="KantRubrikS5V"/>
                    </w:pPr>
                    <w:r>
                      <w:fldChar w:fldCharType="begin"/>
                    </w:r>
                    <w:r w:rsidR="002D3CC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60105">
                      <w:t>2006/07</w:t>
                    </w:r>
                    <w:r>
                      <w:fldChar w:fldCharType="end"/>
                    </w:r>
                    <w:r w:rsidR="002D3CC6">
                      <w:t>:</w:t>
                    </w:r>
                    <w:r>
                      <w:fldChar w:fldCharType="begin"/>
                    </w:r>
                    <w:r w:rsidR="002D3CC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60105">
                      <w:t>Ju383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9D8" w:rsidRPr="00136E0F" w:rsidRDefault="00136E0F" w:rsidP="002D3CC6">
    <w:pPr>
      <w:pStyle w:val="Sidhuvud"/>
    </w:pPr>
    <w:r w:rsidRPr="00136E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67351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CC6" w:rsidRDefault="004515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D3CC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60105">
                            <w:t>2006/07</w:t>
                          </w:r>
                          <w:r>
                            <w:fldChar w:fldCharType="end"/>
                          </w:r>
                          <w:r w:rsidR="002D3CC6">
                            <w:t>:</w:t>
                          </w:r>
                          <w:r>
                            <w:fldChar w:fldCharType="begin"/>
                          </w:r>
                          <w:r w:rsidR="002D3CC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60105">
                            <w:t>Ju383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3CC6" w:rsidRDefault="004515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D3CC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60105">
                      <w:t>2006/07</w:t>
                    </w:r>
                    <w:r>
                      <w:fldChar w:fldCharType="end"/>
                    </w:r>
                    <w:r w:rsidR="002D3CC6">
                      <w:t>:</w:t>
                    </w:r>
                    <w:r>
                      <w:fldChar w:fldCharType="begin"/>
                    </w:r>
                    <w:r w:rsidR="002D3CC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60105">
                      <w:t>Ju383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582" w:rsidRPr="00136E0F" w:rsidRDefault="00451582">
    <w:pPr>
      <w:pStyle w:val="FSHNormal"/>
      <w:tabs>
        <w:tab w:val="right" w:pos="5840"/>
      </w:tabs>
    </w:pPr>
    <w:r w:rsidRPr="00136E0F">
      <w:br/>
    </w:r>
    <w:r w:rsidRPr="00136E0F">
      <w:fldChar w:fldCharType="begin" w:fldLock="1"/>
    </w:r>
    <w:r w:rsidRPr="00136E0F">
      <w:instrText xml:space="preserve"> DOCPROPERTY</w:instrText>
    </w:r>
    <w:r w:rsidRPr="00136E0F">
      <w:rPr>
        <w:sz w:val="18"/>
      </w:rPr>
      <w:instrText xml:space="preserve"> "YearUser" *\charformat </w:instrText>
    </w:r>
    <w:r w:rsidRPr="00136E0F">
      <w:fldChar w:fldCharType="separate"/>
    </w:r>
    <w:r w:rsidRPr="00136E0F">
      <w:t>2006/07</w:t>
    </w:r>
    <w:r w:rsidRPr="00136E0F">
      <w:fldChar w:fldCharType="end"/>
    </w:r>
    <w:r w:rsidRPr="00136E0F">
      <w:t xml:space="preserve"> </w:t>
    </w:r>
    <w:r w:rsidRPr="00136E0F">
      <w:tab/>
      <w:t xml:space="preserve">mnr: </w:t>
    </w:r>
    <w:r w:rsidRPr="00136E0F">
      <w:fldChar w:fldCharType="begin" w:fldLock="1"/>
    </w:r>
    <w:r w:rsidRPr="00136E0F">
      <w:instrText xml:space="preserve"> DOCPROPERTY</w:instrText>
    </w:r>
    <w:r w:rsidRPr="00136E0F">
      <w:rPr>
        <w:sz w:val="18"/>
      </w:rPr>
      <w:instrText xml:space="preserve"> "Motionsnummer" *\charformat </w:instrText>
    </w:r>
    <w:r w:rsidRPr="00136E0F">
      <w:fldChar w:fldCharType="separate"/>
    </w:r>
    <w:r w:rsidRPr="00136E0F">
      <w:t>Ju383</w:t>
    </w:r>
    <w:r w:rsidRPr="00136E0F">
      <w:fldChar w:fldCharType="end"/>
    </w:r>
    <w:r w:rsidRPr="00136E0F">
      <w:br/>
    </w:r>
    <w:r w:rsidRPr="00136E0F">
      <w:fldChar w:fldCharType="begin" w:fldLock="1"/>
    </w:r>
    <w:r w:rsidRPr="00136E0F">
      <w:instrText xml:space="preserve"> DOCPROPERTY</w:instrText>
    </w:r>
    <w:r w:rsidRPr="00136E0F">
      <w:rPr>
        <w:sz w:val="18"/>
      </w:rPr>
      <w:instrText xml:space="preserve"> "Samling" *\charformat </w:instrText>
    </w:r>
    <w:r w:rsidRPr="00136E0F">
      <w:fldChar w:fldCharType="end"/>
    </w:r>
    <w:r w:rsidRPr="00136E0F">
      <w:tab/>
      <w:t xml:space="preserve">pnr: </w:t>
    </w:r>
    <w:r w:rsidRPr="00136E0F">
      <w:fldChar w:fldCharType="begin" w:fldLock="1"/>
    </w:r>
    <w:r w:rsidRPr="00136E0F">
      <w:instrText xml:space="preserve"> DOCPROPERTY</w:instrText>
    </w:r>
    <w:r w:rsidRPr="00136E0F">
      <w:rPr>
        <w:sz w:val="18"/>
      </w:rPr>
      <w:instrText xml:space="preserve"> "Partinummer" *\charformat </w:instrText>
    </w:r>
    <w:r w:rsidRPr="00136E0F">
      <w:fldChar w:fldCharType="separate"/>
    </w:r>
    <w:r w:rsidRPr="00136E0F">
      <w:t>s11304</w:t>
    </w:r>
    <w:r w:rsidRPr="00136E0F">
      <w:fldChar w:fldCharType="end"/>
    </w:r>
  </w:p>
  <w:p w:rsidR="00451582" w:rsidRPr="00136E0F" w:rsidRDefault="00451582">
    <w:pPr>
      <w:pStyle w:val="FSHRub1"/>
    </w:pPr>
    <w:r w:rsidRPr="00136E0F">
      <w:t>Motion till riksdagen</w:t>
    </w:r>
    <w:r w:rsidRPr="00136E0F">
      <w:br/>
    </w:r>
    <w:r w:rsidRPr="00136E0F">
      <w:fldChar w:fldCharType="begin" w:fldLock="1"/>
    </w:r>
    <w:r w:rsidRPr="00136E0F">
      <w:instrText xml:space="preserve"> DOCPROPERTY "YearUser" *\charformat </w:instrText>
    </w:r>
    <w:r w:rsidRPr="00136E0F">
      <w:fldChar w:fldCharType="separate"/>
    </w:r>
    <w:r w:rsidRPr="00136E0F">
      <w:t>2006/07</w:t>
    </w:r>
    <w:r w:rsidRPr="00136E0F">
      <w:fldChar w:fldCharType="end"/>
    </w:r>
    <w:r w:rsidRPr="00136E0F">
      <w:t>:</w:t>
    </w:r>
    <w:r w:rsidRPr="00136E0F">
      <w:fldChar w:fldCharType="begin" w:fldLock="1"/>
    </w:r>
    <w:r w:rsidRPr="00136E0F">
      <w:instrText xml:space="preserve"> DOCPROPERTY "Motionsnummer" *\charformat </w:instrText>
    </w:r>
    <w:r w:rsidRPr="00136E0F">
      <w:fldChar w:fldCharType="separate"/>
    </w:r>
    <w:r w:rsidRPr="00136E0F">
      <w:t>Ju383</w:t>
    </w:r>
    <w:r w:rsidRPr="00136E0F">
      <w:fldChar w:fldCharType="end"/>
    </w:r>
  </w:p>
  <w:p w:rsidR="00451582" w:rsidRPr="00136E0F" w:rsidRDefault="00451582">
    <w:pPr>
      <w:pStyle w:val="FSHNormalS5"/>
    </w:pPr>
    <w:r w:rsidRPr="00136E0F">
      <w:fldChar w:fldCharType="begin" w:fldLock="1"/>
    </w:r>
    <w:r w:rsidRPr="00136E0F">
      <w:instrText xml:space="preserve"> DOCPROPERTY "MotionarText" *\charformat </w:instrText>
    </w:r>
    <w:r w:rsidRPr="00136E0F">
      <w:fldChar w:fldCharType="separate"/>
    </w:r>
    <w:r w:rsidRPr="00136E0F">
      <w:t>av Peter Hultqvist och Carin Runeson (s)</w:t>
    </w:r>
    <w:r w:rsidRPr="00136E0F">
      <w:fldChar w:fldCharType="end"/>
    </w:r>
    <w:r w:rsidRPr="00136E0F">
      <w:br/>
    </w:r>
    <w:r w:rsidRPr="00136E0F">
      <w:fldChar w:fldCharType="begin" w:fldLock="1"/>
    </w:r>
    <w:r w:rsidRPr="00136E0F">
      <w:instrText xml:space="preserve"> DOCPROPERTY "SvarFrasKort" *\charformat </w:instrText>
    </w:r>
    <w:r w:rsidRPr="00136E0F">
      <w:fldChar w:fldCharType="end"/>
    </w:r>
  </w:p>
  <w:p w:rsidR="00451582" w:rsidRPr="00136E0F" w:rsidRDefault="00451582">
    <w:pPr>
      <w:pStyle w:val="FSHTitel"/>
    </w:pPr>
    <w:r w:rsidRPr="00136E0F">
      <w:fldChar w:fldCharType="begin" w:fldLock="1"/>
    </w:r>
    <w:r w:rsidRPr="00136E0F">
      <w:instrText xml:space="preserve"> DOCPROPERTY</w:instrText>
    </w:r>
    <w:r w:rsidRPr="00136E0F">
      <w:rPr>
        <w:sz w:val="18"/>
      </w:rPr>
      <w:instrText xml:space="preserve"> "RubrikSvar" *\charformat </w:instrText>
    </w:r>
    <w:r w:rsidRPr="00136E0F">
      <w:fldChar w:fldCharType="separate"/>
    </w:r>
    <w:r w:rsidRPr="00136E0F">
      <w:t>Rättshjälp</w:t>
    </w:r>
    <w:r w:rsidRPr="00136E0F">
      <w:fldChar w:fldCharType="end"/>
    </w:r>
  </w:p>
  <w:p w:rsidR="00451582" w:rsidRPr="00136E0F" w:rsidRDefault="00451582">
    <w:pPr>
      <w:pStyle w:val="Normal00"/>
    </w:pPr>
  </w:p>
  <w:p w:rsidR="002D3CC6" w:rsidRPr="00136E0F" w:rsidRDefault="002D3C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8869989">
    <w:abstractNumId w:val="13"/>
  </w:num>
  <w:num w:numId="2" w16cid:durableId="1134561205">
    <w:abstractNumId w:val="10"/>
  </w:num>
  <w:num w:numId="3" w16cid:durableId="1582179338">
    <w:abstractNumId w:val="11"/>
  </w:num>
  <w:num w:numId="4" w16cid:durableId="1195922105">
    <w:abstractNumId w:val="12"/>
  </w:num>
  <w:num w:numId="5" w16cid:durableId="1130172124">
    <w:abstractNumId w:val="8"/>
  </w:num>
  <w:num w:numId="6" w16cid:durableId="1078476001">
    <w:abstractNumId w:val="3"/>
  </w:num>
  <w:num w:numId="7" w16cid:durableId="860048001">
    <w:abstractNumId w:val="2"/>
  </w:num>
  <w:num w:numId="8" w16cid:durableId="2060590320">
    <w:abstractNumId w:val="1"/>
  </w:num>
  <w:num w:numId="9" w16cid:durableId="1680304978">
    <w:abstractNumId w:val="0"/>
  </w:num>
  <w:num w:numId="10" w16cid:durableId="2089300042">
    <w:abstractNumId w:val="9"/>
  </w:num>
  <w:num w:numId="11" w16cid:durableId="1342196316">
    <w:abstractNumId w:val="7"/>
  </w:num>
  <w:num w:numId="12" w16cid:durableId="2013340302">
    <w:abstractNumId w:val="6"/>
  </w:num>
  <w:num w:numId="13" w16cid:durableId="1790509453">
    <w:abstractNumId w:val="5"/>
  </w:num>
  <w:num w:numId="14" w16cid:durableId="663624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364E1491-2C0D-41A6-AC47-0DF260FE780A},{1C21E0E5-C721-4CC6-977F-70A15645D587}"/>
  </w:docVars>
  <w:rsids>
    <w:rsidRoot w:val="00136E0F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36E0F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D3CC6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E19AE"/>
    <w:rsid w:val="003F100A"/>
    <w:rsid w:val="00445271"/>
    <w:rsid w:val="00447A04"/>
    <w:rsid w:val="00451582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069D8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2702"/>
    <w:rsid w:val="00846903"/>
    <w:rsid w:val="008B2F6E"/>
    <w:rsid w:val="008F0A96"/>
    <w:rsid w:val="009062A0"/>
    <w:rsid w:val="009451E7"/>
    <w:rsid w:val="00956E7F"/>
    <w:rsid w:val="00970D4F"/>
    <w:rsid w:val="00971D70"/>
    <w:rsid w:val="009A4377"/>
    <w:rsid w:val="009A6043"/>
    <w:rsid w:val="009B2D8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E3F17"/>
    <w:rsid w:val="00DF5ACD"/>
    <w:rsid w:val="00E22893"/>
    <w:rsid w:val="00E22D9E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60105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5210D7-04CF-4908-A0C1-5F1059FC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3581</Characters>
  <Application>Microsoft Office Word</Application>
  <DocSecurity>4</DocSecurity>
  <Lines>67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s11304</vt:lpstr>
    </vt:vector>
  </TitlesOfParts>
  <Company>Riksdagen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s11304</dc:title>
  <dc:subject>s11304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2007-01-16T09:20:00Z</cp:lastPrinted>
  <dcterms:created xsi:type="dcterms:W3CDTF">2025-12-17T00:10:00Z</dcterms:created>
  <dcterms:modified xsi:type="dcterms:W3CDTF">2025-12-17T00:10:00Z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Rättshjälp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Rättshjälp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s11304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Peter Hultqvist och Carin Runeson (s)</vt:lpwstr>
  </property>
  <property fmtid="{D5CDD505-2E9C-101B-9397-08002B2CF9AE}" pid="26" name="MotionarLista">
    <vt:lpwstr>Hultqvist, Peter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Hultqvist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pr0205aa</vt:lpwstr>
  </property>
  <property fmtid="{D5CDD505-2E9C-101B-9397-08002B2CF9AE}" pid="46" name="MotionID">
    <vt:lpwstr>20062007000000000115000113040069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20062007000000000115000113040069</vt:lpwstr>
  </property>
  <property fmtid="{D5CDD505-2E9C-101B-9397-08002B2CF9AE}" pid="50" name="nummer">
    <vt:lpwstr>383</vt:lpwstr>
  </property>
  <property fmtid="{D5CDD505-2E9C-101B-9397-08002B2CF9AE}" pid="51" name="utskottsbeteckning">
    <vt:lpwstr>Ju</vt:lpwstr>
  </property>
  <property fmtid="{D5CDD505-2E9C-101B-9397-08002B2CF9AE}" pid="52" name="GlobalUID">
    <vt:lpwstr>{19EFE11C-8033-46CC-8AA0-CF9F33E62095}</vt:lpwstr>
  </property>
  <property fmtid="{D5CDD505-2E9C-101B-9397-08002B2CF9AE}" pid="53" name="Överföringar">
    <vt:i4>0</vt:i4>
  </property>
  <property fmtid="{D5CDD505-2E9C-101B-9397-08002B2CF9AE}" pid="54" name="Checksum">
    <vt:lpwstr>*1015022625567*</vt:lpwstr>
  </property>
  <property fmtid="{D5CDD505-2E9C-101B-9397-08002B2CF9AE}" pid="55" name="skuggnummer">
    <vt:lpwstr>2218</vt:lpwstr>
  </property>
  <property fmtid="{D5CDD505-2E9C-101B-9397-08002B2CF9AE}" pid="56" name="urixVersion">
    <vt:lpwstr>3.1.4.4</vt:lpwstr>
  </property>
  <property fmtid="{D5CDD505-2E9C-101B-9397-08002B2CF9AE}" pid="57" name="urixOrigin">
    <vt:lpwstr>070215 16:31:14.659</vt:lpwstr>
  </property>
  <property fmtid="{D5CDD505-2E9C-101B-9397-08002B2CF9AE}" pid="58" name="urixGuid">
    <vt:lpwstr>{C9D543C9-4C9A-4F64-88C0-0E243EA73BF2}</vt:lpwstr>
  </property>
</Properties>
</file>