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67438" w:rsidRDefault="00175695" w14:paraId="5264854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D2FFA0A141343ABA7845CF7CCD4B82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c12f4f8-4d6f-450f-ae30-426f7dab0f01"/>
        <w:id w:val="2125039432"/>
        <w:lock w:val="sdtLocked"/>
      </w:sdtPr>
      <w:sdtEndPr/>
      <w:sdtContent>
        <w:p w:rsidR="00FA0192" w:rsidP="00C76B65" w:rsidRDefault="001450A1" w14:paraId="6638CCC6" w14:textId="77777777">
          <w:pPr>
            <w:pStyle w:val="Frslagstext"/>
            <w:numPr>
              <w:ilvl w:val="0"/>
              <w:numId w:val="0"/>
            </w:numPr>
            <w:spacing w:line="300" w:lineRule="exact"/>
          </w:pPr>
          <w:r>
            <w:t>Riksdagen ställer sig bakom det som anförs i motionen om att utreda avskaffande av malus i fordonsskatten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1571B7CFE7349CBBC2CC842F663AE43"/>
        </w:placeholder>
        <w:text/>
      </w:sdtPr>
      <w:sdtEndPr/>
      <w:sdtContent>
        <w:p w:rsidRPr="009B062B" w:rsidR="006D79C9" w:rsidP="00333E95" w:rsidRDefault="006D79C9" w14:paraId="079CBE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4629A" w:rsidR="00F4629A" w:rsidP="00C76B65" w:rsidRDefault="00F4629A" w14:paraId="676A34C9" w14:textId="77777777">
      <w:pPr>
        <w:pStyle w:val="Normalutanindragellerluft"/>
        <w:spacing w:line="300" w:lineRule="exact"/>
      </w:pPr>
      <w:r w:rsidRPr="00F4629A">
        <w:t xml:space="preserve">Under den tidigare socialdemokratiska och miljöpartistiska regeringen antogs förslaget </w:t>
      </w:r>
      <w:r w:rsidRPr="00C76B65">
        <w:rPr>
          <w:i/>
          <w:iCs/>
          <w:spacing w:val="-2"/>
        </w:rPr>
        <w:t>Ett bonus–malus-system för nya lätta fordon</w:t>
      </w:r>
      <w:r w:rsidRPr="00C76B65">
        <w:rPr>
          <w:spacing w:val="-2"/>
        </w:rPr>
        <w:t xml:space="preserve"> (i enlighet med delbetänkande SOU 2016:33)</w:t>
      </w:r>
      <w:r w:rsidRPr="00F4629A">
        <w:t xml:space="preserve"> av Sveriges riksdag inom rambeslutet för statens budget för år 2018. Systemet trädde i kraft den 1 juli 2018 och omfattade nya lätta fordon av fordonsår 2018 och senare, enligt vägtrafikskattelagen.</w:t>
      </w:r>
    </w:p>
    <w:p w:rsidRPr="00F4629A" w:rsidR="00F4629A" w:rsidP="00C76B65" w:rsidRDefault="00F4629A" w14:paraId="436EBDED" w14:textId="7CC71546">
      <w:pPr>
        <w:spacing w:line="300" w:lineRule="exact"/>
      </w:pPr>
      <w:r w:rsidRPr="00C76B65">
        <w:rPr>
          <w:spacing w:val="-2"/>
        </w:rPr>
        <w:t xml:space="preserve">Systemet innebar att fordon med låga eller inga koldioxidutsläpp vid körning </w:t>
      </w:r>
      <w:r w:rsidRPr="00C76B65" w:rsidR="001450A1">
        <w:rPr>
          <w:spacing w:val="-2"/>
        </w:rPr>
        <w:t>–</w:t>
      </w:r>
      <w:r w:rsidRPr="00C76B65">
        <w:rPr>
          <w:spacing w:val="-2"/>
        </w:rPr>
        <w:t xml:space="preserve"> främst</w:t>
      </w:r>
      <w:r w:rsidRPr="00F4629A">
        <w:t xml:space="preserve"> elbilar </w:t>
      </w:r>
      <w:r w:rsidR="001450A1">
        <w:t>–</w:t>
      </w:r>
      <w:r w:rsidRPr="00F4629A">
        <w:t xml:space="preserve"> premierades med en klimatbonus på upp till 60</w:t>
      </w:r>
      <w:r w:rsidR="001450A1">
        <w:t> </w:t>
      </w:r>
      <w:r w:rsidRPr="00F4629A">
        <w:t>000 kronor. Samtidigt infördes en kraftigt förhöjd fordonsskatt (malus) för bensin- och dieseldrivna fordon under de tre första åren efter registrering.</w:t>
      </w:r>
    </w:p>
    <w:p w:rsidRPr="00F4629A" w:rsidR="00F4629A" w:rsidP="00C76B65" w:rsidRDefault="00F4629A" w14:paraId="61F4A0DF" w14:textId="77777777">
      <w:pPr>
        <w:spacing w:line="300" w:lineRule="exact"/>
      </w:pPr>
      <w:r w:rsidRPr="00F4629A">
        <w:t>Över tid har detta system lett till flera negativa konsekvenser, bland annat:</w:t>
      </w:r>
    </w:p>
    <w:p w:rsidRPr="00F4629A" w:rsidR="00F4629A" w:rsidP="00C76B65" w:rsidRDefault="00F4629A" w14:paraId="407320C2" w14:textId="39DFB06F">
      <w:pPr>
        <w:pStyle w:val="ListaPunkt"/>
        <w:spacing w:line="300" w:lineRule="exact"/>
      </w:pPr>
      <w:r w:rsidRPr="00854534">
        <w:rPr>
          <w:b/>
          <w:bCs/>
        </w:rPr>
        <w:t>Bonusdelen gynnade främst välbärgade hushåll</w:t>
      </w:r>
      <w:r w:rsidRPr="001450A1">
        <w:t>.</w:t>
      </w:r>
      <w:r w:rsidRPr="00F4629A">
        <w:t xml:space="preserve"> En oproportionerligt stor andel av</w:t>
      </w:r>
      <w:r w:rsidR="00854534">
        <w:t xml:space="preserve"> </w:t>
      </w:r>
      <w:r w:rsidRPr="00F4629A">
        <w:t>bonusarna gick till dyra och lyxiga elbilar, vilket innebar att svenska skattemedel i praktiken subventionerade bilköp för höginkomsttagare i storstäder.</w:t>
      </w:r>
    </w:p>
    <w:p w:rsidRPr="00F4629A" w:rsidR="00F4629A" w:rsidP="00C76B65" w:rsidRDefault="00F4629A" w14:paraId="2B881AC1" w14:textId="77777777">
      <w:pPr>
        <w:pStyle w:val="ListaPunkt"/>
        <w:spacing w:line="300" w:lineRule="exact"/>
      </w:pPr>
      <w:r w:rsidRPr="000575C7">
        <w:rPr>
          <w:b/>
          <w:bCs/>
        </w:rPr>
        <w:t>Systemet utnyttjades genom export</w:t>
      </w:r>
      <w:r w:rsidRPr="001450A1">
        <w:t>.</w:t>
      </w:r>
      <w:r w:rsidRPr="00F4629A">
        <w:t xml:space="preserve"> Många bonusberättigade bilar exporterades i </w:t>
      </w:r>
      <w:r w:rsidRPr="00C76B65">
        <w:rPr>
          <w:spacing w:val="-2"/>
        </w:rPr>
        <w:t>stor skala, särskilt till Norge, kort efter inköp. Detta ledde till att svenska skattepengar</w:t>
      </w:r>
      <w:r w:rsidRPr="00F4629A">
        <w:t xml:space="preserve"> finansierade andra länders omställning av fordonsflottan.</w:t>
      </w:r>
    </w:p>
    <w:p w:rsidRPr="00F4629A" w:rsidR="00F4629A" w:rsidP="00C76B65" w:rsidRDefault="00D61262" w14:paraId="377FED4B" w14:textId="62721CC7">
      <w:pPr>
        <w:pStyle w:val="ListaPunkt"/>
        <w:spacing w:line="300" w:lineRule="exact"/>
      </w:pPr>
      <w:r w:rsidRPr="00524023">
        <w:rPr>
          <w:b/>
          <w:bCs/>
        </w:rPr>
        <w:t>Nybilsförsäljningen</w:t>
      </w:r>
      <w:r w:rsidRPr="00524023" w:rsidR="00F4629A">
        <w:rPr>
          <w:b/>
          <w:bCs/>
        </w:rPr>
        <w:t xml:space="preserve"> av bensin- och dieselfordon rasade</w:t>
      </w:r>
      <w:r w:rsidRPr="001450A1" w:rsidR="00F4629A">
        <w:t>.</w:t>
      </w:r>
      <w:r w:rsidRPr="00F4629A" w:rsidR="00F4629A">
        <w:t xml:space="preserve"> Trots att dessa fordon i många fall uppfyllde de striktaste miljökraven någonsin, straffbeskattades de. Detta </w:t>
      </w:r>
      <w:r w:rsidRPr="00C76B65" w:rsidR="00F4629A">
        <w:rPr>
          <w:spacing w:val="-3"/>
        </w:rPr>
        <w:t>påverkade forskning och utveckling inom förbränningsmotortekniken, liksom fordons</w:t>
      </w:r>
      <w:r w:rsidRPr="00C76B65" w:rsidR="00C76B65">
        <w:rPr>
          <w:spacing w:val="-3"/>
        </w:rPr>
        <w:softHyphen/>
      </w:r>
      <w:r w:rsidRPr="00F4629A" w:rsidR="00F4629A">
        <w:t>industrin och fordonsägarna, negativt.</w:t>
      </w:r>
    </w:p>
    <w:p w:rsidRPr="00F4629A" w:rsidR="00F4629A" w:rsidP="00C76B65" w:rsidRDefault="00F4629A" w14:paraId="5DBBB823" w14:textId="77777777">
      <w:pPr>
        <w:pStyle w:val="ListaPunkt"/>
        <w:spacing w:line="300" w:lineRule="exact"/>
      </w:pPr>
      <w:r w:rsidRPr="007C7E39">
        <w:rPr>
          <w:b/>
          <w:bCs/>
        </w:rPr>
        <w:lastRenderedPageBreak/>
        <w:t>Systemet blev snabbt ett underskottsprojekt</w:t>
      </w:r>
      <w:r w:rsidRPr="001450A1">
        <w:t>.</w:t>
      </w:r>
      <w:r w:rsidRPr="00F4629A">
        <w:t xml:space="preserve"> Trots att det från början var tänkt att vara självfinansierande visade en granskning från 2020 att systemet gått med ett underskott på 674 miljoner kronor efter bara drygt två år.</w:t>
      </w:r>
    </w:p>
    <w:p w:rsidRPr="00F4629A" w:rsidR="00F4629A" w:rsidP="00C76B65" w:rsidRDefault="00F4629A" w14:paraId="1B76FB9C" w14:textId="4EC6F56E">
      <w:pPr>
        <w:pStyle w:val="ListaPunkt"/>
        <w:spacing w:line="300" w:lineRule="exact"/>
      </w:pPr>
      <w:r w:rsidRPr="00B830A2">
        <w:rPr>
          <w:b/>
          <w:bCs/>
        </w:rPr>
        <w:t>En omvänd Robin Hood-effekt</w:t>
      </w:r>
      <w:r w:rsidRPr="001450A1">
        <w:t>.</w:t>
      </w:r>
      <w:r w:rsidRPr="00F4629A">
        <w:t xml:space="preserve"> Systemet slog särskilt hårt mot låginkomsttagare, barnfamiljer och landsbygdsbor, som saknade ekonomiska muskler att köpa dyra elbilar och ofta saknar tillgång till laddinfrastruktur</w:t>
      </w:r>
      <w:r w:rsidR="00D22FF2">
        <w:t>,</w:t>
      </w:r>
      <w:r w:rsidRPr="00F4629A">
        <w:t xml:space="preserve"> till förmån för välbärgade hög</w:t>
      </w:r>
      <w:r w:rsidR="00C76B65">
        <w:softHyphen/>
      </w:r>
      <w:r w:rsidRPr="00F4629A">
        <w:t>inkomsttagare i storstäder.</w:t>
      </w:r>
    </w:p>
    <w:p w:rsidRPr="00F4629A" w:rsidR="00F4629A" w:rsidP="00C76B65" w:rsidRDefault="00F4629A" w14:paraId="7F4475F2" w14:textId="77777777">
      <w:pPr>
        <w:pStyle w:val="ListaPunkt"/>
        <w:spacing w:line="300" w:lineRule="exact"/>
      </w:pPr>
      <w:r w:rsidRPr="00C76B65">
        <w:rPr>
          <w:b/>
          <w:bCs/>
          <w:spacing w:val="-2"/>
        </w:rPr>
        <w:t>Småföretag och funktionsnedsatta drabbades</w:t>
      </w:r>
      <w:r w:rsidRPr="00C76B65">
        <w:rPr>
          <w:spacing w:val="-2"/>
        </w:rPr>
        <w:t>. Anpassade fordon med ramper, liftar</w:t>
      </w:r>
      <w:r w:rsidRPr="00F4629A">
        <w:t xml:space="preserve"> och andra hjälpmedel för personer med funktionsnedsättning omfattades också av malus-skatt, trots att elbilsalternativ i dessa segment ofta saknas eller är praktiskt oanvändbara.</w:t>
      </w:r>
    </w:p>
    <w:p w:rsidRPr="00F4629A" w:rsidR="00F4629A" w:rsidP="00C76B65" w:rsidRDefault="00F4629A" w14:paraId="441BDCA3" w14:textId="41C24F75">
      <w:pPr>
        <w:pStyle w:val="Normalutanindragellerluft"/>
        <w:spacing w:line="300" w:lineRule="exact"/>
      </w:pPr>
      <w:r w:rsidRPr="00C76B65">
        <w:rPr>
          <w:spacing w:val="-2"/>
        </w:rPr>
        <w:t>Efter regeringsskiftet 2022 avskaffades klimatbonusen den 8</w:t>
      </w:r>
      <w:r w:rsidRPr="00C76B65" w:rsidR="001450A1">
        <w:rPr>
          <w:spacing w:val="-2"/>
        </w:rPr>
        <w:t> </w:t>
      </w:r>
      <w:r w:rsidRPr="00C76B65">
        <w:rPr>
          <w:spacing w:val="-2"/>
        </w:rPr>
        <w:t>november samma år, vilket</w:t>
      </w:r>
      <w:r w:rsidRPr="00F4629A">
        <w:t xml:space="preserve"> var ett välkommet steg. Malus-skatten kvarstod dock, vilket gjorde systemet ensidigt straffande och fortsatt ineffektivt. Konjunkturinstitutet, Riksrevisionen och flera riks</w:t>
      </w:r>
      <w:r w:rsidR="00C76B65">
        <w:softHyphen/>
      </w:r>
      <w:r w:rsidRPr="00F4629A">
        <w:t>dagspartier har därefter kritiserat systemet och föreslagit att det bör avskaffas helt.</w:t>
      </w:r>
    </w:p>
    <w:p w:rsidRPr="00F4629A" w:rsidR="00F4629A" w:rsidP="00C76B65" w:rsidRDefault="00F4629A" w14:paraId="58EFA167" w14:textId="0A4C30EA">
      <w:pPr>
        <w:spacing w:line="300" w:lineRule="exact"/>
      </w:pPr>
      <w:r w:rsidRPr="00F4629A">
        <w:t xml:space="preserve">Det är därför hög tid att även den återstående delen </w:t>
      </w:r>
      <w:r w:rsidR="001450A1">
        <w:t>–</w:t>
      </w:r>
      <w:r w:rsidRPr="00F4629A">
        <w:t xml:space="preserve"> malus i fordonsskatten </w:t>
      </w:r>
      <w:r w:rsidR="001450A1">
        <w:t>–</w:t>
      </w:r>
      <w:r w:rsidR="001C31FB">
        <w:t xml:space="preserve"> </w:t>
      </w:r>
      <w:r w:rsidRPr="00F4629A">
        <w:t xml:space="preserve">utreds </w:t>
      </w:r>
      <w:r w:rsidRPr="00C76B65">
        <w:rPr>
          <w:spacing w:val="-3"/>
        </w:rPr>
        <w:t>med sikte på ett avskaffande. Omvärldsekonomin, den globala geopolitiken och opinionen</w:t>
      </w:r>
      <w:r w:rsidRPr="00F4629A">
        <w:t xml:space="preserve"> </w:t>
      </w:r>
      <w:r w:rsidRPr="00C76B65">
        <w:rPr>
          <w:spacing w:val="-2"/>
        </w:rPr>
        <w:t>i västvärlden kring elbilar har förändrats dramatiskt sedan Rysslands fullskaliga invasion</w:t>
      </w:r>
      <w:r w:rsidRPr="00F4629A">
        <w:t xml:space="preserve"> av Ukraina i början av 2022 samt president Donald Trumps tillträde som USA:s 47:e </w:t>
      </w:r>
      <w:r w:rsidRPr="00C76B65">
        <w:rPr>
          <w:spacing w:val="-2"/>
        </w:rPr>
        <w:t>president i början av 2025. Politiken bör återspegla detta i praktiken, särskilt på områden</w:t>
      </w:r>
      <w:r w:rsidRPr="00F4629A">
        <w:t xml:space="preserve"> där </w:t>
      </w:r>
      <w:r w:rsidR="001C31FB">
        <w:t>regelverk</w:t>
      </w:r>
      <w:r w:rsidRPr="00F4629A">
        <w:t xml:space="preserve"> riskerar att bli teknikfientliga </w:t>
      </w:r>
      <w:r w:rsidR="001C31FB">
        <w:t>och</w:t>
      </w:r>
      <w:r w:rsidRPr="00F4629A">
        <w:t xml:space="preserve"> slå mot vanligt folk.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C5C530A7022465491168D402C19F349"/>
        </w:placeholder>
      </w:sdtPr>
      <w:sdtEndPr/>
      <w:sdtContent>
        <w:p w:rsidR="00D67438" w:rsidP="00D67438" w:rsidRDefault="00D67438" w14:paraId="2B0D2BFE" w14:textId="77777777"/>
        <w:p w:rsidR="00D67438" w:rsidP="00D67438" w:rsidRDefault="00175695" w14:paraId="3D67843B" w14:textId="0E22B0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0192" w14:paraId="608F8670" w14:textId="77777777">
        <w:trPr>
          <w:cantSplit/>
        </w:trPr>
        <w:tc>
          <w:tcPr>
            <w:tcW w:w="50" w:type="pct"/>
            <w:vAlign w:val="bottom"/>
          </w:tcPr>
          <w:p w:rsidR="00FA0192" w:rsidRDefault="001450A1" w14:paraId="1EF2A116" w14:textId="77777777">
            <w:pPr>
              <w:pStyle w:val="Underskrifter"/>
              <w:spacing w:after="0"/>
            </w:pPr>
            <w:r>
              <w:t>Rashid Farivar (SD)</w:t>
            </w:r>
          </w:p>
        </w:tc>
        <w:tc>
          <w:tcPr>
            <w:tcW w:w="50" w:type="pct"/>
            <w:vAlign w:val="bottom"/>
          </w:tcPr>
          <w:p w:rsidR="00FA0192" w:rsidRDefault="00FA0192" w14:paraId="5D1A99EA" w14:textId="77777777">
            <w:pPr>
              <w:pStyle w:val="Underskrifter"/>
              <w:spacing w:after="0"/>
            </w:pPr>
          </w:p>
        </w:tc>
      </w:tr>
      <w:tr w:rsidR="00FA0192" w14:paraId="02F2D4C3" w14:textId="77777777">
        <w:trPr>
          <w:cantSplit/>
        </w:trPr>
        <w:tc>
          <w:tcPr>
            <w:tcW w:w="50" w:type="pct"/>
            <w:vAlign w:val="bottom"/>
          </w:tcPr>
          <w:p w:rsidR="00FA0192" w:rsidRDefault="001450A1" w14:paraId="7D256E1F" w14:textId="77777777">
            <w:pPr>
              <w:pStyle w:val="Underskrifter"/>
              <w:spacing w:after="0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 w:rsidR="00FA0192" w:rsidRDefault="001450A1" w14:paraId="1FFE89A2" w14:textId="77777777">
            <w:pPr>
              <w:pStyle w:val="Underskrifter"/>
              <w:spacing w:after="0"/>
            </w:pPr>
            <w:r>
              <w:t>Patrik Jönsson (SD)</w:t>
            </w:r>
          </w:p>
        </w:tc>
      </w:tr>
    </w:tbl>
    <w:p w:rsidRPr="008E0FE2" w:rsidR="004801AC" w:rsidP="00DF3554" w:rsidRDefault="004801AC" w14:paraId="5A52F14C" w14:textId="4748A5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AF415" w14:textId="77777777" w:rsidR="00643416" w:rsidRDefault="00643416" w:rsidP="000C1CAD">
      <w:pPr>
        <w:spacing w:line="240" w:lineRule="auto"/>
      </w:pPr>
      <w:r>
        <w:separator/>
      </w:r>
    </w:p>
  </w:endnote>
  <w:endnote w:type="continuationSeparator" w:id="0">
    <w:p w14:paraId="60B669F0" w14:textId="77777777" w:rsidR="00643416" w:rsidRDefault="006434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F9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81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369AD" w14:textId="51D5645F" w:rsidR="00262EA3" w:rsidRPr="00D67438" w:rsidRDefault="00262EA3" w:rsidP="00D674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95E8" w14:textId="77777777" w:rsidR="00643416" w:rsidRDefault="00643416" w:rsidP="000C1CAD">
      <w:pPr>
        <w:spacing w:line="240" w:lineRule="auto"/>
      </w:pPr>
      <w:r>
        <w:separator/>
      </w:r>
    </w:p>
  </w:footnote>
  <w:footnote w:type="continuationSeparator" w:id="0">
    <w:p w14:paraId="75B2A011" w14:textId="77777777" w:rsidR="00643416" w:rsidRDefault="006434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5F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A37645" wp14:editId="0DFCF0F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BE7506" w14:textId="7F05F6FF" w:rsidR="00262EA3" w:rsidRDefault="001756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CA49234B284ABC9C5D1F8D41FE7BD8"/>
                              </w:placeholder>
                              <w:text/>
                            </w:sdtPr>
                            <w:sdtEndPr/>
                            <w:sdtContent>
                              <w:r w:rsidR="005D7C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6E752402E23475B971BBFDC30C8974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A376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1BE7506" w14:textId="7F05F6FF" w:rsidR="00262EA3" w:rsidRDefault="001756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CA49234B284ABC9C5D1F8D41FE7BD8"/>
                        </w:placeholder>
                        <w:text/>
                      </w:sdtPr>
                      <w:sdtEndPr/>
                      <w:sdtContent>
                        <w:r w:rsidR="005D7C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6E752402E23475B971BBFDC30C8974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D363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D1F7" w14:textId="77777777" w:rsidR="00262EA3" w:rsidRDefault="00262EA3" w:rsidP="008563AC">
    <w:pPr>
      <w:jc w:val="right"/>
    </w:pPr>
  </w:p>
  <w:p w14:paraId="3635BA0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8E5F" w14:textId="77777777" w:rsidR="00262EA3" w:rsidRDefault="001756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BB3DFAF" wp14:editId="7E9914C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549160" w14:textId="4431812E" w:rsidR="00262EA3" w:rsidRDefault="001756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74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D7CA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B59F8EC" w14:textId="77777777" w:rsidR="00262EA3" w:rsidRPr="008227B3" w:rsidRDefault="001756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AF745D" w14:textId="51529F63" w:rsidR="00262EA3" w:rsidRPr="008227B3" w:rsidRDefault="001756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43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7438">
          <w:t>:194</w:t>
        </w:r>
      </w:sdtContent>
    </w:sdt>
  </w:p>
  <w:p w14:paraId="770FECB9" w14:textId="02827E0E" w:rsidR="00262EA3" w:rsidRDefault="001756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DCA49234B284ABC9C5D1F8D41FE7BD8"/>
        </w:placeholder>
        <w15:appearance w15:val="hidden"/>
        <w:text/>
      </w:sdtPr>
      <w:sdtEndPr/>
      <w:sdtContent>
        <w:r w:rsidR="00D67438">
          <w:t>av Rashid Farivar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66E752402E23475B971BBFDC30C89742"/>
      </w:placeholder>
      <w:text/>
    </w:sdtPr>
    <w:sdtEndPr/>
    <w:sdtContent>
      <w:p w14:paraId="38F96659" w14:textId="6581E30E" w:rsidR="00262EA3" w:rsidRDefault="005D7CA1" w:rsidP="00283E0F">
        <w:pPr>
          <w:pStyle w:val="FSHRub2"/>
        </w:pPr>
        <w:r>
          <w:t>Avskaffande av malus i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D848F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602C8"/>
    <w:multiLevelType w:val="hybridMultilevel"/>
    <w:tmpl w:val="B0CC37D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A0E48"/>
    <w:multiLevelType w:val="hybridMultilevel"/>
    <w:tmpl w:val="10D2B6C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25861623">
    <w:abstractNumId w:val="9"/>
  </w:num>
  <w:num w:numId="2" w16cid:durableId="1767731434">
    <w:abstractNumId w:val="8"/>
  </w:num>
  <w:num w:numId="3" w16cid:durableId="1895923100">
    <w:abstractNumId w:val="17"/>
  </w:num>
  <w:num w:numId="4" w16cid:durableId="110975990">
    <w:abstractNumId w:val="15"/>
  </w:num>
  <w:num w:numId="5" w16cid:durableId="628628343">
    <w:abstractNumId w:val="18"/>
  </w:num>
  <w:num w:numId="6" w16cid:durableId="1463574700">
    <w:abstractNumId w:val="19"/>
  </w:num>
  <w:num w:numId="7" w16cid:durableId="1906790669">
    <w:abstractNumId w:val="12"/>
  </w:num>
  <w:num w:numId="8" w16cid:durableId="1244024253">
    <w:abstractNumId w:val="13"/>
  </w:num>
  <w:num w:numId="9" w16cid:durableId="1722554196">
    <w:abstractNumId w:val="16"/>
  </w:num>
  <w:num w:numId="10" w16cid:durableId="802113172">
    <w:abstractNumId w:val="24"/>
  </w:num>
  <w:num w:numId="11" w16cid:durableId="1528981084">
    <w:abstractNumId w:val="23"/>
  </w:num>
  <w:num w:numId="12" w16cid:durableId="1607151888">
    <w:abstractNumId w:val="23"/>
  </w:num>
  <w:num w:numId="13" w16cid:durableId="815877076">
    <w:abstractNumId w:val="3"/>
  </w:num>
  <w:num w:numId="14" w16cid:durableId="1849372404">
    <w:abstractNumId w:val="2"/>
  </w:num>
  <w:num w:numId="15" w16cid:durableId="1657147851">
    <w:abstractNumId w:val="1"/>
  </w:num>
  <w:num w:numId="16" w16cid:durableId="2093162722">
    <w:abstractNumId w:val="0"/>
  </w:num>
  <w:num w:numId="17" w16cid:durableId="1559777940">
    <w:abstractNumId w:val="7"/>
  </w:num>
  <w:num w:numId="18" w16cid:durableId="533202273">
    <w:abstractNumId w:val="6"/>
  </w:num>
  <w:num w:numId="19" w16cid:durableId="310329113">
    <w:abstractNumId w:val="5"/>
  </w:num>
  <w:num w:numId="20" w16cid:durableId="1235706526">
    <w:abstractNumId w:val="4"/>
  </w:num>
  <w:num w:numId="21" w16cid:durableId="427195374">
    <w:abstractNumId w:val="23"/>
  </w:num>
  <w:num w:numId="22" w16cid:durableId="1176575072">
    <w:abstractNumId w:val="23"/>
  </w:num>
  <w:num w:numId="23" w16cid:durableId="838349256">
    <w:abstractNumId w:val="23"/>
  </w:num>
  <w:num w:numId="24" w16cid:durableId="1518736395">
    <w:abstractNumId w:val="23"/>
  </w:num>
  <w:num w:numId="25" w16cid:durableId="1354763994">
    <w:abstractNumId w:val="23"/>
  </w:num>
  <w:num w:numId="26" w16cid:durableId="1057321241">
    <w:abstractNumId w:val="24"/>
  </w:num>
  <w:num w:numId="27" w16cid:durableId="712388767">
    <w:abstractNumId w:val="24"/>
  </w:num>
  <w:num w:numId="28" w16cid:durableId="484245597">
    <w:abstractNumId w:val="24"/>
  </w:num>
  <w:num w:numId="29" w16cid:durableId="789476279">
    <w:abstractNumId w:val="24"/>
  </w:num>
  <w:num w:numId="30" w16cid:durableId="1267419419">
    <w:abstractNumId w:val="23"/>
  </w:num>
  <w:num w:numId="31" w16cid:durableId="1786733956">
    <w:abstractNumId w:val="23"/>
  </w:num>
  <w:num w:numId="32" w16cid:durableId="2117089880">
    <w:abstractNumId w:val="24"/>
  </w:num>
  <w:num w:numId="33" w16cid:durableId="209416731">
    <w:abstractNumId w:val="23"/>
  </w:num>
  <w:num w:numId="34" w16cid:durableId="951323304">
    <w:abstractNumId w:val="19"/>
  </w:num>
  <w:num w:numId="35" w16cid:durableId="1090926006">
    <w:abstractNumId w:val="19"/>
    <w:lvlOverride w:ilvl="0">
      <w:startOverride w:val="1"/>
    </w:lvlOverride>
  </w:num>
  <w:num w:numId="36" w16cid:durableId="74405121">
    <w:abstractNumId w:val="20"/>
  </w:num>
  <w:num w:numId="37" w16cid:durableId="848374796">
    <w:abstractNumId w:val="19"/>
    <w:lvlOverride w:ilvl="0">
      <w:startOverride w:val="1"/>
    </w:lvlOverride>
  </w:num>
  <w:num w:numId="38" w16cid:durableId="992103328">
    <w:abstractNumId w:val="14"/>
  </w:num>
  <w:num w:numId="39" w16cid:durableId="1526751399">
    <w:abstractNumId w:val="10"/>
  </w:num>
  <w:num w:numId="40" w16cid:durableId="649285763">
    <w:abstractNumId w:val="22"/>
  </w:num>
  <w:num w:numId="41" w16cid:durableId="2077505229">
    <w:abstractNumId w:val="21"/>
  </w:num>
  <w:num w:numId="42" w16cid:durableId="180959114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D7CA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5C7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5F1"/>
    <w:rsid w:val="0010493C"/>
    <w:rsid w:val="00104ACE"/>
    <w:rsid w:val="00104F19"/>
    <w:rsid w:val="00105035"/>
    <w:rsid w:val="0010535A"/>
    <w:rsid w:val="0010544C"/>
    <w:rsid w:val="0010587C"/>
    <w:rsid w:val="00105DEF"/>
    <w:rsid w:val="001061A3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324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0A1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69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AC7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1FB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994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C1A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152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023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CA1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416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EF3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E39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603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53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8F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A9C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863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629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48C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4A9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8C9"/>
    <w:rsid w:val="00A915A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0A2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6B65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2FF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18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262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438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29A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192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CDCD32"/>
  <w15:chartTrackingRefBased/>
  <w15:docId w15:val="{DE910A3D-6B7D-4597-914D-8622529B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FFA0A141343ABA7845CF7CCD4B8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01DB4-EED6-4225-93D0-1102B85B8413}"/>
      </w:docPartPr>
      <w:docPartBody>
        <w:p w:rsidR="00D370AF" w:rsidRDefault="00CD7AF3">
          <w:pPr>
            <w:pStyle w:val="1D2FFA0A141343ABA7845CF7CCD4B82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571B7CFE7349CBBC2CC842F663A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9367E-D4AF-4BCF-B80D-B6C8D184EB8B}"/>
      </w:docPartPr>
      <w:docPartBody>
        <w:p w:rsidR="00D370AF" w:rsidRDefault="00CD7AF3">
          <w:pPr>
            <w:pStyle w:val="31571B7CFE7349CBBC2CC842F663AE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DCA49234B284ABC9C5D1F8D41FE7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EBB1C6-72C5-4B5B-9EF0-75EE2EB7013B}"/>
      </w:docPartPr>
      <w:docPartBody>
        <w:p w:rsidR="00D370AF" w:rsidRDefault="00CD7AF3">
          <w:pPr>
            <w:pStyle w:val="3DCA49234B284ABC9C5D1F8D41FE7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E752402E23475B971BBFDC30C897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23E92-C44B-4EED-AE33-CD556F82EC71}"/>
      </w:docPartPr>
      <w:docPartBody>
        <w:p w:rsidR="00D370AF" w:rsidRDefault="00CD7AF3">
          <w:pPr>
            <w:pStyle w:val="66E752402E23475B971BBFDC30C89742"/>
          </w:pPr>
          <w:r>
            <w:t xml:space="preserve"> </w:t>
          </w:r>
        </w:p>
      </w:docPartBody>
    </w:docPart>
    <w:docPart>
      <w:docPartPr>
        <w:name w:val="DC5C530A7022465491168D402C19F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74E40-EC2B-4EBC-853A-027117DF5E9C}"/>
      </w:docPartPr>
      <w:docPartBody>
        <w:p w:rsidR="00057B8E" w:rsidRDefault="00057B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3"/>
    <w:rsid w:val="00057B8E"/>
    <w:rsid w:val="00A9137C"/>
    <w:rsid w:val="00CD7AF3"/>
    <w:rsid w:val="00D1787D"/>
    <w:rsid w:val="00D3318F"/>
    <w:rsid w:val="00D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D2FFA0A141343ABA7845CF7CCD4B82D">
    <w:name w:val="1D2FFA0A141343ABA7845CF7CCD4B82D"/>
  </w:style>
  <w:style w:type="paragraph" w:customStyle="1" w:styleId="31571B7CFE7349CBBC2CC842F663AE43">
    <w:name w:val="31571B7CFE7349CBBC2CC842F663AE43"/>
  </w:style>
  <w:style w:type="paragraph" w:customStyle="1" w:styleId="3DCA49234B284ABC9C5D1F8D41FE7BD8">
    <w:name w:val="3DCA49234B284ABC9C5D1F8D41FE7BD8"/>
  </w:style>
  <w:style w:type="paragraph" w:customStyle="1" w:styleId="66E752402E23475B971BBFDC30C89742">
    <w:name w:val="66E752402E23475B971BBFDC30C89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A28D7-79B5-4CFA-841D-52A03E362A96}"/>
</file>

<file path=customXml/itemProps2.xml><?xml version="1.0" encoding="utf-8"?>
<ds:datastoreItem xmlns:ds="http://schemas.openxmlformats.org/officeDocument/2006/customXml" ds:itemID="{3E922938-2A28-4D74-995D-60D850940B9C}"/>
</file>

<file path=customXml/itemProps3.xml><?xml version="1.0" encoding="utf-8"?>
<ds:datastoreItem xmlns:ds="http://schemas.openxmlformats.org/officeDocument/2006/customXml" ds:itemID="{B2F41E19-DEA9-42B5-8069-7AC3884C7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453</Words>
  <Characters>2918</Characters>
  <Application>Microsoft Office Word</Application>
  <DocSecurity>0</DocSecurity>
  <Lines>55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Avskaffande av malus i fordonsskatten</vt:lpstr>
      <vt:lpstr>
      </vt:lpstr>
    </vt:vector>
  </TitlesOfParts>
  <Company>Sveriges riksdag</Company>
  <LinksUpToDate>false</LinksUpToDate>
  <CharactersWithSpaces>3352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