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E9413D9118E4D4E94A30022043DD86E"/>
        </w:placeholder>
        <w:text/>
      </w:sdtPr>
      <w:sdtEndPr/>
      <w:sdtContent>
        <w:p w:rsidRPr="009B062B" w:rsidR="00AF30DD" w:rsidP="004D375F" w:rsidRDefault="00AF30DD" w14:paraId="3A25DC78" w14:textId="77777777">
          <w:pPr>
            <w:pStyle w:val="Rubrik1"/>
            <w:spacing w:after="300"/>
          </w:pPr>
          <w:r w:rsidRPr="009B062B">
            <w:t>Förslag till riksdagsbeslut</w:t>
          </w:r>
        </w:p>
      </w:sdtContent>
    </w:sdt>
    <w:sdt>
      <w:sdtPr>
        <w:alias w:val="Yrkande 1"/>
        <w:tag w:val="0e12f0dc-25b1-4864-981e-e8609f9a3d90"/>
        <w:id w:val="263112170"/>
        <w:lock w:val="sdtLocked"/>
      </w:sdtPr>
      <w:sdtEndPr/>
      <w:sdtContent>
        <w:p w:rsidR="006324E8" w:rsidRDefault="008D008D" w14:paraId="3A25DC79" w14:textId="151FD3A5">
          <w:pPr>
            <w:pStyle w:val="Frslagstext"/>
          </w:pPr>
          <w:r>
            <w:t>Riksdagen ställer sig bakom det som anförs i motionen om att utreda möjligheten att inrätta ett kunskapscenter som ska fungera som ett viktigt stöd till länsstyrelsernas ANDTS-samordnare, liksom det nationella ANDTS-kansliet och Folkhälsomyndigheten, och tillkännager detta för regeringen.</w:t>
          </w:r>
        </w:p>
      </w:sdtContent>
    </w:sdt>
    <w:sdt>
      <w:sdtPr>
        <w:alias w:val="Yrkande 2"/>
        <w:tag w:val="d059a821-1dae-4ea5-89af-e46ff2d89d8a"/>
        <w:id w:val="355855861"/>
        <w:lock w:val="sdtLocked"/>
      </w:sdtPr>
      <w:sdtEndPr/>
      <w:sdtContent>
        <w:p w:rsidR="006324E8" w:rsidRDefault="008D008D" w14:paraId="3A25DC7A" w14:textId="6835434B">
          <w:pPr>
            <w:pStyle w:val="Frslagstext"/>
          </w:pPr>
          <w:r>
            <w:t>Riksdagen ställer sig bakom det som anförs i motionen om att det bör inrättas fler stödlinjer, för hur en person som är vän, kollega eller familjemedlem med en person i missbrukscirkeln ska kunna hjälpa den beroende att ta sig ur sin situation, och tillkännager detta för regeringen.</w:t>
          </w:r>
        </w:p>
      </w:sdtContent>
    </w:sdt>
    <w:sdt>
      <w:sdtPr>
        <w:alias w:val="Yrkande 3"/>
        <w:tag w:val="fcd953f8-24e6-402c-8add-2cfee4bae0bf"/>
        <w:id w:val="1062135067"/>
        <w:lock w:val="sdtLocked"/>
      </w:sdtPr>
      <w:sdtEndPr/>
      <w:sdtContent>
        <w:p w:rsidR="006324E8" w:rsidRDefault="008D008D" w14:paraId="3A25DC7B" w14:textId="77777777">
          <w:pPr>
            <w:pStyle w:val="Frslagstext"/>
          </w:pPr>
          <w:r>
            <w:t>Riksdagen ställer sig bakom det som anförs i motionen om att även vårdcentraler bör erbjuda rådgivning för alla typer av beroenden och tillkännager detta för regeringen.</w:t>
          </w:r>
        </w:p>
      </w:sdtContent>
    </w:sdt>
    <w:sdt>
      <w:sdtPr>
        <w:alias w:val="Yrkande 4"/>
        <w:tag w:val="7121d221-774e-424f-b1c8-84cdf8865c11"/>
        <w:id w:val="-1735465005"/>
        <w:lock w:val="sdtLocked"/>
      </w:sdtPr>
      <w:sdtEndPr/>
      <w:sdtContent>
        <w:p w:rsidR="006324E8" w:rsidRDefault="008D008D" w14:paraId="3A25DC7C" w14:textId="77777777">
          <w:pPr>
            <w:pStyle w:val="Frslagstext"/>
          </w:pPr>
          <w:r>
            <w:t>Riksdagen ställer sig bakom det som anförs i motionen om att begränsa otillbörlig marknadsföring av alkoholhaltiga drycker och tillkännager detta för regeringen.</w:t>
          </w:r>
        </w:p>
      </w:sdtContent>
    </w:sdt>
    <w:sdt>
      <w:sdtPr>
        <w:alias w:val="Yrkande 5"/>
        <w:tag w:val="ca80eab6-b883-4fd6-a1dd-b3e999cf3d46"/>
        <w:id w:val="83274847"/>
        <w:lock w:val="sdtLocked"/>
      </w:sdtPr>
      <w:sdtEndPr/>
      <w:sdtContent>
        <w:p w:rsidR="006324E8" w:rsidRDefault="008D008D" w14:paraId="3A25DC7D" w14:textId="77777777">
          <w:pPr>
            <w:pStyle w:val="Frslagstext"/>
          </w:pPr>
          <w:r>
            <w:t>Riksdagen ställer sig bakom det som anförs i motionen om att Systembolaget som monopolföretag har ett särskilt ansvar för att säkerställa att förutsättningarna för små bryggerier och andra hantverksmässiga dryckesproducenter är likvärdiga i hela landet och tillkännager detta för regeringen.</w:t>
          </w:r>
        </w:p>
      </w:sdtContent>
    </w:sdt>
    <w:sdt>
      <w:sdtPr>
        <w:alias w:val="Yrkande 6"/>
        <w:tag w:val="c1260197-fd1b-40d0-b248-ec2c9f6e0932"/>
        <w:id w:val="582025107"/>
        <w:lock w:val="sdtLocked"/>
      </w:sdtPr>
      <w:sdtEndPr/>
      <w:sdtContent>
        <w:p w:rsidR="006324E8" w:rsidRDefault="008D008D" w14:paraId="3A25DC7E" w14:textId="77777777">
          <w:pPr>
            <w:pStyle w:val="Frslagstext"/>
          </w:pPr>
          <w:r>
            <w:t>Riksdagen ställer sig bakom det som anförs i motionen om att utreda om de svenska småproducenterna skulle kunna bli licensierade ombud för Systembolaget och tillkännager detta för regeringen.</w:t>
          </w:r>
        </w:p>
      </w:sdtContent>
    </w:sdt>
    <w:sdt>
      <w:sdtPr>
        <w:alias w:val="Yrkande 7"/>
        <w:tag w:val="ba8dac2d-4683-4bc0-8023-bb284f1239c2"/>
        <w:id w:val="573939097"/>
        <w:lock w:val="sdtLocked"/>
      </w:sdtPr>
      <w:sdtEndPr/>
      <w:sdtContent>
        <w:p w:rsidR="006324E8" w:rsidRDefault="008D008D" w14:paraId="3A25DC7F" w14:textId="77777777">
          <w:pPr>
            <w:pStyle w:val="Frslagstext"/>
          </w:pPr>
          <w:r>
            <w:t>Riksdagen ställer sig bakom det som anförs i motionen om att bekämpningen av narkotika ska prioriteras i den kommande strategin och att ett kontinuerligt arbete krävs för att dämpa problembördan av olika former av beroende och missbruk och tillkännager detta för regeringen.</w:t>
          </w:r>
        </w:p>
      </w:sdtContent>
    </w:sdt>
    <w:sdt>
      <w:sdtPr>
        <w:alias w:val="Yrkande 8"/>
        <w:tag w:val="6d619a34-bca0-4152-bc6e-547a2c5b9018"/>
        <w:id w:val="1209455165"/>
        <w:lock w:val="sdtLocked"/>
      </w:sdtPr>
      <w:sdtEndPr/>
      <w:sdtContent>
        <w:p w:rsidR="006324E8" w:rsidRDefault="008D008D" w14:paraId="3A25DC80" w14:textId="77777777">
          <w:pPr>
            <w:pStyle w:val="Frslagstext"/>
          </w:pPr>
          <w:r>
            <w:t>Riksdagen ställer sig bakom det som anförs i motionen om att utreda den svenska narkotikapolitiken med fokus på vetenskap och skademinimering och tillkännager detta för regeringen.</w:t>
          </w:r>
        </w:p>
      </w:sdtContent>
    </w:sdt>
    <w:sdt>
      <w:sdtPr>
        <w:alias w:val="Yrkande 9"/>
        <w:tag w:val="2d84518d-3cfc-42ff-9f57-80afcaff9b9b"/>
        <w:id w:val="-372774752"/>
        <w:lock w:val="sdtLocked"/>
      </w:sdtPr>
      <w:sdtEndPr/>
      <w:sdtContent>
        <w:p w:rsidR="006324E8" w:rsidRDefault="008D008D" w14:paraId="3A25DC81" w14:textId="1C27F535">
          <w:pPr>
            <w:pStyle w:val="Frslagstext"/>
          </w:pPr>
          <w:r>
            <w:t>Riksdagen ställer sig bakom det som anförs i motionen om att det i nästa ANDTS-strategi bör finnas ett skadereduceringsperspektiv även för tobak, liksom det gör på alkoholens område, och tillkännager detta för regeringen.</w:t>
          </w:r>
        </w:p>
      </w:sdtContent>
    </w:sdt>
    <w:sdt>
      <w:sdtPr>
        <w:alias w:val="Yrkande 10"/>
        <w:tag w:val="753b2949-87bb-43d1-a063-4466597df038"/>
        <w:id w:val="-1313784294"/>
        <w:lock w:val="sdtLocked"/>
      </w:sdtPr>
      <w:sdtEndPr/>
      <w:sdtContent>
        <w:p w:rsidR="006324E8" w:rsidRDefault="008D008D" w14:paraId="3A25DC82" w14:textId="0A425A6A">
          <w:pPr>
            <w:pStyle w:val="Frslagstext"/>
          </w:pPr>
          <w:r>
            <w:t>Riksdagen ställer sig bakom det som anförs i motionen om att utvärdera möjligheten att göra det obligatoriskt för gym att synliggöra om man samarbetar med den svenska antidopningsorganisationen eller inte, samt möjligheten att införa en form av antidopningslicensiering, och tillkännager detta för regeringen.</w:t>
          </w:r>
        </w:p>
      </w:sdtContent>
    </w:sdt>
    <w:sdt>
      <w:sdtPr>
        <w:alias w:val="Yrkande 11"/>
        <w:tag w:val="0118d818-aeea-4b1b-b096-c70251656910"/>
        <w:id w:val="-1109650831"/>
        <w:lock w:val="sdtLocked"/>
      </w:sdtPr>
      <w:sdtEndPr/>
      <w:sdtContent>
        <w:p w:rsidR="006324E8" w:rsidRDefault="008D008D" w14:paraId="3A25DC83" w14:textId="61DEAFFF">
          <w:pPr>
            <w:pStyle w:val="Frslagstext"/>
          </w:pPr>
          <w:r>
            <w:t>Riksdagen ställer sig bakom det som anförs i motionen om att stärka det spelförebyggande arbetet, särskilt bland barn och ungdomar, och tillkännager detta för regeringen.</w:t>
          </w:r>
        </w:p>
      </w:sdtContent>
    </w:sdt>
    <w:sdt>
      <w:sdtPr>
        <w:alias w:val="Yrkande 12"/>
        <w:tag w:val="f0c49df8-a53e-4ced-b12e-7be261387503"/>
        <w:id w:val="-849028251"/>
        <w:lock w:val="sdtLocked"/>
      </w:sdtPr>
      <w:sdtEndPr/>
      <w:sdtContent>
        <w:p w:rsidR="006324E8" w:rsidRDefault="008D008D" w14:paraId="3A25DC84" w14:textId="34C99342">
          <w:pPr>
            <w:pStyle w:val="Frslagstext"/>
          </w:pPr>
          <w:r>
            <w:t>Riksdagen ställer sig bakom det som anförs i motionen om att se över möjligheten att kontrollera att kommuner och regioner på allvar implementerat och fortsatt driver arbetet med stödjande och spelförebyggande åtgärder, och detta tillkännager riksdagen för regeringen.</w:t>
          </w:r>
        </w:p>
      </w:sdtContent>
    </w:sdt>
    <w:sdt>
      <w:sdtPr>
        <w:alias w:val="Yrkande 13"/>
        <w:tag w:val="712099b1-f180-491e-ac5d-87e2f8e7e92d"/>
        <w:id w:val="165368885"/>
        <w:lock w:val="sdtLocked"/>
      </w:sdtPr>
      <w:sdtEndPr/>
      <w:sdtContent>
        <w:p w:rsidR="006324E8" w:rsidRDefault="008D008D" w14:paraId="3A25DC85" w14:textId="7CE93C0E">
          <w:pPr>
            <w:pStyle w:val="Frslagstext"/>
          </w:pPr>
          <w:r>
            <w:t>Riksdagen ställer sig bakom det som anförs i motionen om att utvärdera om man genom att bredda begreppet e-sport och erkänna det som kultur och officiell sport skulle kunna innefatta även e-sportmissbruk i arbetet mot spelberoende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56C5146D8748FC915599547202B64B"/>
        </w:placeholder>
        <w:text/>
      </w:sdtPr>
      <w:sdtEndPr/>
      <w:sdtContent>
        <w:p w:rsidRPr="009B062B" w:rsidR="006D79C9" w:rsidP="00333E95" w:rsidRDefault="006D79C9" w14:paraId="3A25DC86" w14:textId="77777777">
          <w:pPr>
            <w:pStyle w:val="Rubrik1"/>
          </w:pPr>
          <w:r>
            <w:t>Motivering</w:t>
          </w:r>
        </w:p>
      </w:sdtContent>
    </w:sdt>
    <w:p w:rsidR="00E753A9" w:rsidP="005A111D" w:rsidRDefault="00E753A9" w14:paraId="3A25DC87" w14:textId="77777777">
      <w:pPr>
        <w:pStyle w:val="Normalutanindragellerluft"/>
      </w:pPr>
      <w:r>
        <w:t xml:space="preserve">Alla människor ska kunna växa upp och leva utan risk att skadas på grund av eget eller andras missbruk. Genom att förebygga problem relaterade till ANDTS, minskar behovet </w:t>
      </w:r>
      <w:r w:rsidR="00A212A5">
        <w:t xml:space="preserve">av </w:t>
      </w:r>
      <w:r>
        <w:t xml:space="preserve">att handskas med problemens konsekvenser. </w:t>
      </w:r>
      <w:r w:rsidR="00A212A5">
        <w:t>Detta ger</w:t>
      </w:r>
      <w:r>
        <w:t xml:space="preserve"> stora vinster, både ur en mänsklig och ekonomisk synpunkt.</w:t>
      </w:r>
      <w:r w:rsidR="00A212A5">
        <w:t xml:space="preserve"> </w:t>
      </w:r>
      <w:r>
        <w:t xml:space="preserve">Tidigt förebyggande arbete innebär att missbruk undviks, som annars riskerar att påverka både individen och samhället under mycket lång tid. </w:t>
      </w:r>
    </w:p>
    <w:p w:rsidRPr="00E753A9" w:rsidR="00E753A9" w:rsidP="00D67D02" w:rsidRDefault="00E753A9" w14:paraId="3A25DC88" w14:textId="77777777">
      <w:pPr>
        <w:pStyle w:val="Normalutanindragellerluft"/>
      </w:pPr>
      <w:r>
        <w:t xml:space="preserve">Arbetet måste </w:t>
      </w:r>
      <w:r w:rsidR="00A212A5">
        <w:t>börja</w:t>
      </w:r>
      <w:r>
        <w:t xml:space="preserve"> med barns uppväxtvillkor.</w:t>
      </w:r>
      <w:r w:rsidR="00A212A5">
        <w:t xml:space="preserve"> </w:t>
      </w:r>
      <w:r>
        <w:t>Trygga barn</w:t>
      </w:r>
      <w:r w:rsidR="00A212A5">
        <w:t>,</w:t>
      </w:r>
      <w:r>
        <w:t xml:space="preserve"> med möjligheter att utvecklas och göra egna val för framtiden, motverkar kriminalitet och utanförskap.</w:t>
      </w:r>
    </w:p>
    <w:p w:rsidRPr="00801095" w:rsidR="00662F29" w:rsidP="00A212A5" w:rsidRDefault="00662F29" w14:paraId="3A25DC89" w14:textId="588D0AD4">
      <w:pPr>
        <w:pStyle w:val="Rubrik1"/>
      </w:pPr>
      <w:r w:rsidRPr="00801095">
        <w:t>Nationellt kompetenscentrum</w:t>
      </w:r>
    </w:p>
    <w:p w:rsidR="00662F29" w:rsidP="005A111D" w:rsidRDefault="00FD3CB1" w14:paraId="3A25DC8A" w14:textId="0C63C36A">
      <w:pPr>
        <w:pStyle w:val="Normalutanindragellerluft"/>
      </w:pPr>
      <w:r>
        <w:t>A</w:t>
      </w:r>
      <w:r w:rsidR="00662F29">
        <w:t xml:space="preserve">rbetet för att minska skador och problem kopplade till alkohol, narkotika, doping och tobak </w:t>
      </w:r>
      <w:r w:rsidR="00EC04A5">
        <w:t xml:space="preserve">är </w:t>
      </w:r>
      <w:r w:rsidR="00662F29">
        <w:t xml:space="preserve">ett prioriterat </w:t>
      </w:r>
      <w:r>
        <w:t>arbete</w:t>
      </w:r>
      <w:r w:rsidR="00662F29">
        <w:t xml:space="preserve">. </w:t>
      </w:r>
      <w:r>
        <w:t>S</w:t>
      </w:r>
      <w:r w:rsidR="00662F29">
        <w:t xml:space="preserve">jukvården måste ta över ansvaret för missbruksvården och den </w:t>
      </w:r>
      <w:r>
        <w:t xml:space="preserve">måste </w:t>
      </w:r>
      <w:r w:rsidR="00662F29">
        <w:t xml:space="preserve">i högre grad grunda sig på vetenskap och beprövad erfarenhet. </w:t>
      </w:r>
      <w:r>
        <w:t>M</w:t>
      </w:r>
      <w:r w:rsidR="00662F29">
        <w:t>ajorite</w:t>
      </w:r>
      <w:r w:rsidR="005A111D">
        <w:softHyphen/>
      </w:r>
      <w:r w:rsidR="00662F29">
        <w:t>ten av alla som har missbruksproblem</w:t>
      </w:r>
      <w:r>
        <w:t xml:space="preserve"> </w:t>
      </w:r>
      <w:r w:rsidR="00662F29">
        <w:t>har bakomliggande psykiska eller fysiska sjuk</w:t>
      </w:r>
      <w:r w:rsidR="005A111D">
        <w:softHyphen/>
      </w:r>
      <w:r w:rsidR="00662F29">
        <w:t>domar. Därför måste missbruksvården bli betydligt mer tillgänglig så att fler kan bli fria från sitt missbruk.</w:t>
      </w:r>
    </w:p>
    <w:p w:rsidR="00A65B3F" w:rsidP="005A111D" w:rsidRDefault="00662F29" w14:paraId="3A25DC8B" w14:textId="5EAC9FFA">
      <w:r>
        <w:t xml:space="preserve">Ett framgångsrikt ANDTS-arbete behöver vara långsiktigt. </w:t>
      </w:r>
      <w:r w:rsidR="00176231">
        <w:t>Det är dags</w:t>
      </w:r>
      <w:r w:rsidRPr="00D816C9">
        <w:t xml:space="preserve"> att det förebyggande arbetet utgå</w:t>
      </w:r>
      <w:r w:rsidR="00176231">
        <w:t>r</w:t>
      </w:r>
      <w:r w:rsidRPr="00D816C9">
        <w:t xml:space="preserve"> från evidens</w:t>
      </w:r>
      <w:r w:rsidR="00FD3CB1">
        <w:t>. D</w:t>
      </w:r>
      <w:r w:rsidRPr="00D816C9">
        <w:t>ärför behövs ett nationellt centrum för att utveckla, förvalta och kvalitetssäkra framgångsrika metoder inom ANDTS-området. Ytterligare ett viktigt uppdrag för detta centrum bör vara att utbilda och sprida infor</w:t>
      </w:r>
      <w:r w:rsidR="005A111D">
        <w:softHyphen/>
      </w:r>
      <w:r w:rsidRPr="00D816C9">
        <w:t>mation om de bästa metoderna</w:t>
      </w:r>
      <w:r w:rsidR="00FD3CB1">
        <w:t>,</w:t>
      </w:r>
      <w:r w:rsidRPr="00D816C9">
        <w:t xml:space="preserve"> så att de kommer till användning och gör nytta i hela landet.</w:t>
      </w:r>
      <w:r w:rsidR="00875FD9">
        <w:t xml:space="preserve"> </w:t>
      </w:r>
      <w:r w:rsidR="00FD3CB1">
        <w:t>M</w:t>
      </w:r>
      <w:r w:rsidRPr="00875FD9" w:rsidR="00875FD9">
        <w:t xml:space="preserve">öjligheten till att inrätta </w:t>
      </w:r>
      <w:r w:rsidR="00FD3CB1">
        <w:t xml:space="preserve">ett </w:t>
      </w:r>
      <w:r w:rsidRPr="00875FD9" w:rsidR="00875FD9">
        <w:t>kunskapscenter</w:t>
      </w:r>
      <w:r w:rsidR="00FD3CB1">
        <w:t>,</w:t>
      </w:r>
      <w:r w:rsidRPr="00875FD9" w:rsidR="00875FD9">
        <w:t xml:space="preserve"> </w:t>
      </w:r>
      <w:r w:rsidR="00FD3CB1">
        <w:t>som</w:t>
      </w:r>
      <w:r w:rsidR="00875FD9">
        <w:t xml:space="preserve"> </w:t>
      </w:r>
      <w:r w:rsidRPr="00875FD9" w:rsidR="00875FD9">
        <w:t xml:space="preserve">ska fungera som ett viktigt </w:t>
      </w:r>
      <w:r w:rsidRPr="00875FD9" w:rsidR="00875FD9">
        <w:lastRenderedPageBreak/>
        <w:t>stöd till länsstyrelsernas ANDTS-samordnare</w:t>
      </w:r>
      <w:r w:rsidR="00FD3CB1">
        <w:t>,</w:t>
      </w:r>
      <w:r w:rsidRPr="00875FD9" w:rsidR="00875FD9">
        <w:t xml:space="preserve"> liksom </w:t>
      </w:r>
      <w:r w:rsidR="00875FD9">
        <w:t xml:space="preserve">för </w:t>
      </w:r>
      <w:r w:rsidRPr="00875FD9" w:rsidR="00875FD9">
        <w:t>det nationella ANDTS-kansliet och Folkhälsomyndigheten</w:t>
      </w:r>
      <w:r w:rsidR="00FD3CB1">
        <w:t>, behöver utredas</w:t>
      </w:r>
      <w:r w:rsidR="00875FD9">
        <w:t>.</w:t>
      </w:r>
    </w:p>
    <w:p w:rsidRPr="00801095" w:rsidR="00A65B3F" w:rsidP="00A212A5" w:rsidRDefault="00A65B3F" w14:paraId="3A25DC8C" w14:textId="77777777">
      <w:pPr>
        <w:pStyle w:val="Rubrik1"/>
      </w:pPr>
      <w:r w:rsidRPr="00801095">
        <w:t>Missbruk och beroenden</w:t>
      </w:r>
    </w:p>
    <w:p w:rsidR="00662F29" w:rsidP="005A111D" w:rsidRDefault="00662F29" w14:paraId="3A25DC8D" w14:textId="75B3246E">
      <w:pPr>
        <w:pStyle w:val="Normalutanindragellerluft"/>
      </w:pPr>
      <w:r>
        <w:t>En beroendesjukdom är en förvärvad, kronisk förändring av hjärnans belöningssystem</w:t>
      </w:r>
      <w:r w:rsidR="003132C6">
        <w:t>,</w:t>
      </w:r>
      <w:r>
        <w:t xml:space="preserve"> där minnen av de upplevelser som orsakade beroendet är lagrade. I dag klassas beroende av cigaretter, alkohol, droger, tabletter samt spel som beroendesjukdom</w:t>
      </w:r>
      <w:r w:rsidR="003132C6">
        <w:t>,</w:t>
      </w:r>
      <w:r>
        <w:t xml:space="preserve"> men det finns även andra missbruk som man inte alltid ser som ett sådant. </w:t>
      </w:r>
      <w:r w:rsidR="003132C6">
        <w:t>E</w:t>
      </w:r>
      <w:r>
        <w:t xml:space="preserve">xempel </w:t>
      </w:r>
      <w:r w:rsidR="003132C6">
        <w:t xml:space="preserve">på detta </w:t>
      </w:r>
      <w:r>
        <w:t>är köp</w:t>
      </w:r>
      <w:r w:rsidR="005A111D">
        <w:softHyphen/>
      </w:r>
      <w:r>
        <w:t>missbruk, sexmissbruk, internetmissbruk och läkemedelsmissbruk</w:t>
      </w:r>
      <w:r w:rsidR="00C854B4">
        <w:t>.</w:t>
      </w:r>
      <w:r>
        <w:t xml:space="preserve"> </w:t>
      </w:r>
    </w:p>
    <w:p w:rsidR="00662F29" w:rsidP="005A111D" w:rsidRDefault="00C854B4" w14:paraId="3A25DC8E" w14:textId="77777777">
      <w:r>
        <w:t>Drabbade i</w:t>
      </w:r>
      <w:r w:rsidR="00D816C9">
        <w:t>ndivider</w:t>
      </w:r>
      <w:r w:rsidR="00662F29">
        <w:t xml:space="preserve"> tappar kontrollen, och beroendet blir det viktigaste i ens liv. </w:t>
      </w:r>
      <w:r>
        <w:t>Samtidigt blir anhöriga ofta medberoende. Beroende</w:t>
      </w:r>
      <w:r w:rsidR="00662F29">
        <w:t xml:space="preserve"> är </w:t>
      </w:r>
      <w:r>
        <w:t xml:space="preserve">ofta </w:t>
      </w:r>
      <w:r w:rsidR="00662F29">
        <w:t>något man själv inte kan ta tag i och sluta med på egen hand. Då är det viktigt att samverkan mellan primärvården, psykiatrin, beroendemottagningar och socialtjänsten fungerar.</w:t>
      </w:r>
    </w:p>
    <w:p w:rsidR="00662F29" w:rsidP="005A111D" w:rsidRDefault="00662F29" w14:paraId="3A25DC8F" w14:textId="74897962">
      <w:r>
        <w:t>Det bör inrättas fler stödlinjer, för hur en person som är vän, kollega eller familje</w:t>
      </w:r>
      <w:r w:rsidR="005A111D">
        <w:softHyphen/>
      </w:r>
      <w:r>
        <w:t xml:space="preserve">medlem med en person i missbrukscirkeln, ska kunna </w:t>
      </w:r>
      <w:r w:rsidR="00C854B4">
        <w:t xml:space="preserve">hjälpa den beroende att </w:t>
      </w:r>
      <w:r>
        <w:t xml:space="preserve">ta sig ur </w:t>
      </w:r>
      <w:r w:rsidR="00C854B4">
        <w:t>sin situation</w:t>
      </w:r>
      <w:r>
        <w:t>, och även vårdcentraler bör erbjuda rådgivning för alla typer av beroenden.</w:t>
      </w:r>
    </w:p>
    <w:p w:rsidR="00662F29" w:rsidP="005A111D" w:rsidRDefault="00662F29" w14:paraId="3A25DC90" w14:textId="59029452">
      <w:r>
        <w:t xml:space="preserve">Personer med </w:t>
      </w:r>
      <w:r w:rsidR="00C854B4">
        <w:t xml:space="preserve">en </w:t>
      </w:r>
      <w:r>
        <w:t>missbruksproblematik är väldigt utsatt</w:t>
      </w:r>
      <w:r w:rsidR="00C854B4">
        <w:t>a</w:t>
      </w:r>
      <w:r>
        <w:t xml:space="preserve"> </w:t>
      </w:r>
      <w:r w:rsidR="00C854B4">
        <w:t xml:space="preserve">som </w:t>
      </w:r>
      <w:r>
        <w:t>grupp i samhället</w:t>
      </w:r>
      <w:r w:rsidR="00C854B4">
        <w:t xml:space="preserve">. </w:t>
      </w:r>
      <w:r>
        <w:t xml:space="preserve">Sverigedemokraterna anser att ANDT-strategin </w:t>
      </w:r>
      <w:r w:rsidR="00C854B4">
        <w:t xml:space="preserve">för </w:t>
      </w:r>
      <w:r>
        <w:t xml:space="preserve">2021–2025 </w:t>
      </w:r>
      <w:r w:rsidR="00C854B4">
        <w:t xml:space="preserve">ska inbegripa </w:t>
      </w:r>
      <w:r>
        <w:t>fler miss</w:t>
      </w:r>
      <w:r w:rsidR="005A111D">
        <w:softHyphen/>
      </w:r>
      <w:r>
        <w:t>bruk och beroende</w:t>
      </w:r>
      <w:r w:rsidR="00C854B4">
        <w:t>former</w:t>
      </w:r>
      <w:r>
        <w:t xml:space="preserve"> som problemområden. </w:t>
      </w:r>
    </w:p>
    <w:p w:rsidR="00564EBF" w:rsidP="005A111D" w:rsidRDefault="00D11671" w14:paraId="3A25DC91" w14:textId="3A76E0E8">
      <w:r>
        <w:t xml:space="preserve">En vetenskapligt genomförd riskbedömning av skadeverkningarna av alkohol, tobak </w:t>
      </w:r>
      <w:r w:rsidR="00D816C9">
        <w:t>samt</w:t>
      </w:r>
      <w:r>
        <w:t xml:space="preserve"> olika</w:t>
      </w:r>
      <w:r w:rsidR="00D816C9">
        <w:t xml:space="preserve"> sorters doping- och</w:t>
      </w:r>
      <w:r>
        <w:t xml:space="preserve"> narkotikapreparat skulle ge värdefulla kunskaper vid reglering av lagstiftning inom detta område</w:t>
      </w:r>
      <w:r w:rsidR="00C854B4">
        <w:t>. Även detta</w:t>
      </w:r>
      <w:r>
        <w:t xml:space="preserve"> bör ingå i nästa version av </w:t>
      </w:r>
      <w:r w:rsidRPr="005A111D">
        <w:rPr>
          <w:spacing w:val="-2"/>
        </w:rPr>
        <w:t>ANDTS-strategin. Vid en sådan riskbedömning ska skademinimeringsprincipen gälla. En</w:t>
      </w:r>
      <w:r w:rsidRPr="00564EBF">
        <w:t xml:space="preserve"> konsekvensanalys behöver även tas fram</w:t>
      </w:r>
      <w:r w:rsidR="00C854B4">
        <w:t>,</w:t>
      </w:r>
      <w:r w:rsidRPr="00564EBF">
        <w:t xml:space="preserve"> om </w:t>
      </w:r>
      <w:r w:rsidR="00C854B4">
        <w:t>det visar sig</w:t>
      </w:r>
      <w:r w:rsidRPr="00564EBF">
        <w:t xml:space="preserve"> att en reglering av nuvarande </w:t>
      </w:r>
      <w:r w:rsidRPr="005A111D">
        <w:rPr>
          <w:spacing w:val="-2"/>
        </w:rPr>
        <w:t xml:space="preserve">lagstiftning </w:t>
      </w:r>
      <w:r w:rsidRPr="005A111D" w:rsidR="00A30B20">
        <w:rPr>
          <w:spacing w:val="-2"/>
        </w:rPr>
        <w:t xml:space="preserve">är </w:t>
      </w:r>
      <w:r w:rsidRPr="005A111D" w:rsidR="00C854B4">
        <w:rPr>
          <w:spacing w:val="-2"/>
        </w:rPr>
        <w:t>påkallad.</w:t>
      </w:r>
      <w:r w:rsidRPr="005A111D">
        <w:rPr>
          <w:spacing w:val="-2"/>
        </w:rPr>
        <w:t xml:space="preserve"> </w:t>
      </w:r>
      <w:r w:rsidRPr="005A111D" w:rsidR="00C854B4">
        <w:rPr>
          <w:spacing w:val="-2"/>
        </w:rPr>
        <w:t>Det är i sammanhanget även viktigt att påpeka att de</w:t>
      </w:r>
      <w:r w:rsidRPr="005A111D">
        <w:rPr>
          <w:spacing w:val="-2"/>
        </w:rPr>
        <w:t xml:space="preserve"> olika tobaks</w:t>
      </w:r>
      <w:r w:rsidRPr="005A111D" w:rsidR="00C854B4">
        <w:rPr>
          <w:spacing w:val="-2"/>
        </w:rPr>
        <w:t>-</w:t>
      </w:r>
      <w:r w:rsidRPr="005A111D">
        <w:rPr>
          <w:spacing w:val="-2"/>
        </w:rPr>
        <w:t xml:space="preserve"> och</w:t>
      </w:r>
      <w:r w:rsidRPr="00564EBF">
        <w:t xml:space="preserve"> narkotikapreparaten utredas separat istället för att de </w:t>
      </w:r>
      <w:r w:rsidR="00C854B4">
        <w:t>hanteras samlat under</w:t>
      </w:r>
      <w:r w:rsidRPr="00564EBF">
        <w:t xml:space="preserve"> paraply</w:t>
      </w:r>
      <w:r w:rsidR="005A111D">
        <w:softHyphen/>
      </w:r>
      <w:r w:rsidRPr="00564EBF">
        <w:t>begreppen narkotika och tobak. Liksom olika sorters narkotika har väsensskilda effekter och skadeverkningar</w:t>
      </w:r>
      <w:r w:rsidR="00C854B4">
        <w:t>,</w:t>
      </w:r>
      <w:r w:rsidRPr="00564EBF">
        <w:t xml:space="preserve"> skiljer sig även tobak </w:t>
      </w:r>
      <w:r w:rsidR="00C854B4">
        <w:t xml:space="preserve">åt, </w:t>
      </w:r>
      <w:r w:rsidRPr="00564EBF">
        <w:t>i form av snus, cigaretter eller tobaksfritt vitt</w:t>
      </w:r>
      <w:r w:rsidRPr="00564EBF" w:rsidR="00F61D1E">
        <w:t xml:space="preserve"> </w:t>
      </w:r>
      <w:r w:rsidRPr="00564EBF">
        <w:t>snus</w:t>
      </w:r>
      <w:r w:rsidR="00C854B4">
        <w:t>,</w:t>
      </w:r>
      <w:r w:rsidRPr="00564EBF">
        <w:t xml:space="preserve"> som enbart innehåller nikotin.</w:t>
      </w:r>
      <w:r w:rsidRPr="00564EBF" w:rsidR="00112E64">
        <w:t xml:space="preserve"> </w:t>
      </w:r>
    </w:p>
    <w:p w:rsidRPr="00801095" w:rsidR="00662F29" w:rsidP="00A212A5" w:rsidRDefault="00662F29" w14:paraId="3A25DC92" w14:textId="77777777">
      <w:pPr>
        <w:pStyle w:val="Rubrik1"/>
      </w:pPr>
      <w:r w:rsidRPr="00801095">
        <w:t>Alkohol</w:t>
      </w:r>
    </w:p>
    <w:p w:rsidR="003C4D7D" w:rsidP="005A111D" w:rsidRDefault="00662F29" w14:paraId="3A25DC93" w14:textId="442FFD01">
      <w:pPr>
        <w:pStyle w:val="Normalutanindragellerluft"/>
      </w:pPr>
      <w:r>
        <w:t>I Sverige regleras alkoholreklamen av alkohollagen och marknadsföringslagen. Den som marknadsför alkohol ska ”iaktta särskild måttfullhet” och reklamen får inte vara påträngande, uppsökande eller uppmana till användning av alkohol. Den får heller inte rikta sig till personer under 25 år.</w:t>
      </w:r>
      <w:r w:rsidR="005A39BF">
        <w:t xml:space="preserve"> </w:t>
      </w:r>
      <w:r>
        <w:t>I januari 2018 föreslog en statlig utredning att helt för</w:t>
      </w:r>
      <w:r w:rsidR="005A111D">
        <w:softHyphen/>
      </w:r>
      <w:r>
        <w:t xml:space="preserve">bjuda alkoholreklam på sociala medier. Konkurrensverket tyckte dock inte att ett förbud behövdes och frågan har </w:t>
      </w:r>
      <w:r w:rsidR="005A39BF">
        <w:t xml:space="preserve">sedan dess </w:t>
      </w:r>
      <w:r>
        <w:t>inte rört sig mot ett förbud.</w:t>
      </w:r>
      <w:r w:rsidR="005A39BF">
        <w:t xml:space="preserve"> </w:t>
      </w:r>
      <w:r w:rsidRPr="00E70C63" w:rsidR="00E70C63">
        <w:t>Alkoholreklam är inte tillåtet i TV eller i radio</w:t>
      </w:r>
      <w:r w:rsidR="005A39BF">
        <w:t>. Ä</w:t>
      </w:r>
      <w:r w:rsidR="00E70C63">
        <w:t>ndå ökar</w:t>
      </w:r>
      <w:r w:rsidRPr="00753BDB" w:rsidR="00753BDB">
        <w:t xml:space="preserve"> </w:t>
      </w:r>
      <w:r w:rsidR="009E4103">
        <w:t xml:space="preserve">sådan reklam </w:t>
      </w:r>
      <w:r w:rsidRPr="00753BDB" w:rsidR="00753BDB">
        <w:t>stadigt</w:t>
      </w:r>
      <w:r w:rsidR="00753BDB">
        <w:t xml:space="preserve"> </w:t>
      </w:r>
      <w:r w:rsidRPr="00753BDB" w:rsidR="00753BDB">
        <w:t xml:space="preserve">i Sverige. </w:t>
      </w:r>
      <w:r w:rsidR="00E70C63">
        <w:t>Den</w:t>
      </w:r>
      <w:r>
        <w:t xml:space="preserve"> har blivit allt </w:t>
      </w:r>
      <w:r w:rsidRPr="005A111D">
        <w:rPr>
          <w:spacing w:val="-1"/>
        </w:rPr>
        <w:t>mer synlig och allt mer aggressiv i konventionella medier</w:t>
      </w:r>
      <w:r w:rsidRPr="005A111D" w:rsidR="009E4103">
        <w:rPr>
          <w:spacing w:val="-1"/>
        </w:rPr>
        <w:t>,</w:t>
      </w:r>
      <w:r w:rsidRPr="005A111D">
        <w:rPr>
          <w:spacing w:val="-1"/>
        </w:rPr>
        <w:t xml:space="preserve"> liksom </w:t>
      </w:r>
      <w:r w:rsidRPr="005A111D" w:rsidR="00A30B20">
        <w:rPr>
          <w:spacing w:val="-1"/>
        </w:rPr>
        <w:t>på</w:t>
      </w:r>
      <w:r w:rsidRPr="005A111D">
        <w:rPr>
          <w:spacing w:val="-1"/>
        </w:rPr>
        <w:t xml:space="preserve"> digitala plattformar.</w:t>
      </w:r>
      <w:r>
        <w:t xml:space="preserve"> Idag sänds </w:t>
      </w:r>
      <w:r w:rsidR="009E4103">
        <w:t>även</w:t>
      </w:r>
      <w:r>
        <w:t xml:space="preserve"> flera svenska tv-kanaler från utlandet, exempelvis Storbritannien</w:t>
      </w:r>
      <w:r w:rsidR="009E4103">
        <w:t>. D</w:t>
      </w:r>
      <w:r>
        <w:t xml:space="preserve">et kan innebära att dessa kanaler visar reklam för alkoholhaltiga drycker. Att sända från andra länder är ett sätt att kringgå svensk lagstiftning. Det är viktigt att stävja </w:t>
      </w:r>
      <w:r w:rsidR="009E4103">
        <w:t xml:space="preserve">denna </w:t>
      </w:r>
      <w:r w:rsidRPr="005A111D" w:rsidR="009E4103">
        <w:rPr>
          <w:spacing w:val="-1"/>
        </w:rPr>
        <w:t>ut</w:t>
      </w:r>
      <w:r w:rsidRPr="005A111D" w:rsidR="005A111D">
        <w:rPr>
          <w:spacing w:val="-1"/>
        </w:rPr>
        <w:softHyphen/>
      </w:r>
      <w:r w:rsidRPr="005A111D" w:rsidR="009E4103">
        <w:rPr>
          <w:spacing w:val="-1"/>
        </w:rPr>
        <w:t>veckling</w:t>
      </w:r>
      <w:r w:rsidRPr="005A111D">
        <w:rPr>
          <w:spacing w:val="-1"/>
        </w:rPr>
        <w:t xml:space="preserve"> och att sammanställa </w:t>
      </w:r>
      <w:r w:rsidRPr="005A111D" w:rsidR="009E4103">
        <w:rPr>
          <w:spacing w:val="-1"/>
        </w:rPr>
        <w:t>förekomsten av alkoholreklam,</w:t>
      </w:r>
      <w:r w:rsidRPr="005A111D">
        <w:rPr>
          <w:spacing w:val="-1"/>
        </w:rPr>
        <w:t xml:space="preserve"> så att vi får en heltäckande</w:t>
      </w:r>
      <w:r>
        <w:t xml:space="preserve"> </w:t>
      </w:r>
      <w:r>
        <w:lastRenderedPageBreak/>
        <w:t xml:space="preserve">bild av vad som </w:t>
      </w:r>
      <w:r w:rsidR="009E4103">
        <w:t>försiggår</w:t>
      </w:r>
      <w:r>
        <w:t xml:space="preserve"> och att åtgärder vidtas för att </w:t>
      </w:r>
      <w:r w:rsidR="009E4103">
        <w:t>begränsa olika former av över</w:t>
      </w:r>
      <w:r w:rsidR="005A111D">
        <w:softHyphen/>
      </w:r>
      <w:r w:rsidR="009E4103">
        <w:t>trädelser</w:t>
      </w:r>
      <w:r>
        <w:t>.</w:t>
      </w:r>
    </w:p>
    <w:p w:rsidRPr="00801095" w:rsidR="00662F29" w:rsidP="00A212A5" w:rsidRDefault="00662F29" w14:paraId="3A25DC94" w14:textId="77777777">
      <w:pPr>
        <w:pStyle w:val="Rubrik1"/>
      </w:pPr>
      <w:r w:rsidRPr="00801095">
        <w:t>Småbryggerier</w:t>
      </w:r>
      <w:r w:rsidRPr="00801095" w:rsidR="00524CC2">
        <w:t xml:space="preserve"> och gårdsförsäljning</w:t>
      </w:r>
      <w:r w:rsidRPr="00801095" w:rsidR="00112E64">
        <w:t xml:space="preserve"> </w:t>
      </w:r>
    </w:p>
    <w:p w:rsidR="00662F29" w:rsidP="005A111D" w:rsidRDefault="00662F29" w14:paraId="3A25DC95" w14:textId="18BCD0A0">
      <w:pPr>
        <w:pStyle w:val="Normalutanindragellerluft"/>
      </w:pPr>
      <w:r>
        <w:t>Systembolaget spelar en viktig roll för folkhälsan. Genom att försäljningen kontrolleras utifrån ålderskontroller, förebygger det</w:t>
      </w:r>
      <w:r w:rsidR="0034107B">
        <w:t>ta</w:t>
      </w:r>
      <w:r>
        <w:t xml:space="preserve"> alkoholkonsumtion bland unga. Samtidigt har det på senare tid blivit allt vanligare med lokala vinodlingar, bryggerier och brännerier i Sverige</w:t>
      </w:r>
      <w:r w:rsidR="0034107B">
        <w:t>. E</w:t>
      </w:r>
      <w:r>
        <w:t>n ny hantverkstradition håller på att etablera sig i landet. Det bubblar och jäser i Sverige. Under de senaste åren har antalet bryggerier i Sverige mångdubblats. Idag finns det en växande näring av små bryggerier, destillerier och vinodlare. Dessa entreprenörer är viktiga jobbskapare, framför allt på mindre orter och på landsbygden. Dessutom utgör dessa företag en viktig beståndsdel i det svenska matundret utomlands</w:t>
      </w:r>
      <w:r w:rsidR="0034107B">
        <w:t>.</w:t>
      </w:r>
      <w:r>
        <w:t xml:space="preserve"> </w:t>
      </w:r>
      <w:r w:rsidR="0034107B">
        <w:t xml:space="preserve">Såväl </w:t>
      </w:r>
      <w:r>
        <w:t xml:space="preserve">exporten av mat och dryck </w:t>
      </w:r>
      <w:r w:rsidR="0034107B">
        <w:t>som</w:t>
      </w:r>
      <w:r>
        <w:t xml:space="preserve"> en besöksnäring koppla</w:t>
      </w:r>
      <w:r w:rsidR="0034107B">
        <w:t>d</w:t>
      </w:r>
      <w:r>
        <w:t xml:space="preserve"> till svensk mat och dryck ökar.</w:t>
      </w:r>
    </w:p>
    <w:p w:rsidR="00662F29" w:rsidP="005A111D" w:rsidRDefault="00662F29" w14:paraId="3A25DC96" w14:textId="1E9C3A62">
      <w:r>
        <w:t xml:space="preserve">För att ta vara på den potential som svenska dryckesproducenter </w:t>
      </w:r>
      <w:r w:rsidR="0034107B">
        <w:t>medför,</w:t>
      </w:r>
      <w:r>
        <w:t xml:space="preserve"> är det viktigt att skapa så goda förutsättningar för utveckling</w:t>
      </w:r>
      <w:r w:rsidR="0034107B">
        <w:t>en</w:t>
      </w:r>
      <w:r>
        <w:t xml:space="preserve"> av Sverige som dryckesland som möjligt. I detta spelar Systembolaget en mycket viktig roll. Det svenska alkohol</w:t>
      </w:r>
      <w:r w:rsidR="005A111D">
        <w:softHyphen/>
      </w:r>
      <w:r>
        <w:t>monopolet gör dock att små producenter är helt i händerna på Systembolagets regelverk och logistikverksamhet för att nå ut till konsument</w:t>
      </w:r>
      <w:r w:rsidR="0034107B">
        <w:t>erna</w:t>
      </w:r>
      <w:r>
        <w:t>.</w:t>
      </w:r>
    </w:p>
    <w:p w:rsidR="00662F29" w:rsidP="005A111D" w:rsidRDefault="00662F29" w14:paraId="3A25DC97" w14:textId="17EB16A0">
      <w:r w:rsidRPr="005A111D">
        <w:rPr>
          <w:spacing w:val="-1"/>
        </w:rPr>
        <w:t>Det är viktigt att statliga Systembolaget som monopolföretag</w:t>
      </w:r>
      <w:r w:rsidRPr="005A111D" w:rsidR="0034107B">
        <w:rPr>
          <w:spacing w:val="-1"/>
        </w:rPr>
        <w:t>,</w:t>
      </w:r>
      <w:r w:rsidRPr="005A111D">
        <w:rPr>
          <w:spacing w:val="-1"/>
        </w:rPr>
        <w:t xml:space="preserve"> tar ett särskilt ansvar </w:t>
      </w:r>
      <w:r w:rsidRPr="005A111D" w:rsidR="0034107B">
        <w:rPr>
          <w:spacing w:val="-1"/>
        </w:rPr>
        <w:t xml:space="preserve">för, </w:t>
      </w:r>
      <w:r w:rsidRPr="005A111D">
        <w:rPr>
          <w:spacing w:val="-1"/>
        </w:rPr>
        <w:t>och säkerställer att förutsättningarna för små bryggerier och andra hantverksmässiga</w:t>
      </w:r>
      <w:r>
        <w:t xml:space="preserve"> dryckesproducenter är likvärdiga i hela landet. Det är mycket olyckligt om små brygge</w:t>
      </w:r>
      <w:r w:rsidR="005A111D">
        <w:softHyphen/>
      </w:r>
      <w:r>
        <w:t>rier</w:t>
      </w:r>
      <w:r w:rsidR="0034107B">
        <w:t>,</w:t>
      </w:r>
      <w:r>
        <w:t xml:space="preserve"> som har stora avstånd till sina närmaste större orter</w:t>
      </w:r>
      <w:r w:rsidR="0034107B">
        <w:t>,</w:t>
      </w:r>
      <w:r>
        <w:t xml:space="preserve"> riskerar att missgynnas av Systembolagets regelverk. Det skulle i praktiken göra konkurrenssituationen för dessa helt ohållbar i stora delar av vårt land. Det är även viktigt ur ett konsumentperspektiv att Systembolaget tar ett ansvar för utbudet i hela landet.</w:t>
      </w:r>
    </w:p>
    <w:p w:rsidR="00112E64" w:rsidP="005A111D" w:rsidRDefault="00A66F7B" w14:paraId="3A25DC98" w14:textId="021500B9">
      <w:r w:rsidRPr="00601C57">
        <w:t xml:space="preserve">Systembolaget har utfäst sig </w:t>
      </w:r>
      <w:r w:rsidR="0034107B">
        <w:t xml:space="preserve">om </w:t>
      </w:r>
      <w:r w:rsidRPr="00601C57">
        <w:t>att lokala producenter ska</w:t>
      </w:r>
      <w:r w:rsidR="00B6306B">
        <w:t xml:space="preserve"> </w:t>
      </w:r>
      <w:r w:rsidRPr="00601C57">
        <w:t>erbjudas försäljning i de närmast belägna systembutikerna. I övrigt är det efterfrågan och försäljningssiffror</w:t>
      </w:r>
      <w:r w:rsidR="0034107B">
        <w:t>na</w:t>
      </w:r>
      <w:r w:rsidRPr="00601C57">
        <w:t xml:space="preserve"> som styr. I praktiken är det därmed få lokala produkter som når </w:t>
      </w:r>
      <w:r w:rsidR="0034107B">
        <w:t xml:space="preserve">ut </w:t>
      </w:r>
      <w:r w:rsidRPr="00601C57">
        <w:t xml:space="preserve">utanför det närmaste </w:t>
      </w:r>
      <w:r w:rsidRPr="005A111D">
        <w:rPr>
          <w:spacing w:val="-1"/>
        </w:rPr>
        <w:t xml:space="preserve">spridningsområdet. Vissa produkter finns </w:t>
      </w:r>
      <w:r w:rsidRPr="005A111D" w:rsidR="0034107B">
        <w:rPr>
          <w:spacing w:val="-1"/>
        </w:rPr>
        <w:t xml:space="preserve">dock </w:t>
      </w:r>
      <w:r w:rsidRPr="005A111D">
        <w:rPr>
          <w:spacing w:val="-1"/>
        </w:rPr>
        <w:t xml:space="preserve">i beställningssortimentet som omfattar </w:t>
      </w:r>
      <w:r w:rsidRPr="005A111D">
        <w:rPr>
          <w:spacing w:val="-2"/>
        </w:rPr>
        <w:t>fler varor än det ordinarie sortimentet. Även små kvantiteter ska då gå via Systembolagets</w:t>
      </w:r>
      <w:r w:rsidRPr="00601C57">
        <w:t xml:space="preserve"> </w:t>
      </w:r>
      <w:r w:rsidRPr="005A111D">
        <w:rPr>
          <w:spacing w:val="-2"/>
        </w:rPr>
        <w:t>centrallager i Örebro</w:t>
      </w:r>
      <w:r w:rsidRPr="005A111D" w:rsidR="0034107B">
        <w:rPr>
          <w:spacing w:val="-2"/>
        </w:rPr>
        <w:t>,</w:t>
      </w:r>
      <w:r w:rsidRPr="005A111D">
        <w:rPr>
          <w:spacing w:val="-2"/>
        </w:rPr>
        <w:t xml:space="preserve"> och producenten svarar för frakten, men kan inte lagerhålla produk</w:t>
      </w:r>
      <w:r w:rsidRPr="005A111D" w:rsidR="005A111D">
        <w:rPr>
          <w:spacing w:val="-2"/>
        </w:rPr>
        <w:softHyphen/>
      </w:r>
      <w:r w:rsidRPr="005A111D">
        <w:rPr>
          <w:spacing w:val="-2"/>
        </w:rPr>
        <w:t>te</w:t>
      </w:r>
      <w:r w:rsidRPr="005A111D" w:rsidR="00E10FFC">
        <w:rPr>
          <w:spacing w:val="-2"/>
        </w:rPr>
        <w:t>n</w:t>
      </w:r>
      <w:r w:rsidRPr="005A111D">
        <w:rPr>
          <w:spacing w:val="-2"/>
        </w:rPr>
        <w:t xml:space="preserve"> </w:t>
      </w:r>
      <w:r w:rsidRPr="00601C57">
        <w:t xml:space="preserve">där. Systembolaget har svarat på det ökande intresset för lokala produkter genom att skapa ett särskilt sortiment, tillfälligt, lokalt och småskaligt (TSLS). </w:t>
      </w:r>
      <w:r w:rsidRPr="005A111D">
        <w:rPr>
          <w:spacing w:val="-1"/>
        </w:rPr>
        <w:t>Leverantörer väljer själva om de vill offerera sina produkter till TSLS- sortimentet eller placera dem i be</w:t>
      </w:r>
      <w:r w:rsidR="005A111D">
        <w:rPr>
          <w:spacing w:val="-1"/>
        </w:rPr>
        <w:softHyphen/>
      </w:r>
      <w:r w:rsidRPr="005A111D">
        <w:rPr>
          <w:spacing w:val="-1"/>
        </w:rPr>
        <w:t xml:space="preserve">ställningssortimentet. Endast det senare kan kvalificera </w:t>
      </w:r>
      <w:r w:rsidRPr="005A111D" w:rsidR="00E10FFC">
        <w:rPr>
          <w:spacing w:val="-1"/>
        </w:rPr>
        <w:t xml:space="preserve">sig </w:t>
      </w:r>
      <w:r w:rsidRPr="005A111D">
        <w:rPr>
          <w:spacing w:val="-1"/>
        </w:rPr>
        <w:t xml:space="preserve">för att upptas i det ordinarie sortimentet, om tillräcklig försäljning uppnås. </w:t>
      </w:r>
      <w:r w:rsidRPr="005A111D" w:rsidR="00662F29">
        <w:rPr>
          <w:spacing w:val="-1"/>
        </w:rPr>
        <w:t xml:space="preserve"> </w:t>
      </w:r>
    </w:p>
    <w:p w:rsidRPr="00D67D02" w:rsidR="00662F29" w:rsidP="005A111D" w:rsidRDefault="001C0BA4" w14:paraId="3A25DC99" w14:textId="77777777">
      <w:pPr>
        <w:rPr>
          <w:highlight w:val="yellow"/>
        </w:rPr>
      </w:pPr>
      <w:r>
        <w:t>Sverigedemokraterna önskar införa tillstånd för gårdsförsäljning av alkoholhaltiga drycker. Vi anser således att svenska småproducenter ska kunna bli licensierade ombud för Systembolaget</w:t>
      </w:r>
      <w:r w:rsidR="00E10FFC">
        <w:t>,</w:t>
      </w:r>
      <w:r>
        <w:t xml:space="preserve"> så länge beslutade krav är uppfyllda och kan garanteras</w:t>
      </w:r>
      <w:r w:rsidR="00E10FFC">
        <w:t>,</w:t>
      </w:r>
      <w:r>
        <w:t xml:space="preserve"> för att fortsatt säkerställa Systembolagets försäljningsmonopol. </w:t>
      </w:r>
      <w:r w:rsidR="00E10FFC">
        <w:t xml:space="preserve">Frågan utreds för tillfället. </w:t>
      </w:r>
    </w:p>
    <w:p w:rsidRPr="00801095" w:rsidR="00662F29" w:rsidP="00A212A5" w:rsidRDefault="00662F29" w14:paraId="3A25DC9A" w14:textId="77777777">
      <w:pPr>
        <w:pStyle w:val="Rubrik1"/>
      </w:pPr>
      <w:r w:rsidRPr="00801095">
        <w:lastRenderedPageBreak/>
        <w:t>Narkotika</w:t>
      </w:r>
    </w:p>
    <w:p w:rsidR="00662F29" w:rsidP="005A111D" w:rsidRDefault="00085696" w14:paraId="3A25DC9B" w14:textId="695FD3F8">
      <w:pPr>
        <w:pStyle w:val="Normalutanindragellerluft"/>
      </w:pPr>
      <w:r>
        <w:t>Sverigedemokraterna anser a</w:t>
      </w:r>
      <w:r w:rsidR="00662F29">
        <w:t xml:space="preserve">tt </w:t>
      </w:r>
      <w:r>
        <w:t xml:space="preserve">det är viktigt att </w:t>
      </w:r>
      <w:r w:rsidR="00911DEB">
        <w:t xml:space="preserve">kampen mot </w:t>
      </w:r>
      <w:r w:rsidR="00662F29">
        <w:t xml:space="preserve">narkotika prioriteras i den kommande </w:t>
      </w:r>
      <w:r>
        <w:t>ANDTS-</w:t>
      </w:r>
      <w:r w:rsidR="00662F29">
        <w:t>strategin mot beroende</w:t>
      </w:r>
      <w:r w:rsidR="00AA6478">
        <w:t>n</w:t>
      </w:r>
      <w:r>
        <w:t>. N</w:t>
      </w:r>
      <w:r w:rsidR="00AA6478">
        <w:t>arkotika är</w:t>
      </w:r>
      <w:r>
        <w:t xml:space="preserve"> starkt</w:t>
      </w:r>
      <w:r w:rsidR="00662F29">
        <w:t xml:space="preserve"> beroendeframkallande </w:t>
      </w:r>
      <w:r>
        <w:t>och</w:t>
      </w:r>
      <w:r w:rsidR="00662F29">
        <w:t xml:space="preserve"> är </w:t>
      </w:r>
      <w:r w:rsidR="00AA6478">
        <w:t xml:space="preserve">även </w:t>
      </w:r>
      <w:r w:rsidR="00662F29">
        <w:t xml:space="preserve">involverat i allvarlig kriminalitet. </w:t>
      </w:r>
      <w:r w:rsidR="00911DEB">
        <w:t>F</w:t>
      </w:r>
      <w:r w:rsidR="00662F29">
        <w:t>ör den</w:t>
      </w:r>
      <w:r w:rsidR="00AA6478">
        <w:t xml:space="preserve"> sakens</w:t>
      </w:r>
      <w:r w:rsidR="00662F29">
        <w:t xml:space="preserve"> skull får </w:t>
      </w:r>
      <w:r w:rsidR="00911DEB">
        <w:t xml:space="preserve">dock </w:t>
      </w:r>
      <w:r w:rsidR="00662F29">
        <w:t xml:space="preserve">inte </w:t>
      </w:r>
      <w:r w:rsidR="00911DEB">
        <w:t>proble</w:t>
      </w:r>
      <w:r w:rsidR="005A111D">
        <w:softHyphen/>
      </w:r>
      <w:r w:rsidR="00911DEB">
        <w:t xml:space="preserve">men som rör </w:t>
      </w:r>
      <w:r w:rsidR="00662F29">
        <w:t xml:space="preserve">alkohol, tobak, dopning och spel </w:t>
      </w:r>
      <w:r w:rsidR="00911DEB">
        <w:t>försummas</w:t>
      </w:r>
      <w:r w:rsidR="00662F29">
        <w:t xml:space="preserve">. </w:t>
      </w:r>
      <w:r w:rsidR="00AA6478">
        <w:t>T</w:t>
      </w:r>
      <w:r w:rsidR="00662F29">
        <w:t>obaksbruk kan vara inkörs</w:t>
      </w:r>
      <w:r w:rsidR="005A111D">
        <w:softHyphen/>
      </w:r>
      <w:r w:rsidR="00662F29">
        <w:t>porten till andra former av beroende</w:t>
      </w:r>
      <w:r w:rsidR="00911DEB">
        <w:t>n</w:t>
      </w:r>
      <w:r w:rsidR="00662F29">
        <w:t xml:space="preserve"> och missbruk. Vi har haft en nedgång av alkohol- och tobaksbruk bland unga</w:t>
      </w:r>
      <w:r w:rsidR="00911DEB">
        <w:t>,</w:t>
      </w:r>
      <w:r w:rsidR="00662F29">
        <w:t xml:space="preserve"> men här får vi inte tappa styrfart när det gäller insatser för att förebygga beroende och missbruk</w:t>
      </w:r>
      <w:r w:rsidR="00911DEB">
        <w:t xml:space="preserve"> överlag</w:t>
      </w:r>
      <w:r w:rsidR="00662F29">
        <w:t>. Tidigare erfarenheter visar att ett konti</w:t>
      </w:r>
      <w:r w:rsidR="005A111D">
        <w:softHyphen/>
      </w:r>
      <w:r w:rsidR="00662F29">
        <w:t>nuerligt arbete krävs för att dämpa problembördan av olika former av beroende</w:t>
      </w:r>
      <w:r w:rsidR="00911DEB">
        <w:t xml:space="preserve">n </w:t>
      </w:r>
      <w:r w:rsidR="00662F29">
        <w:t xml:space="preserve">och missbruk. </w:t>
      </w:r>
    </w:p>
    <w:p w:rsidRPr="000D57C5" w:rsidR="00AA6478" w:rsidP="005A111D" w:rsidRDefault="00AA6478" w14:paraId="3A25DC9C" w14:textId="5CB8D19F">
      <w:r w:rsidRPr="000D57C5">
        <w:t>Den svenska narkotikapolitiken är ett dystert kapitel. Vi har EU:s näst högsta narko</w:t>
      </w:r>
      <w:r w:rsidR="005A111D">
        <w:softHyphen/>
      </w:r>
      <w:r w:rsidRPr="000D57C5">
        <w:t xml:space="preserve">tikarelaterade dödlighet, vår beroendevård har stora brister och tillgången på narkotika är mer omfattande än någonsin. Att jämföra den narkotikarelaterade dödligheten mellan olika länder är </w:t>
      </w:r>
      <w:r w:rsidR="00911DEB">
        <w:t>samtidigt</w:t>
      </w:r>
      <w:r w:rsidRPr="000D57C5">
        <w:t xml:space="preserve"> vanskligt, bland annat eftersom tillförlitligheten i statistiken och rapporteringen varierar mycket. Däremot är det ett faktum att Sveriges narkotika</w:t>
      </w:r>
      <w:r w:rsidR="005A111D">
        <w:softHyphen/>
      </w:r>
      <w:r w:rsidRPr="000D57C5">
        <w:t>relaterade dödlighet är alarmerande hög, och att mycket mer behöver göras</w:t>
      </w:r>
      <w:r w:rsidR="00911DEB">
        <w:t xml:space="preserve">, dels </w:t>
      </w:r>
      <w:r w:rsidRPr="000D57C5">
        <w:t>för att minska missbruket men också för att rädda liv.</w:t>
      </w:r>
    </w:p>
    <w:p w:rsidRPr="000D57C5" w:rsidR="00AA6478" w:rsidP="005A111D" w:rsidRDefault="00AA6478" w14:paraId="3A25DC9D" w14:textId="77777777">
      <w:r w:rsidRPr="000D57C5">
        <w:t>Samtidigt som narkotikan flödar in i landet i enorma mängder</w:t>
      </w:r>
      <w:r w:rsidR="00911DEB">
        <w:t>,</w:t>
      </w:r>
      <w:r w:rsidRPr="000D57C5">
        <w:t xml:space="preserve"> vilket </w:t>
      </w:r>
      <w:r w:rsidR="00911DEB">
        <w:t>bland annat har framkommit genom</w:t>
      </w:r>
      <w:r w:rsidRPr="000D57C5">
        <w:t xml:space="preserve"> underrättelsekartläggningar i krypterade nätverk såsom Encrochat, Anom eller Sky ECC</w:t>
      </w:r>
      <w:r w:rsidR="00911DEB">
        <w:t xml:space="preserve">, så </w:t>
      </w:r>
      <w:r w:rsidRPr="000D57C5">
        <w:t>ger regeringens förnyade ANDTS-strategi inte tillräckliga svar på hur de narkotikarelaterade dödsfallen ska bli färre.</w:t>
      </w:r>
    </w:p>
    <w:p w:rsidRPr="00D67D02" w:rsidR="00614CD1" w:rsidP="005A111D" w:rsidRDefault="00AA6478" w14:paraId="3A25DC9E" w14:textId="29FA98E6">
      <w:r w:rsidRPr="000D57C5">
        <w:t>Beroendevården behöver kartläggas och man behöver på ett övergripande plan ut</w:t>
      </w:r>
      <w:r w:rsidR="005A111D">
        <w:softHyphen/>
      </w:r>
      <w:r w:rsidRPr="000D57C5">
        <w:t xml:space="preserve">reda hur den nuvarande narkotikasituationen ser ut i Sverige. Detta gjordes delvis i Brottsförebyggande rådets senaste rapport (Narkotikamarknader) där de estimerade att den svenska </w:t>
      </w:r>
      <w:r w:rsidRPr="000D57C5" w:rsidR="00D11671">
        <w:t>narkotikamarknaden</w:t>
      </w:r>
      <w:r w:rsidRPr="000D57C5">
        <w:t xml:space="preserve"> årligen omsätter mellan 3,7 och 9,2 miljarder</w:t>
      </w:r>
      <w:r w:rsidR="00911DEB">
        <w:t xml:space="preserve"> kronor per år. </w:t>
      </w:r>
      <w:r w:rsidRPr="000D57C5">
        <w:t>En genomtänkt och tydlig strategi mot den alltmer ökande användningen</w:t>
      </w:r>
      <w:r w:rsidR="00672580">
        <w:t xml:space="preserve"> av nar</w:t>
      </w:r>
      <w:r w:rsidR="005A111D">
        <w:softHyphen/>
      </w:r>
      <w:r w:rsidR="00672580">
        <w:t>kotika</w:t>
      </w:r>
      <w:r w:rsidRPr="000D57C5">
        <w:t xml:space="preserve"> hade behövts för länge sedan. Sverige måste nu tillsätta en opolitisk utredning</w:t>
      </w:r>
      <w:r w:rsidR="00911DEB">
        <w:t>,</w:t>
      </w:r>
      <w:r w:rsidRPr="000D57C5">
        <w:t xml:space="preserve"> som genomför en grundläggande översyn av </w:t>
      </w:r>
      <w:r w:rsidR="00911DEB">
        <w:t>såväl tidigare som numera förd</w:t>
      </w:r>
      <w:r w:rsidRPr="000D57C5">
        <w:t xml:space="preserve"> narkotika</w:t>
      </w:r>
      <w:r w:rsidR="005A111D">
        <w:softHyphen/>
      </w:r>
      <w:r w:rsidRPr="000D57C5">
        <w:t>politik. Framtidens narkotikapolitik ska baseras på den senaste forskningen</w:t>
      </w:r>
      <w:r w:rsidR="00911DEB">
        <w:t>,</w:t>
      </w:r>
      <w:r w:rsidRPr="000D57C5">
        <w:t xml:space="preserve"> med ett fokus på skademinimering</w:t>
      </w:r>
      <w:r w:rsidR="00911DEB">
        <w:t>, snarare än</w:t>
      </w:r>
      <w:r w:rsidRPr="000D57C5">
        <w:t xml:space="preserve"> på politiska nycker. På så sätt skapar vi en konkret och effektiv lagstiftning som i förlängningen räddar liv.</w:t>
      </w:r>
    </w:p>
    <w:p w:rsidRPr="00D67D02" w:rsidR="00112E64" w:rsidP="00A212A5" w:rsidRDefault="00A65B3F" w14:paraId="3A25DC9F" w14:textId="77777777">
      <w:pPr>
        <w:pStyle w:val="Rubrik1"/>
      </w:pPr>
      <w:r w:rsidRPr="00801095">
        <w:t>Doping</w:t>
      </w:r>
    </w:p>
    <w:p w:rsidRPr="00D67D02" w:rsidR="008372DC" w:rsidP="005A111D" w:rsidRDefault="00A65B3F" w14:paraId="3A25DCA0" w14:textId="49F8BC4E">
      <w:pPr>
        <w:pStyle w:val="Normalutanindragellerluft"/>
      </w:pPr>
      <w:r>
        <w:t xml:space="preserve">Utanför elitidrotten består dopinganvändarna framför allt av killar som tränar på gym </w:t>
      </w:r>
      <w:r w:rsidRPr="005A111D">
        <w:rPr>
          <w:spacing w:val="-1"/>
        </w:rPr>
        <w:t>och använder anabola androgena steroider (AAS) för att snabbt bli mer muskulösa. Bruk av AAS medför stora fysiska och mentala hälsorisker</w:t>
      </w:r>
      <w:r w:rsidRPr="005A111D" w:rsidR="007A1400">
        <w:rPr>
          <w:spacing w:val="-1"/>
        </w:rPr>
        <w:t>,</w:t>
      </w:r>
      <w:r w:rsidRPr="005A111D">
        <w:rPr>
          <w:spacing w:val="-1"/>
        </w:rPr>
        <w:t xml:space="preserve"> varför det preventiva arbetet</w:t>
      </w:r>
      <w:r>
        <w:t xml:space="preserve"> är viktigt. Nätverket Prodis driver ett ambitiöst antidopningsarbete</w:t>
      </w:r>
      <w:r w:rsidR="007A1400">
        <w:t>,</w:t>
      </w:r>
      <w:r>
        <w:t xml:space="preserve"> med informations</w:t>
      </w:r>
      <w:r w:rsidR="005A111D">
        <w:softHyphen/>
      </w:r>
      <w:r>
        <w:t>kampanjer och utbildning av gympersonal</w:t>
      </w:r>
      <w:r w:rsidR="007A1400">
        <w:t>,</w:t>
      </w:r>
      <w:r>
        <w:t xml:space="preserve"> men har haft svårt att nå ut till alla gym. I Danmark är det obligatoriskt att synliggöra om man samarbetar med den danska anti</w:t>
      </w:r>
      <w:r w:rsidR="005A111D">
        <w:softHyphen/>
      </w:r>
      <w:r>
        <w:t>dopingorganisationen eller inte</w:t>
      </w:r>
      <w:r w:rsidR="007A1400">
        <w:t>. E</w:t>
      </w:r>
      <w:r>
        <w:t xml:space="preserve">n </w:t>
      </w:r>
      <w:r w:rsidR="007A1400">
        <w:t xml:space="preserve">liknande </w:t>
      </w:r>
      <w:r>
        <w:t xml:space="preserve">form av antidopingslicensiering är värd att </w:t>
      </w:r>
      <w:r w:rsidRPr="005A111D">
        <w:rPr>
          <w:spacing w:val="-2"/>
        </w:rPr>
        <w:t xml:space="preserve">utvärdera även </w:t>
      </w:r>
      <w:r w:rsidRPr="005A111D" w:rsidR="007A1400">
        <w:rPr>
          <w:spacing w:val="-2"/>
        </w:rPr>
        <w:t>för svensk del</w:t>
      </w:r>
      <w:r w:rsidRPr="005A111D">
        <w:rPr>
          <w:spacing w:val="-2"/>
        </w:rPr>
        <w:t>. Det är glädjande att Riksidrottsförbundet nyligen beslutade</w:t>
      </w:r>
      <w:r>
        <w:t xml:space="preserve"> att Svensk Antidoping ska vara organisatoriskt fristående från </w:t>
      </w:r>
      <w:r w:rsidR="007A1400">
        <w:t>förbundets</w:t>
      </w:r>
      <w:r>
        <w:t xml:space="preserve"> verksamhet. Den nya antidopingorganisationen kommer </w:t>
      </w:r>
      <w:r w:rsidR="007A1400">
        <w:t xml:space="preserve">att </w:t>
      </w:r>
      <w:r>
        <w:t>ha en viktig roll i att leda och samordna det nationella förebyggande antidopingarbetet utanför elitidrotten.</w:t>
      </w:r>
    </w:p>
    <w:p w:rsidRPr="00112E64" w:rsidR="00112E64" w:rsidP="00A212A5" w:rsidRDefault="00662F29" w14:paraId="3A25DCA1" w14:textId="77777777">
      <w:pPr>
        <w:pStyle w:val="Rubrik1"/>
      </w:pPr>
      <w:r w:rsidRPr="00801095">
        <w:lastRenderedPageBreak/>
        <w:t>Tobak</w:t>
      </w:r>
    </w:p>
    <w:p w:rsidRPr="00801095" w:rsidR="00662F29" w:rsidP="005A111D" w:rsidRDefault="00662F29" w14:paraId="3A25DCA2" w14:textId="77777777">
      <w:pPr>
        <w:pStyle w:val="Rubrik2"/>
        <w:spacing w:before="440"/>
      </w:pPr>
      <w:r w:rsidRPr="00801095">
        <w:t>Skadereduceringsperspektiv på tobaksområdet</w:t>
      </w:r>
    </w:p>
    <w:p w:rsidR="00662F29" w:rsidP="005A111D" w:rsidRDefault="00662F29" w14:paraId="3A25DCA3" w14:textId="2A9048BF">
      <w:pPr>
        <w:pStyle w:val="Normalutanindragellerluft"/>
      </w:pPr>
      <w:r>
        <w:t>Även om alla produkter inom strategins område är skadliga för hälsan</w:t>
      </w:r>
      <w:r w:rsidR="000D6B6D">
        <w:t>,</w:t>
      </w:r>
      <w:r>
        <w:t xml:space="preserve"> är det ändå viktigt att klargöra de skillnader </w:t>
      </w:r>
      <w:r w:rsidR="000D6B6D">
        <w:t xml:space="preserve">som finns </w:t>
      </w:r>
      <w:r>
        <w:t>när det gäller dessa produkters skade</w:t>
      </w:r>
      <w:r w:rsidR="008759E8">
        <w:softHyphen/>
      </w:r>
      <w:r>
        <w:t>verkningar</w:t>
      </w:r>
      <w:r w:rsidR="000D6B6D">
        <w:t xml:space="preserve">, och </w:t>
      </w:r>
      <w:r>
        <w:t>som är vetenskapligt påvisade. Vi är kritiska till att regeringen fort</w:t>
      </w:r>
      <w:r w:rsidR="008759E8">
        <w:softHyphen/>
      </w:r>
      <w:r>
        <w:t>farande inte gör en tydlig och skarp åtskillnad när det gäller skadeverkningar av tobaks</w:t>
      </w:r>
      <w:r w:rsidR="008759E8">
        <w:softHyphen/>
      </w:r>
      <w:r>
        <w:t xml:space="preserve">rökning kontra bruk av snus och andra rökfria nikotinprodukter. Tobaksrökningen är definitivt ett av världens allvarligaste folkhälsoproblem. Den beskrivs också av Världshälsoorganisationen </w:t>
      </w:r>
      <w:r w:rsidR="000D6B6D">
        <w:t xml:space="preserve">(WHO) </w:t>
      </w:r>
      <w:r>
        <w:t>som en global epidemi, vilket naturligtvis är oerhört allvarligt.</w:t>
      </w:r>
    </w:p>
    <w:p w:rsidR="00662F29" w:rsidP="005A111D" w:rsidRDefault="00662F29" w14:paraId="3A25DCA4" w14:textId="1AF8B129">
      <w:r>
        <w:t>Inom tobaksområdet har mycket positivt hänt under de senaste åren, framför</w:t>
      </w:r>
      <w:r w:rsidR="000D6B6D">
        <w:t xml:space="preserve"> </w:t>
      </w:r>
      <w:r>
        <w:t>allt har tobaksbruket</w:t>
      </w:r>
      <w:r w:rsidR="000D6B6D">
        <w:t>,</w:t>
      </w:r>
      <w:r>
        <w:t xml:space="preserve"> och i synnerhet den skadliga rökningen</w:t>
      </w:r>
      <w:r w:rsidR="000D6B6D">
        <w:t>,</w:t>
      </w:r>
      <w:r>
        <w:t xml:space="preserve"> fortsatt att minska i Sverige. Att färre människor röker innebär stora vinster för människors liv och hälsa</w:t>
      </w:r>
      <w:r w:rsidR="000D6B6D">
        <w:t>. P</w:t>
      </w:r>
      <w:r>
        <w:t xml:space="preserve">olitiken bör fortsatt bejaka den </w:t>
      </w:r>
      <w:r w:rsidR="000D6B6D">
        <w:t>utvecklingen</w:t>
      </w:r>
      <w:r>
        <w:t>.</w:t>
      </w:r>
      <w:r w:rsidR="00176231">
        <w:t xml:space="preserve"> </w:t>
      </w:r>
      <w:r>
        <w:t>Samtidigt har mycket hänt i vår omvärld. Det finns inte längre några vetenskapliga tvivel kring att snus är betydligt mindre skadligt för hälsan än rökning. Det har även utvecklats ett flertal nya tobaksprodukter</w:t>
      </w:r>
      <w:r w:rsidR="000D6B6D">
        <w:t>,</w:t>
      </w:r>
      <w:r>
        <w:t xml:space="preserve"> där tobak upphettas i stället för att förbrännas</w:t>
      </w:r>
      <w:r w:rsidR="000D6B6D">
        <w:t>,</w:t>
      </w:r>
      <w:r>
        <w:t xml:space="preserve"> i syfte att vara mindre skadlig. Just förbränning av tobak har visat sig vara en process som utsöndrar många skadliga ämnen.</w:t>
      </w:r>
    </w:p>
    <w:p w:rsidR="00662F29" w:rsidP="005A111D" w:rsidRDefault="00F61D1E" w14:paraId="3A25DCA5" w14:textId="51B1327B">
      <w:r w:rsidRPr="00601C57">
        <w:t>Som tidigare påpekat</w:t>
      </w:r>
      <w:r w:rsidR="00E70D6D">
        <w:t>s</w:t>
      </w:r>
      <w:r w:rsidRPr="00601C57">
        <w:t xml:space="preserve"> finns det nu även en ny form av snus</w:t>
      </w:r>
      <w:r w:rsidR="000D6B6D">
        <w:t>,</w:t>
      </w:r>
      <w:r w:rsidRPr="00601C57">
        <w:t xml:space="preserve"> kallat vitt snus</w:t>
      </w:r>
      <w:r w:rsidR="000D6B6D">
        <w:t>,</w:t>
      </w:r>
      <w:r w:rsidRPr="00601C57">
        <w:t xml:space="preserve"> eller nikotinpåsar. Dessa innehåller inte tobak utan enbart nikotin från tobaksplantan och bör särskiljas </w:t>
      </w:r>
      <w:r w:rsidR="000D6B6D">
        <w:t>från</w:t>
      </w:r>
      <w:r w:rsidRPr="00601C57">
        <w:t xml:space="preserve"> snus </w:t>
      </w:r>
      <w:r w:rsidR="000D6B6D">
        <w:t>som innehåller</w:t>
      </w:r>
      <w:r w:rsidRPr="00601C57">
        <w:t xml:space="preserve"> tobak</w:t>
      </w:r>
      <w:r w:rsidR="00601C57">
        <w:t>.</w:t>
      </w:r>
      <w:r w:rsidRPr="00F61D1E">
        <w:t xml:space="preserve"> </w:t>
      </w:r>
      <w:r w:rsidR="00662F29">
        <w:t>Genom att driva en politik som uppmuntrar människor att välja mindre skadliga alternativ, finns det en oerhört stor potential i att komma i mål med att skapa ett rökfritt Sverige. Därför är det viktigt att slå fast att i nästa ANDTS-strategi bör det</w:t>
      </w:r>
      <w:r w:rsidR="000D6B6D">
        <w:t xml:space="preserve"> </w:t>
      </w:r>
      <w:r w:rsidR="00662F29">
        <w:t>finnas ett skadereduceringsperspektiv även för tobak</w:t>
      </w:r>
      <w:r w:rsidR="000D6B6D">
        <w:t>, liksom det gör för alkohol.</w:t>
      </w:r>
    </w:p>
    <w:p w:rsidRPr="00D67D02" w:rsidR="00342CF3" w:rsidP="00A212A5" w:rsidRDefault="00662F29" w14:paraId="3A25DCA6" w14:textId="77777777">
      <w:pPr>
        <w:pStyle w:val="Rubrik1"/>
      </w:pPr>
      <w:r w:rsidRPr="003C4D7D">
        <w:t>Spel</w:t>
      </w:r>
    </w:p>
    <w:p w:rsidRPr="003C4D7D" w:rsidR="00662F29" w:rsidP="005A111D" w:rsidRDefault="00662F29" w14:paraId="3A25DCA7" w14:textId="77777777">
      <w:pPr>
        <w:pStyle w:val="Rubrik2"/>
        <w:spacing w:before="440"/>
      </w:pPr>
      <w:r w:rsidRPr="003C4D7D">
        <w:t>Förebyggande av spelmissbruk</w:t>
      </w:r>
    </w:p>
    <w:p w:rsidR="00662F29" w:rsidP="005A111D" w:rsidRDefault="00662F29" w14:paraId="3A25DCA8" w14:textId="4488198D">
      <w:pPr>
        <w:pStyle w:val="Normalutanindragellerluft"/>
      </w:pPr>
      <w:r>
        <w:t>Folkhälsomyndigheten (FHM) har i uppdrag att genom kunskapsstöd, samordning och uppföljning bidra till att förebygga spel</w:t>
      </w:r>
      <w:r w:rsidR="00BD5A1B">
        <w:t>beroende</w:t>
      </w:r>
      <w:r>
        <w:t>. Från och med 1 januari 2018 ingår problem med spel om pengar i socialtjänstlagen och hälso- och sjukvårdslagen. Det innebär att kommuner och regioner har ett tydligt ansvar för att förebygga spelproblem</w:t>
      </w:r>
      <w:r w:rsidR="00ED3E74">
        <w:t>,</w:t>
      </w:r>
      <w:r>
        <w:t xml:space="preserve"> samt erbjuda råd, stöd och behandling till personer som har allvarliga problem med spel om pengar. Länsstyrelserna ska stödja regionernas och kommunernas arbete med spel</w:t>
      </w:r>
      <w:r w:rsidR="008759E8">
        <w:softHyphen/>
      </w:r>
      <w:r>
        <w:t>frågan. FHM har gjort en kartläggning av regioners och kommuners arbete i spelfrågan under 2018–2019. Den visar att det spelförebyggande arbetet behöver stärkas i allmän</w:t>
      </w:r>
      <w:r w:rsidR="008759E8">
        <w:softHyphen/>
      </w:r>
      <w:r>
        <w:t>het</w:t>
      </w:r>
      <w:r w:rsidR="00ED3E74">
        <w:t>,</w:t>
      </w:r>
      <w:r>
        <w:t xml:space="preserve"> och i synnerhet mot barn och unga. </w:t>
      </w:r>
    </w:p>
    <w:p w:rsidR="00662F29" w:rsidP="005A111D" w:rsidRDefault="00662F29" w14:paraId="3A25DCA9" w14:textId="77777777">
      <w:r>
        <w:t>Trots att det vidtagits en del åtgärder den senaste tiden så behöver man stärka det spelförbyggande arbetet, särskilt bland barn och ungdomar</w:t>
      </w:r>
      <w:r w:rsidR="00ED3E74">
        <w:t>,</w:t>
      </w:r>
      <w:r>
        <w:t xml:space="preserve"> samt se över möjligheten att </w:t>
      </w:r>
      <w:r w:rsidRPr="008759E8">
        <w:rPr>
          <w:spacing w:val="-1"/>
        </w:rPr>
        <w:t>kontrollera att kommuner och regioner på allvar implementerat och fortsatt driver arbetet</w:t>
      </w:r>
      <w:r>
        <w:t xml:space="preserve"> med stödjande och spelförebyggande åtgärder sedan lagändringen </w:t>
      </w:r>
      <w:r w:rsidR="00ED3E74">
        <w:t xml:space="preserve">trädde i kraft </w:t>
      </w:r>
      <w:r>
        <w:t>den 1 januari 2019.</w:t>
      </w:r>
    </w:p>
    <w:p w:rsidRPr="003C4D7D" w:rsidR="00662F29" w:rsidP="00A212A5" w:rsidRDefault="00662F29" w14:paraId="3A25DCAA" w14:textId="77777777">
      <w:pPr>
        <w:pStyle w:val="Rubrik2"/>
      </w:pPr>
      <w:r w:rsidRPr="003C4D7D">
        <w:lastRenderedPageBreak/>
        <w:t>Hälsoperspektivet</w:t>
      </w:r>
    </w:p>
    <w:p w:rsidR="00662F29" w:rsidP="005A111D" w:rsidRDefault="00662F29" w14:paraId="3A25DCAB" w14:textId="720586F7">
      <w:pPr>
        <w:pStyle w:val="Normalutanindragellerluft"/>
      </w:pPr>
      <w:r>
        <w:t>I vårt samhälle blir vi alltmer stillasittande</w:t>
      </w:r>
      <w:r w:rsidR="004813D7">
        <w:t>,</w:t>
      </w:r>
      <w:r>
        <w:t xml:space="preserve"> och spel- och e</w:t>
      </w:r>
      <w:r w:rsidR="00447883">
        <w:t>-</w:t>
      </w:r>
      <w:r>
        <w:t>sportbranschen är en viktig aktör för att motverka denna utveckling. E</w:t>
      </w:r>
      <w:r w:rsidR="00447883">
        <w:t>-</w:t>
      </w:r>
      <w:r>
        <w:t>sport och spel kan med fördel användas för att uppmuntra till rörelse och fysisk aktivitet. Framgångsrika exempel är spel som ”Pokémon Go” eller ”Wii</w:t>
      </w:r>
      <w:r w:rsidR="00DA4039">
        <w:t>-</w:t>
      </w:r>
      <w:r>
        <w:t>Fit”</w:t>
      </w:r>
      <w:r w:rsidR="004813D7">
        <w:t>,</w:t>
      </w:r>
      <w:r>
        <w:t xml:space="preserve"> där den spelande når framgång genom fysisk ansträng</w:t>
      </w:r>
      <w:r w:rsidR="008759E8">
        <w:softHyphen/>
      </w:r>
      <w:r>
        <w:t>ning och rörelse. Ovan nämnda e-sportråd och spelinstitut bör i sin verksamhet upp</w:t>
      </w:r>
      <w:r w:rsidR="008759E8">
        <w:softHyphen/>
      </w:r>
      <w:r>
        <w:t xml:space="preserve">muntra speltillverkare att skapa spel som bidrar till fysisk aktivitet och rörelse. </w:t>
      </w:r>
      <w:r w:rsidR="004813D7">
        <w:t>E</w:t>
      </w:r>
      <w:r w:rsidR="00E70D6D">
        <w:noBreakHyphen/>
      </w:r>
      <w:r>
        <w:t xml:space="preserve">sport kan bidra till att man blir mer fysiskt aktiv om man uppmuntras till det </w:t>
      </w:r>
      <w:r w:rsidR="004813D7">
        <w:t>genom</w:t>
      </w:r>
      <w:r>
        <w:t xml:space="preserve"> de spel man spelar</w:t>
      </w:r>
      <w:r w:rsidR="004813D7">
        <w:t>,</w:t>
      </w:r>
      <w:r>
        <w:t xml:space="preserve"> men också </w:t>
      </w:r>
      <w:r w:rsidR="004813D7">
        <w:t>av att</w:t>
      </w:r>
      <w:r>
        <w:t xml:space="preserve"> man förstår betydelsen av hälsoperspektivet om man som spelare vill nå framgång.</w:t>
      </w:r>
    </w:p>
    <w:p w:rsidR="00662F29" w:rsidP="005A111D" w:rsidRDefault="00662F29" w14:paraId="3A25DCAC" w14:textId="5917A0FF">
      <w:r>
        <w:t>Det finns ett flertal dokumenterade fall gällande skador och ohälsa inom e</w:t>
      </w:r>
      <w:r w:rsidR="00447883">
        <w:t>-</w:t>
      </w:r>
      <w:r>
        <w:t>sport. Professionella spelare som ”Chessie” från Dota eller ”Olofmeister” från CS:GO har fått permanenta skador för att e</w:t>
      </w:r>
      <w:r w:rsidR="00447883">
        <w:t>-</w:t>
      </w:r>
      <w:r>
        <w:t>sporten inte officiellt klassats som en sport</w:t>
      </w:r>
      <w:r w:rsidR="004813D7">
        <w:t>.</w:t>
      </w:r>
      <w:r>
        <w:t xml:space="preserve"> </w:t>
      </w:r>
      <w:r w:rsidR="004813D7">
        <w:t>F</w:t>
      </w:r>
      <w:r>
        <w:t>lertalet e</w:t>
      </w:r>
      <w:r w:rsidR="00E70D6D">
        <w:noBreakHyphen/>
      </w:r>
      <w:r>
        <w:t xml:space="preserve">sportare har inte </w:t>
      </w:r>
      <w:r w:rsidR="004813D7">
        <w:t xml:space="preserve">heller </w:t>
      </w:r>
      <w:r>
        <w:t xml:space="preserve">fått någon utbildning gällande hur man </w:t>
      </w:r>
      <w:r w:rsidR="004813D7">
        <w:t xml:space="preserve">kan </w:t>
      </w:r>
      <w:r>
        <w:t>e</w:t>
      </w:r>
      <w:r w:rsidR="00447883">
        <w:t>-</w:t>
      </w:r>
      <w:r>
        <w:t>sporta och sam</w:t>
      </w:r>
      <w:r w:rsidR="008759E8">
        <w:softHyphen/>
      </w:r>
      <w:r>
        <w:t>tidigt bevara sin hälsa</w:t>
      </w:r>
      <w:r w:rsidR="004813D7">
        <w:t>,</w:t>
      </w:r>
      <w:r>
        <w:t xml:space="preserve"> utifrån aspekter </w:t>
      </w:r>
      <w:r w:rsidR="004813D7">
        <w:t>så</w:t>
      </w:r>
      <w:r>
        <w:t xml:space="preserve">som ergonomi, nutrition, fysisk träning </w:t>
      </w:r>
      <w:r w:rsidR="004813D7">
        <w:t>och</w:t>
      </w:r>
      <w:r>
        <w:t xml:space="preserve"> sömn. Utövare av e</w:t>
      </w:r>
      <w:r w:rsidR="00447883">
        <w:t>-</w:t>
      </w:r>
      <w:r>
        <w:t>sport befinner sig i en konstant riskzon så länge e-sport endast ses som ”lek”</w:t>
      </w:r>
      <w:r w:rsidR="004813D7">
        <w:t>, snarare än som</w:t>
      </w:r>
      <w:r>
        <w:t xml:space="preserve"> officiell sport. </w:t>
      </w:r>
    </w:p>
    <w:p w:rsidRPr="003C4D7D" w:rsidR="00662F29" w:rsidP="00A212A5" w:rsidRDefault="00662F29" w14:paraId="3A25DCAE" w14:textId="77777777">
      <w:pPr>
        <w:pStyle w:val="Rubrik2"/>
      </w:pPr>
      <w:r w:rsidRPr="003C4D7D">
        <w:t>Folkhälsoperspektivet</w:t>
      </w:r>
    </w:p>
    <w:p w:rsidRPr="003F63D8" w:rsidR="003F63D8" w:rsidP="005A111D" w:rsidRDefault="002C0CD0" w14:paraId="3A25DCAF" w14:textId="2BF1EAA1">
      <w:pPr>
        <w:pStyle w:val="Normalutanindragellerluft"/>
      </w:pPr>
      <w:r>
        <w:t>Det är viktigt att</w:t>
      </w:r>
      <w:r w:rsidR="00662F29">
        <w:t xml:space="preserve"> aktivt verka för att minimera risken för att enskilda individer utveckla</w:t>
      </w:r>
      <w:r>
        <w:t>r</w:t>
      </w:r>
      <w:r w:rsidR="00662F29">
        <w:t xml:space="preserve"> ett beroende. Genom att bredda begreppet och erkänna e</w:t>
      </w:r>
      <w:r w:rsidR="003F63D8">
        <w:t>-</w:t>
      </w:r>
      <w:r w:rsidR="00662F29">
        <w:t>sport som kultur och officiell sport</w:t>
      </w:r>
      <w:r>
        <w:t>,</w:t>
      </w:r>
      <w:r w:rsidR="00662F29">
        <w:t xml:space="preserve"> skulle arbetet mot spelberoende kunna innefatta även e-sportspelarna. De indivi</w:t>
      </w:r>
      <w:r w:rsidR="008759E8">
        <w:softHyphen/>
      </w:r>
      <w:r w:rsidR="00662F29">
        <w:t>der som riskerar att fastna i ett spelmissbruk har då rätt till hjälp</w:t>
      </w:r>
      <w:r>
        <w:t>,</w:t>
      </w:r>
      <w:r w:rsidR="00662F29">
        <w:t xml:space="preserve"> eftersom spelmissbruk klassas som en</w:t>
      </w:r>
      <w:r w:rsidR="003F63D8">
        <w:t xml:space="preserve"> </w:t>
      </w:r>
      <w:r w:rsidR="00662F29">
        <w:t>beroendesjukdom</w:t>
      </w:r>
      <w:r>
        <w:t>,</w:t>
      </w:r>
      <w:r w:rsidR="00662F29">
        <w:t xml:space="preserve"> vilket i sin tur omfattas av den allmänna sjukvården. Detta </w:t>
      </w:r>
      <w:r>
        <w:t xml:space="preserve">skulle </w:t>
      </w:r>
      <w:r w:rsidR="00662F29">
        <w:t>bidra till att staten kan ta sitt ansvar i</w:t>
      </w:r>
      <w:r>
        <w:t xml:space="preserve"> en allmän</w:t>
      </w:r>
      <w:r w:rsidR="00662F29">
        <w:t xml:space="preserve"> strävan </w:t>
      </w:r>
      <w:r>
        <w:t xml:space="preserve">om </w:t>
      </w:r>
      <w:r w:rsidR="00662F29">
        <w:t xml:space="preserve">att förhindra medborgare från att hamna i </w:t>
      </w:r>
      <w:r>
        <w:t xml:space="preserve">en </w:t>
      </w:r>
      <w:r w:rsidR="00662F29">
        <w:t xml:space="preserve">spelproblematik. Folkhälsoperspektivet är </w:t>
      </w:r>
      <w:r>
        <w:t xml:space="preserve">således </w:t>
      </w:r>
      <w:r w:rsidR="00662F29">
        <w:t xml:space="preserve">en viktig </w:t>
      </w:r>
      <w:r>
        <w:t>aspekt</w:t>
      </w:r>
      <w:r w:rsidR="00662F29">
        <w:t xml:space="preserve"> i e</w:t>
      </w:r>
      <w:r w:rsidR="006C5F78">
        <w:t>-</w:t>
      </w:r>
      <w:r w:rsidR="00662F29">
        <w:t>spelandet.</w:t>
      </w:r>
      <w:r>
        <w:t xml:space="preserve"> </w:t>
      </w:r>
      <w:r w:rsidRPr="00601C57" w:rsidR="003F63D8">
        <w:t xml:space="preserve">En annan viktig aspekt som måste lyftas </w:t>
      </w:r>
      <w:r w:rsidR="00E276E0">
        <w:t xml:space="preserve">rörande </w:t>
      </w:r>
      <w:r w:rsidRPr="00601C57" w:rsidR="003F63D8">
        <w:t>spelbero</w:t>
      </w:r>
      <w:r w:rsidR="008759E8">
        <w:softHyphen/>
      </w:r>
      <w:r w:rsidRPr="00601C57" w:rsidR="003F63D8">
        <w:t>ende</w:t>
      </w:r>
      <w:r w:rsidR="00E276E0">
        <w:t>,</w:t>
      </w:r>
      <w:r w:rsidRPr="00601C57" w:rsidR="003F63D8">
        <w:t xml:space="preserve"> är att </w:t>
      </w:r>
      <w:r w:rsidR="00E276E0">
        <w:t xml:space="preserve">kunna </w:t>
      </w:r>
      <w:r w:rsidRPr="00601C57" w:rsidR="003F63D8">
        <w:t xml:space="preserve">särskilja monetärt spelberoende och spelberoende </w:t>
      </w:r>
      <w:r w:rsidR="00E276E0">
        <w:t xml:space="preserve">som </w:t>
      </w:r>
      <w:r w:rsidRPr="00601C57" w:rsidR="003F63D8">
        <w:t>kan påverka exempelvis skolgång. Den ena beroendeformen kan på ett allvarligt och omfattande sätt påverka individers ekonomi</w:t>
      </w:r>
      <w:r w:rsidR="00E276E0">
        <w:t>,</w:t>
      </w:r>
      <w:r w:rsidRPr="00601C57" w:rsidR="003F63D8">
        <w:t xml:space="preserve"> så till den grad att de blir av med </w:t>
      </w:r>
      <w:r w:rsidR="00E276E0">
        <w:t xml:space="preserve">sin </w:t>
      </w:r>
      <w:r w:rsidRPr="00601C57" w:rsidR="003F63D8">
        <w:t xml:space="preserve">bostad eller hamnar hos </w:t>
      </w:r>
      <w:r w:rsidR="00F56997">
        <w:t>k</w:t>
      </w:r>
      <w:r w:rsidRPr="00601C57" w:rsidR="003F63D8">
        <w:t>ronofogden</w:t>
      </w:r>
      <w:r w:rsidR="00E276E0">
        <w:t xml:space="preserve">, </w:t>
      </w:r>
      <w:r w:rsidRPr="00601C57" w:rsidR="003F63D8">
        <w:t>medan den andra sorten</w:t>
      </w:r>
      <w:r w:rsidR="00E276E0">
        <w:t>s spelberoende</w:t>
      </w:r>
      <w:r w:rsidRPr="00601C57" w:rsidR="003F63D8">
        <w:t xml:space="preserve"> kan sänka betyg eller leda till frånvaro i skolan för barn och ungdomar. Båda sorterna bör självfallet motverkas</w:t>
      </w:r>
      <w:r w:rsidR="00E276E0">
        <w:t>,</w:t>
      </w:r>
      <w:r w:rsidRPr="00601C57" w:rsidR="003F63D8">
        <w:t xml:space="preserve"> men då konsekvenserna väger tyngre i fallet med monetära förluster</w:t>
      </w:r>
      <w:r w:rsidR="00E276E0">
        <w:t>,</w:t>
      </w:r>
      <w:r w:rsidRPr="00601C57" w:rsidR="003F63D8">
        <w:t xml:space="preserve"> bör även det proaktiva arbetet med att stävja detta beroende hanteras mer skyndsamt.</w:t>
      </w:r>
    </w:p>
    <w:sdt>
      <w:sdtPr>
        <w:alias w:val="CC_Underskrifter"/>
        <w:tag w:val="CC_Underskrifter"/>
        <w:id w:val="583496634"/>
        <w:lock w:val="sdtContentLocked"/>
        <w:placeholder>
          <w:docPart w:val="1326FF3F460F49668242EE1C1B5D69F6"/>
        </w:placeholder>
      </w:sdtPr>
      <w:sdtEndPr/>
      <w:sdtContent>
        <w:p w:rsidR="004D375F" w:rsidP="004D375F" w:rsidRDefault="004D375F" w14:paraId="3A25DCB1" w14:textId="77777777"/>
        <w:p w:rsidRPr="008E0FE2" w:rsidR="004801AC" w:rsidP="004D375F" w:rsidRDefault="008759E8" w14:paraId="3A25DCB2" w14:textId="77777777"/>
      </w:sdtContent>
    </w:sdt>
    <w:tbl>
      <w:tblPr>
        <w:tblW w:w="5000" w:type="pct"/>
        <w:tblLook w:val="04A0" w:firstRow="1" w:lastRow="0" w:firstColumn="1" w:lastColumn="0" w:noHBand="0" w:noVBand="1"/>
        <w:tblCaption w:val="underskrifter"/>
      </w:tblPr>
      <w:tblGrid>
        <w:gridCol w:w="4252"/>
        <w:gridCol w:w="4252"/>
      </w:tblGrid>
      <w:tr w:rsidR="005435C1" w14:paraId="66767F0E" w14:textId="77777777">
        <w:trPr>
          <w:cantSplit/>
        </w:trPr>
        <w:tc>
          <w:tcPr>
            <w:tcW w:w="50" w:type="pct"/>
            <w:vAlign w:val="bottom"/>
          </w:tcPr>
          <w:p w:rsidR="005435C1" w:rsidRDefault="00F56997" w14:paraId="594071CC" w14:textId="77777777">
            <w:pPr>
              <w:pStyle w:val="Underskrifter"/>
            </w:pPr>
            <w:r>
              <w:t>Christina Tapper Östberg (SD)</w:t>
            </w:r>
          </w:p>
        </w:tc>
        <w:tc>
          <w:tcPr>
            <w:tcW w:w="50" w:type="pct"/>
            <w:vAlign w:val="bottom"/>
          </w:tcPr>
          <w:p w:rsidR="005435C1" w:rsidRDefault="005435C1" w14:paraId="185A9799" w14:textId="77777777">
            <w:pPr>
              <w:pStyle w:val="Underskrifter"/>
            </w:pPr>
          </w:p>
        </w:tc>
      </w:tr>
      <w:tr w:rsidR="005435C1" w14:paraId="5FB2E814" w14:textId="77777777">
        <w:trPr>
          <w:cantSplit/>
        </w:trPr>
        <w:tc>
          <w:tcPr>
            <w:tcW w:w="50" w:type="pct"/>
            <w:vAlign w:val="bottom"/>
          </w:tcPr>
          <w:p w:rsidR="005435C1" w:rsidRDefault="00F56997" w14:paraId="6AF517F2" w14:textId="77777777">
            <w:pPr>
              <w:pStyle w:val="Underskrifter"/>
              <w:spacing w:after="0"/>
            </w:pPr>
            <w:r>
              <w:t>Clara Aranda (SD)</w:t>
            </w:r>
          </w:p>
        </w:tc>
        <w:tc>
          <w:tcPr>
            <w:tcW w:w="50" w:type="pct"/>
            <w:vAlign w:val="bottom"/>
          </w:tcPr>
          <w:p w:rsidR="005435C1" w:rsidRDefault="00F56997" w14:paraId="57A49347" w14:textId="77777777">
            <w:pPr>
              <w:pStyle w:val="Underskrifter"/>
              <w:spacing w:after="0"/>
            </w:pPr>
            <w:r>
              <w:t>Per Ramhorn (SD)</w:t>
            </w:r>
          </w:p>
        </w:tc>
      </w:tr>
      <w:tr w:rsidR="005435C1" w14:paraId="1886AC2B" w14:textId="77777777">
        <w:trPr>
          <w:cantSplit/>
        </w:trPr>
        <w:tc>
          <w:tcPr>
            <w:tcW w:w="50" w:type="pct"/>
            <w:vAlign w:val="bottom"/>
          </w:tcPr>
          <w:p w:rsidR="005435C1" w:rsidRDefault="00F56997" w14:paraId="6D7E2692" w14:textId="77777777">
            <w:pPr>
              <w:pStyle w:val="Underskrifter"/>
              <w:spacing w:after="0"/>
            </w:pPr>
            <w:r>
              <w:t>Carina Ståhl Herrstedt (SD)</w:t>
            </w:r>
          </w:p>
        </w:tc>
        <w:tc>
          <w:tcPr>
            <w:tcW w:w="50" w:type="pct"/>
            <w:vAlign w:val="bottom"/>
          </w:tcPr>
          <w:p w:rsidR="005435C1" w:rsidRDefault="00F56997" w14:paraId="1B9AB10B" w14:textId="77777777">
            <w:pPr>
              <w:pStyle w:val="Underskrifter"/>
              <w:spacing w:after="0"/>
            </w:pPr>
            <w:r>
              <w:t>Linda Lindberg (SD)</w:t>
            </w:r>
          </w:p>
        </w:tc>
      </w:tr>
    </w:tbl>
    <w:p w:rsidR="00AE715D" w:rsidRDefault="00AE715D" w14:paraId="3A25DCBC" w14:textId="77777777"/>
    <w:sectPr w:rsidR="00AE71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DCBE" w14:textId="77777777" w:rsidR="00963AF1" w:rsidRDefault="00963AF1" w:rsidP="000C1CAD">
      <w:pPr>
        <w:spacing w:line="240" w:lineRule="auto"/>
      </w:pPr>
      <w:r>
        <w:separator/>
      </w:r>
    </w:p>
  </w:endnote>
  <w:endnote w:type="continuationSeparator" w:id="0">
    <w:p w14:paraId="3A25DCBF" w14:textId="77777777" w:rsidR="00963AF1" w:rsidRDefault="00963A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DC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DC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DCCD" w14:textId="77777777" w:rsidR="00262EA3" w:rsidRPr="004D375F" w:rsidRDefault="00262EA3" w:rsidP="004D3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5DCBC" w14:textId="77777777" w:rsidR="00963AF1" w:rsidRDefault="00963AF1" w:rsidP="000C1CAD">
      <w:pPr>
        <w:spacing w:line="240" w:lineRule="auto"/>
      </w:pPr>
      <w:r>
        <w:separator/>
      </w:r>
    </w:p>
  </w:footnote>
  <w:footnote w:type="continuationSeparator" w:id="0">
    <w:p w14:paraId="3A25DCBD" w14:textId="77777777" w:rsidR="00963AF1" w:rsidRDefault="00963A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DC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25DCCE" wp14:editId="3A25DC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25DCD2" w14:textId="77777777" w:rsidR="00262EA3" w:rsidRDefault="008759E8" w:rsidP="008103B5">
                          <w:pPr>
                            <w:jc w:val="right"/>
                          </w:pPr>
                          <w:sdt>
                            <w:sdtPr>
                              <w:alias w:val="CC_Noformat_Partikod"/>
                              <w:tag w:val="CC_Noformat_Partikod"/>
                              <w:id w:val="-53464382"/>
                              <w:placeholder>
                                <w:docPart w:val="EE82ECB6FE374E88B124379D2A92CDFA"/>
                              </w:placeholder>
                              <w:text/>
                            </w:sdtPr>
                            <w:sdtEndPr/>
                            <w:sdtContent>
                              <w:r w:rsidR="00662F29">
                                <w:t>SD</w:t>
                              </w:r>
                            </w:sdtContent>
                          </w:sdt>
                          <w:sdt>
                            <w:sdtPr>
                              <w:alias w:val="CC_Noformat_Partinummer"/>
                              <w:tag w:val="CC_Noformat_Partinummer"/>
                              <w:id w:val="-1709555926"/>
                              <w:placeholder>
                                <w:docPart w:val="415096CA4BD2486B83A0A4F4A761157F"/>
                              </w:placeholder>
                              <w:text/>
                            </w:sdtPr>
                            <w:sdtEndPr/>
                            <w:sdtContent>
                              <w:r w:rsidR="00477571">
                                <w:t>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25DC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25DCD2" w14:textId="77777777" w:rsidR="00262EA3" w:rsidRDefault="008759E8" w:rsidP="008103B5">
                    <w:pPr>
                      <w:jc w:val="right"/>
                    </w:pPr>
                    <w:sdt>
                      <w:sdtPr>
                        <w:alias w:val="CC_Noformat_Partikod"/>
                        <w:tag w:val="CC_Noformat_Partikod"/>
                        <w:id w:val="-53464382"/>
                        <w:placeholder>
                          <w:docPart w:val="EE82ECB6FE374E88B124379D2A92CDFA"/>
                        </w:placeholder>
                        <w:text/>
                      </w:sdtPr>
                      <w:sdtEndPr/>
                      <w:sdtContent>
                        <w:r w:rsidR="00662F29">
                          <w:t>SD</w:t>
                        </w:r>
                      </w:sdtContent>
                    </w:sdt>
                    <w:sdt>
                      <w:sdtPr>
                        <w:alias w:val="CC_Noformat_Partinummer"/>
                        <w:tag w:val="CC_Noformat_Partinummer"/>
                        <w:id w:val="-1709555926"/>
                        <w:placeholder>
                          <w:docPart w:val="415096CA4BD2486B83A0A4F4A761157F"/>
                        </w:placeholder>
                        <w:text/>
                      </w:sdtPr>
                      <w:sdtEndPr/>
                      <w:sdtContent>
                        <w:r w:rsidR="00477571">
                          <w:t>367</w:t>
                        </w:r>
                      </w:sdtContent>
                    </w:sdt>
                  </w:p>
                </w:txbxContent>
              </v:textbox>
              <w10:wrap anchorx="page"/>
            </v:shape>
          </w:pict>
        </mc:Fallback>
      </mc:AlternateContent>
    </w:r>
  </w:p>
  <w:p w14:paraId="3A25DC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DCC2" w14:textId="77777777" w:rsidR="00262EA3" w:rsidRDefault="00262EA3" w:rsidP="008563AC">
    <w:pPr>
      <w:jc w:val="right"/>
    </w:pPr>
  </w:p>
  <w:p w14:paraId="3A25DC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DCC6" w14:textId="77777777" w:rsidR="00262EA3" w:rsidRDefault="008759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25DCD0" wp14:editId="3A25DC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25DCC7" w14:textId="77777777" w:rsidR="00262EA3" w:rsidRDefault="008759E8" w:rsidP="00A314CF">
    <w:pPr>
      <w:pStyle w:val="FSHNormal"/>
      <w:spacing w:before="40"/>
    </w:pPr>
    <w:sdt>
      <w:sdtPr>
        <w:alias w:val="CC_Noformat_Motionstyp"/>
        <w:tag w:val="CC_Noformat_Motionstyp"/>
        <w:id w:val="1162973129"/>
        <w:lock w:val="sdtContentLocked"/>
        <w15:appearance w15:val="hidden"/>
        <w:text/>
      </w:sdtPr>
      <w:sdtEndPr/>
      <w:sdtContent>
        <w:r w:rsidR="00DE79CA">
          <w:t>Kommittémotion</w:t>
        </w:r>
      </w:sdtContent>
    </w:sdt>
    <w:r w:rsidR="00821B36">
      <w:t xml:space="preserve"> </w:t>
    </w:r>
    <w:sdt>
      <w:sdtPr>
        <w:alias w:val="CC_Noformat_Partikod"/>
        <w:tag w:val="CC_Noformat_Partikod"/>
        <w:id w:val="1471015553"/>
        <w:text/>
      </w:sdtPr>
      <w:sdtEndPr/>
      <w:sdtContent>
        <w:r w:rsidR="00662F29">
          <w:t>SD</w:t>
        </w:r>
      </w:sdtContent>
    </w:sdt>
    <w:sdt>
      <w:sdtPr>
        <w:alias w:val="CC_Noformat_Partinummer"/>
        <w:tag w:val="CC_Noformat_Partinummer"/>
        <w:id w:val="-2014525982"/>
        <w:text/>
      </w:sdtPr>
      <w:sdtEndPr/>
      <w:sdtContent>
        <w:r w:rsidR="00477571">
          <w:t>367</w:t>
        </w:r>
      </w:sdtContent>
    </w:sdt>
  </w:p>
  <w:p w14:paraId="3A25DCC8" w14:textId="77777777" w:rsidR="00262EA3" w:rsidRPr="008227B3" w:rsidRDefault="008759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25DCC9" w14:textId="77777777" w:rsidR="00262EA3" w:rsidRPr="008227B3" w:rsidRDefault="008759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79C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79CA">
          <w:t>:3807</w:t>
        </w:r>
      </w:sdtContent>
    </w:sdt>
  </w:p>
  <w:p w14:paraId="3A25DCCA" w14:textId="77777777" w:rsidR="00262EA3" w:rsidRDefault="008759E8" w:rsidP="00E03A3D">
    <w:pPr>
      <w:pStyle w:val="Motionr"/>
    </w:pPr>
    <w:sdt>
      <w:sdtPr>
        <w:alias w:val="CC_Noformat_Avtext"/>
        <w:tag w:val="CC_Noformat_Avtext"/>
        <w:id w:val="-2020768203"/>
        <w:lock w:val="sdtContentLocked"/>
        <w15:appearance w15:val="hidden"/>
        <w:text/>
      </w:sdtPr>
      <w:sdtEndPr/>
      <w:sdtContent>
        <w:r w:rsidR="00DE79CA">
          <w:t>av Christina Tapper Östberg m.fl. (SD)</w:t>
        </w:r>
      </w:sdtContent>
    </w:sdt>
  </w:p>
  <w:sdt>
    <w:sdtPr>
      <w:alias w:val="CC_Noformat_Rubtext"/>
      <w:tag w:val="CC_Noformat_Rubtext"/>
      <w:id w:val="-218060500"/>
      <w:lock w:val="sdtLocked"/>
      <w:text/>
    </w:sdtPr>
    <w:sdtEndPr/>
    <w:sdtContent>
      <w:p w14:paraId="3A25DCCB" w14:textId="55A7A830" w:rsidR="00262EA3" w:rsidRDefault="008D008D" w:rsidP="00283E0F">
        <w:pPr>
          <w:pStyle w:val="FSHRub2"/>
        </w:pPr>
        <w:r>
          <w:t>Alkohol, narkotika, dopning, tobak och spel – ANDTS</w:t>
        </w:r>
      </w:p>
    </w:sdtContent>
  </w:sdt>
  <w:sdt>
    <w:sdtPr>
      <w:alias w:val="CC_Boilerplate_3"/>
      <w:tag w:val="CC_Boilerplate_3"/>
      <w:id w:val="1606463544"/>
      <w:lock w:val="sdtContentLocked"/>
      <w15:appearance w15:val="hidden"/>
      <w:text w:multiLine="1"/>
    </w:sdtPr>
    <w:sdtEndPr/>
    <w:sdtContent>
      <w:p w14:paraId="3A25DC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F238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6AFD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6C79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2E3A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AE4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6EC7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D26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5C58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A97FEE"/>
    <w:multiLevelType w:val="hybridMultilevel"/>
    <w:tmpl w:val="7B18BA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62F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4B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E16"/>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132"/>
    <w:rsid w:val="000528CA"/>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96"/>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7C5"/>
    <w:rsid w:val="000D6584"/>
    <w:rsid w:val="000D69BA"/>
    <w:rsid w:val="000D6B6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5AA"/>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F5E"/>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F49"/>
    <w:rsid w:val="00110680"/>
    <w:rsid w:val="0011115F"/>
    <w:rsid w:val="001112E7"/>
    <w:rsid w:val="00111D52"/>
    <w:rsid w:val="00111E99"/>
    <w:rsid w:val="00112283"/>
    <w:rsid w:val="001127BC"/>
    <w:rsid w:val="001128E4"/>
    <w:rsid w:val="00112A07"/>
    <w:rsid w:val="00112E64"/>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231"/>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BA4"/>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50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EE3"/>
    <w:rsid w:val="0021178C"/>
    <w:rsid w:val="0021181B"/>
    <w:rsid w:val="0021239A"/>
    <w:rsid w:val="00212A8C"/>
    <w:rsid w:val="002136D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4A8"/>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8BD"/>
    <w:rsid w:val="002C0CD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E7D"/>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C6"/>
    <w:rsid w:val="00313374"/>
    <w:rsid w:val="00313E6D"/>
    <w:rsid w:val="00313F21"/>
    <w:rsid w:val="00314099"/>
    <w:rsid w:val="003140DC"/>
    <w:rsid w:val="0031417D"/>
    <w:rsid w:val="0031488E"/>
    <w:rsid w:val="00314D2A"/>
    <w:rsid w:val="00314E5A"/>
    <w:rsid w:val="00316334"/>
    <w:rsid w:val="0031675A"/>
    <w:rsid w:val="00316DC7"/>
    <w:rsid w:val="003170AE"/>
    <w:rsid w:val="00317544"/>
    <w:rsid w:val="0031790A"/>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4F5"/>
    <w:rsid w:val="00335FFF"/>
    <w:rsid w:val="003366FF"/>
    <w:rsid w:val="00336F3D"/>
    <w:rsid w:val="003370B9"/>
    <w:rsid w:val="003371FF"/>
    <w:rsid w:val="00337327"/>
    <w:rsid w:val="003373C0"/>
    <w:rsid w:val="00337855"/>
    <w:rsid w:val="0034107B"/>
    <w:rsid w:val="00341459"/>
    <w:rsid w:val="00342BD2"/>
    <w:rsid w:val="00342CF3"/>
    <w:rsid w:val="003430B4"/>
    <w:rsid w:val="003430E4"/>
    <w:rsid w:val="00343927"/>
    <w:rsid w:val="003447BC"/>
    <w:rsid w:val="00344CBB"/>
    <w:rsid w:val="00347453"/>
    <w:rsid w:val="00347F27"/>
    <w:rsid w:val="003504DC"/>
    <w:rsid w:val="00350FCC"/>
    <w:rsid w:val="00351240"/>
    <w:rsid w:val="0035132E"/>
    <w:rsid w:val="0035148D"/>
    <w:rsid w:val="00351B38"/>
    <w:rsid w:val="003524A9"/>
    <w:rsid w:val="003530A3"/>
    <w:rsid w:val="00353737"/>
    <w:rsid w:val="00353F9D"/>
    <w:rsid w:val="0035416A"/>
    <w:rsid w:val="00354605"/>
    <w:rsid w:val="00354ADE"/>
    <w:rsid w:val="00354EC0"/>
    <w:rsid w:val="00355B35"/>
    <w:rsid w:val="00357325"/>
    <w:rsid w:val="00357D93"/>
    <w:rsid w:val="00360E21"/>
    <w:rsid w:val="0036134F"/>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FED"/>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7D"/>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3D8"/>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508"/>
    <w:rsid w:val="0040787D"/>
    <w:rsid w:val="00411F92"/>
    <w:rsid w:val="0041285F"/>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83"/>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571"/>
    <w:rsid w:val="004801AC"/>
    <w:rsid w:val="00480455"/>
    <w:rsid w:val="00480957"/>
    <w:rsid w:val="00480D74"/>
    <w:rsid w:val="004813D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2C"/>
    <w:rsid w:val="004D0199"/>
    <w:rsid w:val="004D0B22"/>
    <w:rsid w:val="004D0B7F"/>
    <w:rsid w:val="004D0C2A"/>
    <w:rsid w:val="004D13F2"/>
    <w:rsid w:val="004D1A35"/>
    <w:rsid w:val="004D1BF5"/>
    <w:rsid w:val="004D375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CC2"/>
    <w:rsid w:val="00524D25"/>
    <w:rsid w:val="005266EF"/>
    <w:rsid w:val="00526C4A"/>
    <w:rsid w:val="00526D5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0B7"/>
    <w:rsid w:val="00542743"/>
    <w:rsid w:val="00542806"/>
    <w:rsid w:val="00543302"/>
    <w:rsid w:val="005434AF"/>
    <w:rsid w:val="005435C1"/>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A4"/>
    <w:rsid w:val="00555C97"/>
    <w:rsid w:val="00556FDB"/>
    <w:rsid w:val="005572C0"/>
    <w:rsid w:val="00557C3D"/>
    <w:rsid w:val="00560085"/>
    <w:rsid w:val="0056117A"/>
    <w:rsid w:val="00562506"/>
    <w:rsid w:val="00562C61"/>
    <w:rsid w:val="00564E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11D"/>
    <w:rsid w:val="005A19A4"/>
    <w:rsid w:val="005A1A53"/>
    <w:rsid w:val="005A1A59"/>
    <w:rsid w:val="005A32CE"/>
    <w:rsid w:val="005A39BF"/>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71B"/>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57"/>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D1"/>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4E8"/>
    <w:rsid w:val="0063287B"/>
    <w:rsid w:val="00633358"/>
    <w:rsid w:val="00633767"/>
    <w:rsid w:val="00633808"/>
    <w:rsid w:val="006345A1"/>
    <w:rsid w:val="00634646"/>
    <w:rsid w:val="00634855"/>
    <w:rsid w:val="00634C9D"/>
    <w:rsid w:val="00634DE4"/>
    <w:rsid w:val="00635409"/>
    <w:rsid w:val="00635915"/>
    <w:rsid w:val="0063615D"/>
    <w:rsid w:val="00636F19"/>
    <w:rsid w:val="0063713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F29"/>
    <w:rsid w:val="006652DE"/>
    <w:rsid w:val="00665632"/>
    <w:rsid w:val="00665883"/>
    <w:rsid w:val="00665A01"/>
    <w:rsid w:val="00667F61"/>
    <w:rsid w:val="006702F1"/>
    <w:rsid w:val="006711A6"/>
    <w:rsid w:val="00671AA7"/>
    <w:rsid w:val="00671EB2"/>
    <w:rsid w:val="00671FA7"/>
    <w:rsid w:val="006720A5"/>
    <w:rsid w:val="00672239"/>
    <w:rsid w:val="00672580"/>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5F78"/>
    <w:rsid w:val="006C72FB"/>
    <w:rsid w:val="006C7A36"/>
    <w:rsid w:val="006D01C3"/>
    <w:rsid w:val="006D0B01"/>
    <w:rsid w:val="006D0B69"/>
    <w:rsid w:val="006D12A9"/>
    <w:rsid w:val="006D1A26"/>
    <w:rsid w:val="006D1B03"/>
    <w:rsid w:val="006D2268"/>
    <w:rsid w:val="006D253C"/>
    <w:rsid w:val="006D27E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21"/>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BDB"/>
    <w:rsid w:val="00754668"/>
    <w:rsid w:val="00755139"/>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40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CAB"/>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95"/>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2DC"/>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8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9E8"/>
    <w:rsid w:val="00875D1B"/>
    <w:rsid w:val="00875EB9"/>
    <w:rsid w:val="00875FD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8D"/>
    <w:rsid w:val="008D0356"/>
    <w:rsid w:val="008D077F"/>
    <w:rsid w:val="008D1336"/>
    <w:rsid w:val="008D1615"/>
    <w:rsid w:val="008D184D"/>
    <w:rsid w:val="008D20C3"/>
    <w:rsid w:val="008D2EC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DEB"/>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0AA"/>
    <w:rsid w:val="00922833"/>
    <w:rsid w:val="00922951"/>
    <w:rsid w:val="00923F13"/>
    <w:rsid w:val="00924152"/>
    <w:rsid w:val="0092445E"/>
    <w:rsid w:val="009245CC"/>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EDE"/>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F1"/>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9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789"/>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0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A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B2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B3F"/>
    <w:rsid w:val="00A6692D"/>
    <w:rsid w:val="00A66F7B"/>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752"/>
    <w:rsid w:val="00A85B35"/>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478"/>
    <w:rsid w:val="00AA6CB2"/>
    <w:rsid w:val="00AA7017"/>
    <w:rsid w:val="00AA71C8"/>
    <w:rsid w:val="00AA7215"/>
    <w:rsid w:val="00AA72DB"/>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5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55"/>
    <w:rsid w:val="00AE69A1"/>
    <w:rsid w:val="00AE715D"/>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06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0C4"/>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C1"/>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A1B"/>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F03"/>
    <w:rsid w:val="00C161AA"/>
    <w:rsid w:val="00C16352"/>
    <w:rsid w:val="00C168DA"/>
    <w:rsid w:val="00C16A70"/>
    <w:rsid w:val="00C16CB7"/>
    <w:rsid w:val="00C1782C"/>
    <w:rsid w:val="00C17BE9"/>
    <w:rsid w:val="00C17EB4"/>
    <w:rsid w:val="00C17FD3"/>
    <w:rsid w:val="00C2012C"/>
    <w:rsid w:val="00C203DE"/>
    <w:rsid w:val="00C208F4"/>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0D5"/>
    <w:rsid w:val="00C75B53"/>
    <w:rsid w:val="00C75D5B"/>
    <w:rsid w:val="00C77104"/>
    <w:rsid w:val="00C77DCD"/>
    <w:rsid w:val="00C77F16"/>
    <w:rsid w:val="00C810D2"/>
    <w:rsid w:val="00C811F0"/>
    <w:rsid w:val="00C81440"/>
    <w:rsid w:val="00C82BA9"/>
    <w:rsid w:val="00C838EE"/>
    <w:rsid w:val="00C83961"/>
    <w:rsid w:val="00C844D0"/>
    <w:rsid w:val="00C850B3"/>
    <w:rsid w:val="00C854B4"/>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50"/>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292"/>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F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67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83"/>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02"/>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6C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C6"/>
    <w:rsid w:val="00D871BD"/>
    <w:rsid w:val="00D902BB"/>
    <w:rsid w:val="00D90E18"/>
    <w:rsid w:val="00D90EA4"/>
    <w:rsid w:val="00D92CD6"/>
    <w:rsid w:val="00D936E6"/>
    <w:rsid w:val="00D946E1"/>
    <w:rsid w:val="00D95382"/>
    <w:rsid w:val="00D95D6A"/>
    <w:rsid w:val="00D960E8"/>
    <w:rsid w:val="00DA030E"/>
    <w:rsid w:val="00DA0A9B"/>
    <w:rsid w:val="00DA0E2D"/>
    <w:rsid w:val="00DA2077"/>
    <w:rsid w:val="00DA2107"/>
    <w:rsid w:val="00DA28CE"/>
    <w:rsid w:val="00DA300C"/>
    <w:rsid w:val="00DA38BD"/>
    <w:rsid w:val="00DA4039"/>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C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FC"/>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6E0"/>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0F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C63"/>
    <w:rsid w:val="00E70D6D"/>
    <w:rsid w:val="00E70EE3"/>
    <w:rsid w:val="00E71A58"/>
    <w:rsid w:val="00E71E88"/>
    <w:rsid w:val="00E72A30"/>
    <w:rsid w:val="00E72B6F"/>
    <w:rsid w:val="00E72BF9"/>
    <w:rsid w:val="00E72EB4"/>
    <w:rsid w:val="00E748E2"/>
    <w:rsid w:val="00E74E31"/>
    <w:rsid w:val="00E753A9"/>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0E"/>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4A5"/>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74"/>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5A"/>
    <w:rsid w:val="00EF0E1E"/>
    <w:rsid w:val="00EF0F2B"/>
    <w:rsid w:val="00EF133E"/>
    <w:rsid w:val="00EF1889"/>
    <w:rsid w:val="00EF25E5"/>
    <w:rsid w:val="00EF28D9"/>
    <w:rsid w:val="00EF3372"/>
    <w:rsid w:val="00EF369E"/>
    <w:rsid w:val="00EF421C"/>
    <w:rsid w:val="00EF48B4"/>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8C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997"/>
    <w:rsid w:val="00F5735D"/>
    <w:rsid w:val="00F57966"/>
    <w:rsid w:val="00F60262"/>
    <w:rsid w:val="00F6045E"/>
    <w:rsid w:val="00F6188A"/>
    <w:rsid w:val="00F61D1E"/>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CDD"/>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CB1"/>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6B0"/>
    <w:rsid w:val="00FE3C30"/>
    <w:rsid w:val="00FE3ED2"/>
    <w:rsid w:val="00FE3EFC"/>
    <w:rsid w:val="00FE4932"/>
    <w:rsid w:val="00FE53F5"/>
    <w:rsid w:val="00FE5C06"/>
    <w:rsid w:val="00FE5C73"/>
    <w:rsid w:val="00FE609F"/>
    <w:rsid w:val="00FE78F4"/>
    <w:rsid w:val="00FF00F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9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25DC77"/>
  <w15:chartTrackingRefBased/>
  <w15:docId w15:val="{1E38B228-C623-44A0-8C8E-C065E749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A64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9413D9118E4D4E94A30022043DD86E"/>
        <w:category>
          <w:name w:val="Allmänt"/>
          <w:gallery w:val="placeholder"/>
        </w:category>
        <w:types>
          <w:type w:val="bbPlcHdr"/>
        </w:types>
        <w:behaviors>
          <w:behavior w:val="content"/>
        </w:behaviors>
        <w:guid w:val="{3ADB8A96-6C34-4FFD-962A-9E46DDA2FA4E}"/>
      </w:docPartPr>
      <w:docPartBody>
        <w:p w:rsidR="008C3435" w:rsidRDefault="008C3435">
          <w:pPr>
            <w:pStyle w:val="6E9413D9118E4D4E94A30022043DD86E"/>
          </w:pPr>
          <w:r w:rsidRPr="005A0A93">
            <w:rPr>
              <w:rStyle w:val="Platshllartext"/>
            </w:rPr>
            <w:t>Förslag till riksdagsbeslut</w:t>
          </w:r>
        </w:p>
      </w:docPartBody>
    </w:docPart>
    <w:docPart>
      <w:docPartPr>
        <w:name w:val="CC56C5146D8748FC915599547202B64B"/>
        <w:category>
          <w:name w:val="Allmänt"/>
          <w:gallery w:val="placeholder"/>
        </w:category>
        <w:types>
          <w:type w:val="bbPlcHdr"/>
        </w:types>
        <w:behaviors>
          <w:behavior w:val="content"/>
        </w:behaviors>
        <w:guid w:val="{DEA99BEA-B9DB-489D-90B1-1D9D8495B680}"/>
      </w:docPartPr>
      <w:docPartBody>
        <w:p w:rsidR="008C3435" w:rsidRDefault="008C3435">
          <w:pPr>
            <w:pStyle w:val="CC56C5146D8748FC915599547202B64B"/>
          </w:pPr>
          <w:r w:rsidRPr="005A0A93">
            <w:rPr>
              <w:rStyle w:val="Platshllartext"/>
            </w:rPr>
            <w:t>Motivering</w:t>
          </w:r>
        </w:p>
      </w:docPartBody>
    </w:docPart>
    <w:docPart>
      <w:docPartPr>
        <w:name w:val="EE82ECB6FE374E88B124379D2A92CDFA"/>
        <w:category>
          <w:name w:val="Allmänt"/>
          <w:gallery w:val="placeholder"/>
        </w:category>
        <w:types>
          <w:type w:val="bbPlcHdr"/>
        </w:types>
        <w:behaviors>
          <w:behavior w:val="content"/>
        </w:behaviors>
        <w:guid w:val="{54B674F0-8A33-4F89-893C-8E300324BE30}"/>
      </w:docPartPr>
      <w:docPartBody>
        <w:p w:rsidR="008C3435" w:rsidRDefault="008C3435">
          <w:pPr>
            <w:pStyle w:val="EE82ECB6FE374E88B124379D2A92CDFA"/>
          </w:pPr>
          <w:r>
            <w:rPr>
              <w:rStyle w:val="Platshllartext"/>
            </w:rPr>
            <w:t xml:space="preserve"> </w:t>
          </w:r>
        </w:p>
      </w:docPartBody>
    </w:docPart>
    <w:docPart>
      <w:docPartPr>
        <w:name w:val="415096CA4BD2486B83A0A4F4A761157F"/>
        <w:category>
          <w:name w:val="Allmänt"/>
          <w:gallery w:val="placeholder"/>
        </w:category>
        <w:types>
          <w:type w:val="bbPlcHdr"/>
        </w:types>
        <w:behaviors>
          <w:behavior w:val="content"/>
        </w:behaviors>
        <w:guid w:val="{DBBA8094-2E65-4272-A7ED-B5C5833AC411}"/>
      </w:docPartPr>
      <w:docPartBody>
        <w:p w:rsidR="008C3435" w:rsidRDefault="008C3435">
          <w:pPr>
            <w:pStyle w:val="415096CA4BD2486B83A0A4F4A761157F"/>
          </w:pPr>
          <w:r>
            <w:t xml:space="preserve"> </w:t>
          </w:r>
        </w:p>
      </w:docPartBody>
    </w:docPart>
    <w:docPart>
      <w:docPartPr>
        <w:name w:val="1326FF3F460F49668242EE1C1B5D69F6"/>
        <w:category>
          <w:name w:val="Allmänt"/>
          <w:gallery w:val="placeholder"/>
        </w:category>
        <w:types>
          <w:type w:val="bbPlcHdr"/>
        </w:types>
        <w:behaviors>
          <w:behavior w:val="content"/>
        </w:behaviors>
        <w:guid w:val="{D2E7D754-34E1-4A55-87E5-F927387AD188}"/>
      </w:docPartPr>
      <w:docPartBody>
        <w:p w:rsidR="00F32A0F" w:rsidRDefault="00F32A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35"/>
    <w:rsid w:val="00022792"/>
    <w:rsid w:val="000A3BBF"/>
    <w:rsid w:val="00223958"/>
    <w:rsid w:val="0041031C"/>
    <w:rsid w:val="004C7176"/>
    <w:rsid w:val="005A2AC4"/>
    <w:rsid w:val="005B3596"/>
    <w:rsid w:val="007902E2"/>
    <w:rsid w:val="008C3435"/>
    <w:rsid w:val="00AD5946"/>
    <w:rsid w:val="00BF4E3E"/>
    <w:rsid w:val="00CC3FF7"/>
    <w:rsid w:val="00D129BC"/>
    <w:rsid w:val="00D402EB"/>
    <w:rsid w:val="00F32A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9413D9118E4D4E94A30022043DD86E">
    <w:name w:val="6E9413D9118E4D4E94A30022043DD86E"/>
  </w:style>
  <w:style w:type="paragraph" w:customStyle="1" w:styleId="CC56C5146D8748FC915599547202B64B">
    <w:name w:val="CC56C5146D8748FC915599547202B64B"/>
  </w:style>
  <w:style w:type="paragraph" w:customStyle="1" w:styleId="EE82ECB6FE374E88B124379D2A92CDFA">
    <w:name w:val="EE82ECB6FE374E88B124379D2A92CDFA"/>
  </w:style>
  <w:style w:type="paragraph" w:customStyle="1" w:styleId="415096CA4BD2486B83A0A4F4A761157F">
    <w:name w:val="415096CA4BD2486B83A0A4F4A7611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83090-ADC2-4BB5-A35B-C8C2E04B3E80}"/>
</file>

<file path=customXml/itemProps2.xml><?xml version="1.0" encoding="utf-8"?>
<ds:datastoreItem xmlns:ds="http://schemas.openxmlformats.org/officeDocument/2006/customXml" ds:itemID="{86FE7371-2598-4E92-9877-4ADC73FFBA89}"/>
</file>

<file path=customXml/itemProps3.xml><?xml version="1.0" encoding="utf-8"?>
<ds:datastoreItem xmlns:ds="http://schemas.openxmlformats.org/officeDocument/2006/customXml" ds:itemID="{823C0DF6-1F1A-49F3-983C-2F9CD877D261}"/>
</file>

<file path=docProps/app.xml><?xml version="1.0" encoding="utf-8"?>
<Properties xmlns="http://schemas.openxmlformats.org/officeDocument/2006/extended-properties" xmlns:vt="http://schemas.openxmlformats.org/officeDocument/2006/docPropsVTypes">
  <Template>Normal</Template>
  <TotalTime>165</TotalTime>
  <Pages>7</Pages>
  <Words>2922</Words>
  <Characters>17301</Characters>
  <Application>Microsoft Office Word</Application>
  <DocSecurity>0</DocSecurity>
  <Lines>283</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SD367 Alkohol Narkotika Doping Tobak Spel  ANDTS</vt:lpstr>
      <vt:lpstr>
      </vt:lpstr>
    </vt:vector>
  </TitlesOfParts>
  <Company>Sveriges riksdag</Company>
  <LinksUpToDate>false</LinksUpToDate>
  <CharactersWithSpaces>20153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