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167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S2017/00404/FS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167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167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:rsidR="00A63209" w:rsidRDefault="00A6320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A63209" w:rsidRDefault="00A6320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A63209" w:rsidRDefault="00A63209" w:rsidP="00EB7B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167E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167EE" w:rsidP="00A167EE">
      <w:pPr>
        <w:pStyle w:val="RKrubrik"/>
        <w:pBdr>
          <w:bottom w:val="single" w:sz="4" w:space="1" w:color="auto"/>
        </w:pBdr>
        <w:spacing w:before="0" w:after="0"/>
      </w:pPr>
      <w:r>
        <w:t>Svar på fråga 2016/17:692 av Cecilia Widegren (M) Indragna läkarlegitimationer</w:t>
      </w:r>
    </w:p>
    <w:p w:rsidR="006E4E11" w:rsidRDefault="006E4E11">
      <w:pPr>
        <w:pStyle w:val="RKnormal"/>
      </w:pPr>
    </w:p>
    <w:p w:rsidR="006E4E11" w:rsidRDefault="00A167EE">
      <w:pPr>
        <w:pStyle w:val="RKnormal"/>
      </w:pPr>
      <w:r>
        <w:t>Cecilia Widegren har frågat mig vilket arbete som pågår för att förbereda ett nordiskt register över hälso- och sjukvårdspersonal som felbehandlat patienter och om jag är beredd att lä</w:t>
      </w:r>
      <w:r w:rsidR="00811D27">
        <w:t>gga fra</w:t>
      </w:r>
      <w:r>
        <w:t>m förslag om ett automatiskt återkallande av en läkarlegitimation.</w:t>
      </w:r>
    </w:p>
    <w:p w:rsidR="00A167EE" w:rsidRDefault="00A167EE">
      <w:pPr>
        <w:pStyle w:val="RKnormal"/>
      </w:pPr>
    </w:p>
    <w:p w:rsidR="0099333D" w:rsidRDefault="0099333D" w:rsidP="0099333D">
      <w:r w:rsidRPr="0099333D">
        <w:t>Regeringen beslutade den 5 november 2015 om propositionen Genomförande av det moderniserade yrkeskvalifikationsdirektivet (prop. 2015/16:44) Lagändringarna har beslutats av riksdagen.</w:t>
      </w:r>
    </w:p>
    <w:p w:rsidR="0099333D" w:rsidRPr="0099333D" w:rsidRDefault="0099333D" w:rsidP="0099333D"/>
    <w:p w:rsidR="00130D54" w:rsidRDefault="0099333D" w:rsidP="00A167EE">
      <w:r w:rsidRPr="0099333D">
        <w:t xml:space="preserve">Enligt </w:t>
      </w:r>
      <w:r w:rsidR="00D6036F" w:rsidRPr="0099333D">
        <w:t xml:space="preserve">direktivet </w:t>
      </w:r>
      <w:r w:rsidRPr="0099333D">
        <w:t xml:space="preserve">gäller </w:t>
      </w:r>
      <w:r w:rsidR="00D6036F" w:rsidRPr="0099333D">
        <w:t>automatiskt erkännanden av yrkeskvalifikationer för läkare inom hela EU och E</w:t>
      </w:r>
      <w:r w:rsidR="00AD335C">
        <w:t>E</w:t>
      </w:r>
      <w:r w:rsidR="00D6036F" w:rsidRPr="0099333D">
        <w:t>S inte bara i Norden. Vidare innehåller direktivet</w:t>
      </w:r>
      <w:r w:rsidR="00A167EE" w:rsidRPr="0099333D">
        <w:t xml:space="preserve"> bestämmelser </w:t>
      </w:r>
      <w:r w:rsidR="00D2514A">
        <w:t>om</w:t>
      </w:r>
      <w:r w:rsidR="00D2514A" w:rsidRPr="0099333D">
        <w:t xml:space="preserve"> </w:t>
      </w:r>
      <w:r w:rsidR="00A167EE" w:rsidRPr="0099333D">
        <w:t>ett utvecklat samarbete när det gäller just delning av informa</w:t>
      </w:r>
      <w:r w:rsidR="00D6036F" w:rsidRPr="0099333D">
        <w:t xml:space="preserve">tion om bl.a. läkare vars </w:t>
      </w:r>
      <w:r w:rsidR="00A167EE" w:rsidRPr="0099333D">
        <w:t>legitimation har blivit indragen</w:t>
      </w:r>
      <w:r>
        <w:t xml:space="preserve">. </w:t>
      </w:r>
      <w:r w:rsidR="00AD335C">
        <w:t xml:space="preserve">Informationsutbytet mellan medlemsstaterna </w:t>
      </w:r>
      <w:r>
        <w:t>sker</w:t>
      </w:r>
      <w:r w:rsidR="00AD335C">
        <w:t xml:space="preserve"> med hjälp av</w:t>
      </w:r>
      <w:r>
        <w:t xml:space="preserve"> </w:t>
      </w:r>
      <w:proofErr w:type="spellStart"/>
      <w:r w:rsidR="00745343" w:rsidRPr="00745343">
        <w:t>Internal</w:t>
      </w:r>
      <w:proofErr w:type="spellEnd"/>
      <w:r w:rsidR="00745343" w:rsidRPr="00745343">
        <w:t xml:space="preserve"> Market Information System</w:t>
      </w:r>
      <w:r w:rsidR="00745343" w:rsidDel="00745343">
        <w:t xml:space="preserve"> </w:t>
      </w:r>
      <w:r>
        <w:t>(IMI-systemet)</w:t>
      </w:r>
      <w:r w:rsidR="00130D54">
        <w:t xml:space="preserve">. </w:t>
      </w:r>
    </w:p>
    <w:p w:rsidR="00A167EE" w:rsidRPr="0099333D" w:rsidRDefault="00A167EE" w:rsidP="00A167EE"/>
    <w:p w:rsidR="00A167EE" w:rsidRDefault="00A167EE" w:rsidP="00A167EE">
      <w:r w:rsidRPr="0099333D">
        <w:t>När det gäl</w:t>
      </w:r>
      <w:r w:rsidR="0099333D">
        <w:t xml:space="preserve">ler informationsdelningen finns inom </w:t>
      </w:r>
      <w:r w:rsidR="00130D54">
        <w:t>N</w:t>
      </w:r>
      <w:r w:rsidRPr="0099333D">
        <w:t>orden en arbetsgrupp – Nordiska gruppen för hälsopersonal</w:t>
      </w:r>
      <w:r w:rsidR="00130D54">
        <w:t xml:space="preserve"> –</w:t>
      </w:r>
      <w:r w:rsidRPr="0099333D">
        <w:t xml:space="preserve"> </w:t>
      </w:r>
      <w:r w:rsidR="002D3200">
        <w:t xml:space="preserve">som </w:t>
      </w:r>
      <w:r w:rsidR="005C3CDB">
        <w:t xml:space="preserve">noga följer frågan om vilka uppgifter som bör och får delas. Arbetsgruppen </w:t>
      </w:r>
      <w:r w:rsidRPr="0099333D">
        <w:t>bestå</w:t>
      </w:r>
      <w:r w:rsidR="002D3200">
        <w:t>r</w:t>
      </w:r>
      <w:r w:rsidR="005C3CDB">
        <w:t xml:space="preserve"> </w:t>
      </w:r>
      <w:r w:rsidRPr="0099333D">
        <w:t xml:space="preserve">bl.a. </w:t>
      </w:r>
      <w:r w:rsidR="005C3CDB">
        <w:t xml:space="preserve">av </w:t>
      </w:r>
      <w:r w:rsidRPr="0099333D">
        <w:t>representanter för de nordiska ländernas tillsynsmyndigheter</w:t>
      </w:r>
      <w:r w:rsidR="002D3200">
        <w:t xml:space="preserve">. </w:t>
      </w:r>
      <w:r w:rsidR="005C3CDB">
        <w:t xml:space="preserve"> </w:t>
      </w:r>
      <w:r w:rsidR="00130D54">
        <w:t>För Sveriges räkning deltar Socialstyrelsen och Inspektionen för vård och omsorg (IVO).</w:t>
      </w:r>
    </w:p>
    <w:p w:rsidR="00D2514A" w:rsidRDefault="00D2514A" w:rsidP="00A167EE"/>
    <w:p w:rsidR="00D2514A" w:rsidRDefault="00D2514A" w:rsidP="00A167EE">
      <w:r>
        <w:t>Inom det nordiska samarbetet</w:t>
      </w:r>
      <w:r w:rsidRPr="0099333D">
        <w:t xml:space="preserve"> </w:t>
      </w:r>
      <w:r>
        <w:t xml:space="preserve">är detta arbete samt en utvärdering av </w:t>
      </w:r>
      <w:r w:rsidRPr="0099333D">
        <w:t xml:space="preserve">IMI-systemet </w:t>
      </w:r>
      <w:r>
        <w:t>prioriterat</w:t>
      </w:r>
      <w:r w:rsidRPr="0099333D">
        <w:t>.</w:t>
      </w:r>
      <w:r>
        <w:t xml:space="preserve"> Det nordiska ministerrådet har inte behandlat något konkret förslag om ett register över yrkesutövare.</w:t>
      </w:r>
    </w:p>
    <w:p w:rsidR="00130D54" w:rsidRDefault="00130D54" w:rsidP="00A167EE"/>
    <w:p w:rsidR="00722943" w:rsidRDefault="0081185A" w:rsidP="00D8479A">
      <w:r>
        <w:t xml:space="preserve">Det är förstås mycket angeläget att legitimationen för läkare som är oskickliga eller av annan anledning inte bör utöva yrket kan prövas. </w:t>
      </w:r>
      <w:r w:rsidR="00241F17">
        <w:t xml:space="preserve">I Sverige är det Hälso- och sjukvårdens ansvarsnämnd som efter anmälan från IVO fattar </w:t>
      </w:r>
      <w:r>
        <w:t xml:space="preserve">beslut i behörighetsärenden, dvs. beslut som gäller </w:t>
      </w:r>
      <w:r w:rsidR="00241F17">
        <w:t xml:space="preserve">prövotid, återkallelse av legitimation, återkallelse av annan behörighet att utöva yrke inom hälso- och sjukvården eller begränsning av förskrivningsrätten. Informationen från IMI-systemet kan utgöra ett underlag för ett sådant beslut. </w:t>
      </w:r>
    </w:p>
    <w:p w:rsidR="00722943" w:rsidRDefault="00722943" w:rsidP="00D8479A"/>
    <w:p w:rsidR="00722943" w:rsidRDefault="00722943" w:rsidP="00D8479A">
      <w:r>
        <w:t>Avslutningsvis vill jag</w:t>
      </w:r>
      <w:r w:rsidR="00D8479A">
        <w:t xml:space="preserve"> dock betona att det kan finnas </w:t>
      </w:r>
      <w:r>
        <w:t xml:space="preserve">svårigheter med att automatiskt dra in en läkares legitimation till följd av beslut som skett i annat land eftersom kriterier för återkallelse av legitimation kan se olika ut. </w:t>
      </w:r>
      <w:r w:rsidR="009649E5">
        <w:t>I propositionen</w:t>
      </w:r>
      <w:r w:rsidR="009649E5" w:rsidRPr="009649E5">
        <w:t xml:space="preserve"> </w:t>
      </w:r>
      <w:r w:rsidR="009649E5">
        <w:t xml:space="preserve">om </w:t>
      </w:r>
      <w:r w:rsidR="009649E5" w:rsidRPr="0099333D">
        <w:t>Genomförande av det moderniserade yrkeskvalifikationsdirektivet</w:t>
      </w:r>
      <w:r w:rsidR="009649E5">
        <w:t xml:space="preserve"> anger regeringen att återkallelse av legitimation </w:t>
      </w:r>
      <w:r w:rsidR="009649E5" w:rsidRPr="009649E5">
        <w:t>enbart</w:t>
      </w:r>
      <w:r w:rsidR="009649E5">
        <w:t xml:space="preserve"> ska</w:t>
      </w:r>
      <w:r w:rsidR="009649E5" w:rsidRPr="009649E5">
        <w:t xml:space="preserve"> kunna ske på de grunder som anges i patientsäkerhetslagen</w:t>
      </w:r>
      <w:r w:rsidR="009649E5">
        <w:t>.</w:t>
      </w:r>
      <w:r w:rsidR="009649E5" w:rsidRPr="00106858">
        <w:t xml:space="preserve"> </w:t>
      </w:r>
      <w:r w:rsidR="009649E5" w:rsidRPr="009649E5">
        <w:t xml:space="preserve">Att </w:t>
      </w:r>
      <w:r w:rsidR="009649E5">
        <w:t>en yrkesutövare förlorar sin utländska auktorisation, t.ex.</w:t>
      </w:r>
      <w:r w:rsidR="009649E5" w:rsidRPr="009649E5">
        <w:t xml:space="preserve"> på grund av hög ålder, bör inte leda till återkallelse även av den svenska legitimationen.</w:t>
      </w:r>
      <w:r w:rsidR="009649E5">
        <w:t xml:space="preserve"> Däremot kan förseelser </w:t>
      </w:r>
      <w:r w:rsidR="00106858">
        <w:t xml:space="preserve">som en </w:t>
      </w:r>
      <w:r w:rsidR="009649E5" w:rsidRPr="009649E5">
        <w:t>yrkesutövare begått utomlands påverka bedömningen vid en prövning av om den svenska legitimation</w:t>
      </w:r>
      <w:r w:rsidR="004A7687">
        <w:t>en</w:t>
      </w:r>
      <w:r w:rsidR="009649E5" w:rsidRPr="009649E5">
        <w:t xml:space="preserve"> ska återkallas</w:t>
      </w:r>
      <w:r w:rsidR="004A7687">
        <w:t>.</w:t>
      </w:r>
    </w:p>
    <w:p w:rsidR="00722943" w:rsidRDefault="00722943" w:rsidP="00D8479A"/>
    <w:p w:rsidR="006D6F8B" w:rsidRDefault="009649E5">
      <w:pPr>
        <w:pStyle w:val="RKnormal"/>
        <w:rPr>
          <w:sz w:val="20"/>
        </w:rPr>
      </w:pPr>
      <w:r>
        <w:rPr>
          <w:sz w:val="20"/>
        </w:rPr>
        <w:t xml:space="preserve"> </w:t>
      </w:r>
    </w:p>
    <w:p w:rsidR="00A167EE" w:rsidRDefault="00A167EE">
      <w:pPr>
        <w:pStyle w:val="RKnormal"/>
      </w:pPr>
      <w:r>
        <w:t>Stockholm den 2 februari 2017</w:t>
      </w:r>
    </w:p>
    <w:p w:rsidR="00A167EE" w:rsidRDefault="00A167EE">
      <w:pPr>
        <w:pStyle w:val="RKnormal"/>
      </w:pPr>
    </w:p>
    <w:p w:rsidR="00745343" w:rsidRDefault="00745343">
      <w:pPr>
        <w:pStyle w:val="RKnormal"/>
      </w:pPr>
    </w:p>
    <w:p w:rsidR="00A167EE" w:rsidRDefault="00A167EE">
      <w:pPr>
        <w:pStyle w:val="RKnormal"/>
      </w:pPr>
      <w:r>
        <w:t>Gabriel Wikström</w:t>
      </w:r>
    </w:p>
    <w:sectPr w:rsidR="00A167E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22" w:rsidRDefault="00073C22">
      <w:r>
        <w:separator/>
      </w:r>
    </w:p>
  </w:endnote>
  <w:endnote w:type="continuationSeparator" w:id="0">
    <w:p w:rsidR="00073C22" w:rsidRDefault="0007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22" w:rsidRDefault="00073C22">
      <w:r>
        <w:separator/>
      </w:r>
    </w:p>
  </w:footnote>
  <w:footnote w:type="continuationSeparator" w:id="0">
    <w:p w:rsidR="00073C22" w:rsidRDefault="00073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2E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EE" w:rsidRDefault="008118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DA4D35" wp14:editId="01ED552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EE"/>
    <w:rsid w:val="00073C22"/>
    <w:rsid w:val="00106858"/>
    <w:rsid w:val="00130D54"/>
    <w:rsid w:val="00150384"/>
    <w:rsid w:val="00160901"/>
    <w:rsid w:val="001805B7"/>
    <w:rsid w:val="00241F17"/>
    <w:rsid w:val="002D3200"/>
    <w:rsid w:val="00311A35"/>
    <w:rsid w:val="00367B1C"/>
    <w:rsid w:val="004A328D"/>
    <w:rsid w:val="004A7687"/>
    <w:rsid w:val="0057260A"/>
    <w:rsid w:val="0058762B"/>
    <w:rsid w:val="005C3CDB"/>
    <w:rsid w:val="005F70BE"/>
    <w:rsid w:val="006D6F8B"/>
    <w:rsid w:val="006E4E11"/>
    <w:rsid w:val="00722943"/>
    <w:rsid w:val="007242A3"/>
    <w:rsid w:val="00745343"/>
    <w:rsid w:val="007A6855"/>
    <w:rsid w:val="0081185A"/>
    <w:rsid w:val="00811D27"/>
    <w:rsid w:val="0092027A"/>
    <w:rsid w:val="00955E31"/>
    <w:rsid w:val="009649E5"/>
    <w:rsid w:val="00992E72"/>
    <w:rsid w:val="0099333D"/>
    <w:rsid w:val="009B0A9C"/>
    <w:rsid w:val="00A167EE"/>
    <w:rsid w:val="00A63209"/>
    <w:rsid w:val="00AD335C"/>
    <w:rsid w:val="00AD58F8"/>
    <w:rsid w:val="00AF26D1"/>
    <w:rsid w:val="00B42E17"/>
    <w:rsid w:val="00D133D7"/>
    <w:rsid w:val="00D2514A"/>
    <w:rsid w:val="00D6036F"/>
    <w:rsid w:val="00D8479A"/>
    <w:rsid w:val="00D86CAD"/>
    <w:rsid w:val="00E80146"/>
    <w:rsid w:val="00E904D0"/>
    <w:rsid w:val="00EB7B59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7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70B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D33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33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33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33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335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7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70B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D33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33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33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33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335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9205e5cf-78ed-4719-a18b-4624ad074f94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E5BE6-8554-4044-801C-00577EA9F0FE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2.xml><?xml version="1.0" encoding="utf-8"?>
<ds:datastoreItem xmlns:ds="http://schemas.openxmlformats.org/officeDocument/2006/customXml" ds:itemID="{CD0FE5D3-7385-4A69-A4FB-6A29DEF721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AD6270-FAF1-4056-802B-7E8FB745D82B}"/>
</file>

<file path=customXml/itemProps4.xml><?xml version="1.0" encoding="utf-8"?>
<ds:datastoreItem xmlns:ds="http://schemas.openxmlformats.org/officeDocument/2006/customXml" ds:itemID="{64AD10EF-054B-45E9-AEE1-88779EA7F6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F3D063-7A5A-4015-B942-DDFB96F5B0A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E0B18A0-9229-48CA-BB90-BD12950CD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Granat</dc:creator>
  <cp:lastModifiedBy>Klara Granat</cp:lastModifiedBy>
  <cp:revision>13</cp:revision>
  <cp:lastPrinted>2000-01-21T13:02:00Z</cp:lastPrinted>
  <dcterms:created xsi:type="dcterms:W3CDTF">2017-01-23T13:42:00Z</dcterms:created>
  <dcterms:modified xsi:type="dcterms:W3CDTF">2017-01-27T11:43:00Z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6e758bb4-ccac-435d-8a2d-8005f6fb9ed1</vt:lpwstr>
  </property>
  <property fmtid="{D5CDD505-2E9C-101B-9397-08002B2CF9AE}" pid="9" name="RKAktivitetskategori">
    <vt:lpwstr/>
  </property>
</Properties>
</file>