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5B" w:rsidRPr="00EC72FE" w:rsidRDefault="00065F5B">
      <w:pPr>
        <w:pStyle w:val="Hemstlrubrik"/>
      </w:pPr>
      <w:r w:rsidRPr="00EC72FE">
        <w:t>Förslag till riksdagsbeslut</w:t>
      </w:r>
    </w:p>
    <w:p w:rsidR="00065F5B" w:rsidRPr="00EC72FE" w:rsidRDefault="00065F5B">
      <w:pPr>
        <w:pStyle w:val="Hemstlatt"/>
        <w:ind w:left="0"/>
      </w:pPr>
      <w:r w:rsidRPr="00EC72FE">
        <w:t>Riksdagen tillkännager för regeringen som sin mening vad som anförs i motionen om översyn av tillämpningen av reglerna vid id</w:t>
      </w:r>
      <w:r w:rsidRPr="00EC72FE">
        <w:t>e</w:t>
      </w:r>
      <w:r w:rsidRPr="00EC72FE">
        <w:t>ellt arbete vid sjukpenning och partiell sjukersättning och aktivitetsersät</w:t>
      </w:r>
      <w:r w:rsidRPr="00EC72FE">
        <w:t>t</w:t>
      </w:r>
      <w:r w:rsidRPr="00EC72FE">
        <w:t>ning.</w:t>
      </w:r>
    </w:p>
    <w:p w:rsidR="00065F5B" w:rsidRPr="00EC72FE" w:rsidRDefault="00065F5B">
      <w:pPr>
        <w:pStyle w:val="Rubrik1"/>
      </w:pPr>
      <w:r w:rsidRPr="00EC72FE">
        <w:t>Motivering</w:t>
      </w:r>
    </w:p>
    <w:p w:rsidR="00065F5B" w:rsidRPr="00EC72FE" w:rsidRDefault="00065F5B">
      <w:r w:rsidRPr="00EC72FE">
        <w:t>Det är viktigt att människor erbjuds möjligheter att komma tillbaka till ett aktivt liv med meningsfull sysselsättning efter en sjukdom eller skada. Alla vet att man behöver stöd för att komma tillbaka till ett aktivt liv genom bl.a. en adekvat rehabilitering. Att engagera sig i ideellt arbete kan vara ett sätt att bibehålla viss aktivitet och livskvalitet.</w:t>
      </w:r>
    </w:p>
    <w:p w:rsidR="00065F5B" w:rsidRPr="00EC72FE" w:rsidRDefault="00065F5B">
      <w:pPr>
        <w:pStyle w:val="Normaltindrag"/>
      </w:pPr>
      <w:r w:rsidRPr="00EC72FE">
        <w:t>Det formella kravet på arbetsförmågans nedsättning för rätt till sjukpe</w:t>
      </w:r>
      <w:r w:rsidRPr="00EC72FE">
        <w:t>n</w:t>
      </w:r>
      <w:r w:rsidRPr="00EC72FE">
        <w:t>ning är knuten till vissa nivåer. Det innebär att den försäkrades arbetsinsats, och därvid påvisad arbetsförmåga, under en sjukskrivningsperiod också styrs av dessa nivåer. Detta gäller oavsett vilken form arbetsinsatsen har, om det till exempel är ett arbete i en förening eller ett politiskt uppdrag.</w:t>
      </w:r>
    </w:p>
    <w:p w:rsidR="00065F5B" w:rsidRPr="00EC72FE" w:rsidRDefault="00065F5B">
      <w:pPr>
        <w:pStyle w:val="Normaltindrag"/>
      </w:pPr>
      <w:r w:rsidRPr="00EC72FE">
        <w:t>Idag ges inte utrymme för den som är sjukskriven att i någon omfattning ha kvar ett ideellt uppdrag under en längre sjukskrivningsperiod, inte ens om uppdraget är cirka två timmar i månaden.</w:t>
      </w:r>
    </w:p>
    <w:p w:rsidR="00065F5B" w:rsidRPr="00EC72FE" w:rsidRDefault="00065F5B">
      <w:pPr>
        <w:pStyle w:val="Normaltindrag"/>
        <w:rPr>
          <w:b/>
        </w:rPr>
      </w:pPr>
      <w:r w:rsidRPr="00EC72FE">
        <w:t>Sjukskrivningsperioden borde i stället uppmuntra till aktivitet och möjli</w:t>
      </w:r>
      <w:r w:rsidRPr="00EC72FE">
        <w:t>g</w:t>
      </w:r>
      <w:r w:rsidRPr="00EC72FE">
        <w:t>göra att man kan ha kvar något av sitt sociala engagemang. Återgången till arbete torde underlättas genom detta och ses som ett led i rehabiliteringen.</w:t>
      </w:r>
    </w:p>
    <w:p w:rsidR="00065F5B" w:rsidRPr="00EC72FE" w:rsidRDefault="00065F5B">
      <w:pPr>
        <w:pStyle w:val="Normaltindrag"/>
      </w:pPr>
      <w:r w:rsidRPr="00EC72FE">
        <w:t>I Försäkringskassans Vägledning 2004:9, som utgår från proposition 1997/98:111, står det tydligt att ideellt arbete inte ska påverka bedömningen av arbetsförmågan. Där står: ”Deltagande i sådant föreningsliv eller kursver</w:t>
      </w:r>
      <w:r w:rsidRPr="00EC72FE">
        <w:t>k</w:t>
      </w:r>
      <w:r w:rsidRPr="00EC72FE">
        <w:lastRenderedPageBreak/>
        <w:t>samhet m.m. som motsvarar vad en yrkesverksam person vanligen utför på sin fritid, bör därför inte tas hänsyn till vid bedömningen av arbetsförmågan .” Man ska till och med kunna arbeta ideellt en åttondel av normal heltid och även få en lön som motsvarar en åttondel av en normallön, utan att få sitt arbete ifrågasätt och bli utredd igen, eller riskera att få sin ersättning indragen. Enligt försäkringskassans tolkning gäller detta inte den som har partiell sju</w:t>
      </w:r>
      <w:r w:rsidRPr="00EC72FE">
        <w:t>k</w:t>
      </w:r>
      <w:r w:rsidRPr="00EC72FE">
        <w:t>ersättning/aktivitetsersättning.</w:t>
      </w:r>
    </w:p>
    <w:p w:rsidR="00065F5B" w:rsidRPr="00EC72FE" w:rsidRDefault="00065F5B">
      <w:pPr>
        <w:pStyle w:val="Normaltindrag"/>
        <w:rPr>
          <w:color w:val="000000"/>
        </w:rPr>
      </w:pPr>
      <w:r w:rsidRPr="00EC72FE">
        <w:rPr>
          <w:color w:val="000000"/>
        </w:rPr>
        <w:t>Denna regelto</w:t>
      </w:r>
      <w:r w:rsidRPr="00EC72FE">
        <w:rPr>
          <w:color w:val="000000"/>
        </w:rPr>
        <w:t>lkning är allvarlig ur demokratisynpunkt. Den innebär i praktiken att personer som har deltidssjukersättning inte har rätt att vara id</w:t>
      </w:r>
      <w:r w:rsidRPr="00EC72FE">
        <w:rPr>
          <w:color w:val="000000"/>
        </w:rPr>
        <w:t>e</w:t>
      </w:r>
      <w:r w:rsidRPr="00EC72FE">
        <w:rPr>
          <w:color w:val="000000"/>
        </w:rPr>
        <w:t>ellt aktiva i föreningar av olika slag. Tolkningen kan knappast vara den som var avsikten när propositionen skrevs.</w:t>
      </w:r>
    </w:p>
    <w:p w:rsidR="00065F5B" w:rsidRPr="00EC72FE" w:rsidRDefault="00065F5B">
      <w:pPr>
        <w:pStyle w:val="Normaltindrag"/>
        <w:rPr>
          <w:color w:val="000000"/>
        </w:rPr>
      </w:pPr>
      <w:r w:rsidRPr="00EC72FE">
        <w:rPr>
          <w:color w:val="000000"/>
        </w:rPr>
        <w:t>En översyn av tillämpningen är angelägen för att ge alla möjlighet till akt</w:t>
      </w:r>
      <w:r w:rsidRPr="00EC72FE">
        <w:rPr>
          <w:color w:val="000000"/>
        </w:rPr>
        <w:t>i</w:t>
      </w:r>
      <w:r w:rsidRPr="00EC72FE">
        <w:rPr>
          <w:color w:val="000000"/>
        </w:rPr>
        <w:t>vitet och engagemang utan att riskera att få sin ersättning indragen.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2FE">
        <w:trPr>
          <w:cantSplit/>
        </w:trPr>
        <w:tc>
          <w:tcPr>
            <w:tcW w:w="3046" w:type="dxa"/>
          </w:tcPr>
          <w:p w:rsidR="00065F5B" w:rsidRPr="00EC72FE" w:rsidRDefault="00065F5B">
            <w:pPr>
              <w:pStyle w:val="UnderskriftDatum"/>
              <w:spacing w:before="240"/>
            </w:pPr>
            <w:r w:rsidRPr="00EC72FE">
              <w:t>Stockholm den 3 oktober 2007</w:t>
            </w:r>
          </w:p>
        </w:tc>
        <w:tc>
          <w:tcPr>
            <w:tcW w:w="3047" w:type="dxa"/>
          </w:tcPr>
          <w:p w:rsidR="00065F5B" w:rsidRPr="00EC72FE" w:rsidRDefault="00065F5B">
            <w:pPr>
              <w:pStyle w:val="Underskrifter"/>
              <w:spacing w:before="240"/>
            </w:pPr>
          </w:p>
        </w:tc>
      </w:tr>
      <w:tr w:rsidR="00000000" w:rsidRPr="00EC72FE">
        <w:trPr>
          <w:cantSplit/>
        </w:trPr>
        <w:tc>
          <w:tcPr>
            <w:tcW w:w="3046" w:type="dxa"/>
          </w:tcPr>
          <w:p w:rsidR="00065F5B" w:rsidRPr="00EC72FE" w:rsidRDefault="00065F5B">
            <w:pPr>
              <w:pStyle w:val="Underskrifter"/>
            </w:pPr>
            <w:r w:rsidRPr="00EC72FE">
              <w:t>Lennart Axelsson (s)</w:t>
            </w:r>
          </w:p>
        </w:tc>
        <w:tc>
          <w:tcPr>
            <w:tcW w:w="3046" w:type="dxa"/>
          </w:tcPr>
          <w:p w:rsidR="00065F5B" w:rsidRPr="00EC72FE" w:rsidRDefault="00065F5B">
            <w:pPr>
              <w:pStyle w:val="Underskrifter"/>
            </w:pPr>
          </w:p>
        </w:tc>
      </w:tr>
    </w:tbl>
    <w:p w:rsidR="00065F5B" w:rsidRPr="00EC72FE" w:rsidRDefault="00065F5B">
      <w:pPr>
        <w:pStyle w:val="Normaltindrag"/>
      </w:pPr>
    </w:p>
    <w:sectPr w:rsidR="00065F5B" w:rsidRPr="00EC72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F5B" w:rsidRPr="00EC72FE" w:rsidRDefault="00065F5B">
      <w:r w:rsidRPr="00EC72FE">
        <w:separator/>
      </w:r>
    </w:p>
  </w:endnote>
  <w:endnote w:type="continuationSeparator" w:id="0">
    <w:p w:rsidR="00065F5B" w:rsidRPr="00EC72FE" w:rsidRDefault="00065F5B">
      <w:r w:rsidRPr="00EC72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F5B" w:rsidRPr="00EC72FE" w:rsidRDefault="00EC72FE">
    <w:pPr>
      <w:pStyle w:val="Sidfot"/>
    </w:pPr>
    <w:r w:rsidRPr="00EC72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7190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F5B" w:rsidRDefault="00065F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F5B" w:rsidRDefault="00065F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F5B" w:rsidRPr="00EC72FE" w:rsidRDefault="00EC72FE">
    <w:pPr>
      <w:pStyle w:val="Sidfot"/>
    </w:pPr>
    <w:r w:rsidRPr="00EC72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290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F5B" w:rsidRDefault="00065F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F5B" w:rsidRDefault="00065F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F5B" w:rsidRPr="00EC72FE" w:rsidRDefault="00EC72FE">
    <w:pPr>
      <w:pStyle w:val="Sidfot"/>
    </w:pPr>
    <w:r w:rsidRPr="00EC72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347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F5B" w:rsidRDefault="00065F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F5B" w:rsidRDefault="00065F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F5B" w:rsidRPr="00EC72FE" w:rsidRDefault="00065F5B">
      <w:r w:rsidRPr="00EC72FE">
        <w:separator/>
      </w:r>
    </w:p>
  </w:footnote>
  <w:footnote w:type="continuationSeparator" w:id="0">
    <w:p w:rsidR="00065F5B" w:rsidRPr="00EC72FE" w:rsidRDefault="00065F5B">
      <w:r w:rsidRPr="00EC72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F5B" w:rsidRPr="00EC72FE" w:rsidRDefault="00EC72FE">
    <w:pPr>
      <w:pStyle w:val="Sidhuvud"/>
    </w:pPr>
    <w:r w:rsidRPr="00EC72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847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F5B" w:rsidRDefault="00065F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F5B" w:rsidRDefault="00065F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F5B" w:rsidRPr="00EC72FE" w:rsidRDefault="00EC72FE">
    <w:pPr>
      <w:pStyle w:val="Sidhuvud"/>
    </w:pPr>
    <w:r w:rsidRPr="00EC72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286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F5B" w:rsidRDefault="00065F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F5B" w:rsidRDefault="00065F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F5B" w:rsidRPr="00EC72FE" w:rsidRDefault="00065F5B">
    <w:pPr>
      <w:pStyle w:val="FSHNormal"/>
      <w:tabs>
        <w:tab w:val="right" w:pos="5840"/>
      </w:tabs>
    </w:pPr>
    <w:r w:rsidRPr="00EC72FE">
      <w:br/>
    </w:r>
    <w:r w:rsidRPr="00EC72FE">
      <w:fldChar w:fldCharType="begin" w:fldLock="1"/>
    </w:r>
    <w:r w:rsidRPr="00EC72FE">
      <w:instrText xml:space="preserve"> DOCPROPERTY</w:instrText>
    </w:r>
    <w:r w:rsidRPr="00EC72FE">
      <w:rPr>
        <w:sz w:val="18"/>
      </w:rPr>
      <w:instrText xml:space="preserve"> "YearUser" *\charformat </w:instrText>
    </w:r>
    <w:r w:rsidRPr="00EC72FE">
      <w:fldChar w:fldCharType="separate"/>
    </w:r>
    <w:r w:rsidRPr="00EC72FE">
      <w:t>2007/08</w:t>
    </w:r>
    <w:r w:rsidRPr="00EC72FE">
      <w:fldChar w:fldCharType="end"/>
    </w:r>
    <w:r w:rsidRPr="00EC72FE">
      <w:t xml:space="preserve"> </w:t>
    </w:r>
    <w:r w:rsidRPr="00EC72FE">
      <w:tab/>
      <w:t xml:space="preserve">mnr: </w:t>
    </w:r>
    <w:r w:rsidRPr="00EC72FE">
      <w:fldChar w:fldCharType="begin" w:fldLock="1"/>
    </w:r>
    <w:r w:rsidRPr="00EC72FE">
      <w:instrText xml:space="preserve"> DOCPROPERTY</w:instrText>
    </w:r>
    <w:r w:rsidRPr="00EC72FE">
      <w:rPr>
        <w:sz w:val="18"/>
      </w:rPr>
      <w:instrText xml:space="preserve"> "Motionsnummer" *\charformat </w:instrText>
    </w:r>
    <w:r w:rsidRPr="00EC72FE">
      <w:fldChar w:fldCharType="separate"/>
    </w:r>
    <w:r w:rsidRPr="00EC72FE">
      <w:t>Sf293</w:t>
    </w:r>
    <w:r w:rsidRPr="00EC72FE">
      <w:fldChar w:fldCharType="end"/>
    </w:r>
    <w:r w:rsidRPr="00EC72FE">
      <w:br/>
    </w:r>
    <w:r w:rsidRPr="00EC72FE">
      <w:fldChar w:fldCharType="begin" w:fldLock="1"/>
    </w:r>
    <w:r w:rsidRPr="00EC72FE">
      <w:instrText xml:space="preserve"> DOCPROPERTY</w:instrText>
    </w:r>
    <w:r w:rsidRPr="00EC72FE">
      <w:rPr>
        <w:sz w:val="18"/>
      </w:rPr>
      <w:instrText xml:space="preserve"> "Samling" *\charformat </w:instrText>
    </w:r>
    <w:r w:rsidRPr="00EC72FE">
      <w:fldChar w:fldCharType="end"/>
    </w:r>
    <w:r w:rsidRPr="00EC72FE">
      <w:tab/>
      <w:t xml:space="preserve">pnr: </w:t>
    </w:r>
    <w:r w:rsidRPr="00EC72FE">
      <w:fldChar w:fldCharType="begin" w:fldLock="1"/>
    </w:r>
    <w:r w:rsidRPr="00EC72FE">
      <w:instrText xml:space="preserve"> DOCPROPERTY</w:instrText>
    </w:r>
    <w:r w:rsidRPr="00EC72FE">
      <w:rPr>
        <w:sz w:val="18"/>
      </w:rPr>
      <w:instrText xml:space="preserve"> "Partinummer" *\charformat </w:instrText>
    </w:r>
    <w:r w:rsidRPr="00EC72FE">
      <w:fldChar w:fldCharType="separate"/>
    </w:r>
    <w:r w:rsidRPr="00EC72FE">
      <w:t>s68008</w:t>
    </w:r>
    <w:r w:rsidRPr="00EC72FE">
      <w:fldChar w:fldCharType="end"/>
    </w:r>
  </w:p>
  <w:p w:rsidR="00065F5B" w:rsidRPr="00EC72FE" w:rsidRDefault="00065F5B">
    <w:pPr>
      <w:pStyle w:val="FSHRub1"/>
    </w:pPr>
    <w:r w:rsidRPr="00EC72FE">
      <w:t>Motion till riksdagen</w:t>
    </w:r>
    <w:r w:rsidRPr="00EC72FE">
      <w:br/>
    </w:r>
    <w:r w:rsidRPr="00EC72FE">
      <w:fldChar w:fldCharType="begin" w:fldLock="1"/>
    </w:r>
    <w:r w:rsidRPr="00EC72FE">
      <w:instrText xml:space="preserve"> DOCPROPERTY "YearUser" *\charformat </w:instrText>
    </w:r>
    <w:r w:rsidRPr="00EC72FE">
      <w:fldChar w:fldCharType="separate"/>
    </w:r>
    <w:r w:rsidRPr="00EC72FE">
      <w:t>2007/08</w:t>
    </w:r>
    <w:r w:rsidRPr="00EC72FE">
      <w:fldChar w:fldCharType="end"/>
    </w:r>
    <w:r w:rsidRPr="00EC72FE">
      <w:t>:</w:t>
    </w:r>
    <w:r w:rsidRPr="00EC72FE">
      <w:fldChar w:fldCharType="begin" w:fldLock="1"/>
    </w:r>
    <w:r w:rsidRPr="00EC72FE">
      <w:instrText xml:space="preserve"> DOCPROPERTY "Motionsnummer" *\charformat </w:instrText>
    </w:r>
    <w:r w:rsidRPr="00EC72FE">
      <w:fldChar w:fldCharType="separate"/>
    </w:r>
    <w:r w:rsidRPr="00EC72FE">
      <w:t>Sf293</w:t>
    </w:r>
    <w:r w:rsidRPr="00EC72FE">
      <w:fldChar w:fldCharType="end"/>
    </w:r>
  </w:p>
  <w:p w:rsidR="00065F5B" w:rsidRPr="00EC72FE" w:rsidRDefault="00065F5B">
    <w:pPr>
      <w:pStyle w:val="FSHNormalS5"/>
    </w:pPr>
    <w:r w:rsidRPr="00EC72FE">
      <w:fldChar w:fldCharType="begin" w:fldLock="1"/>
    </w:r>
    <w:r w:rsidRPr="00EC72FE">
      <w:instrText xml:space="preserve"> DOCPROPERTY "MotionarText" *\charformat </w:instrText>
    </w:r>
    <w:r w:rsidRPr="00EC72FE">
      <w:fldChar w:fldCharType="separate"/>
    </w:r>
    <w:r w:rsidRPr="00EC72FE">
      <w:t>av Lennart Axelsson (s)</w:t>
    </w:r>
    <w:r w:rsidRPr="00EC72FE">
      <w:fldChar w:fldCharType="end"/>
    </w:r>
    <w:r w:rsidRPr="00EC72FE">
      <w:br/>
    </w:r>
    <w:r w:rsidRPr="00EC72FE">
      <w:fldChar w:fldCharType="begin" w:fldLock="1"/>
    </w:r>
    <w:r w:rsidRPr="00EC72FE">
      <w:instrText xml:space="preserve"> DOCPROPERTY "SvarFrasKort" *\charformat </w:instrText>
    </w:r>
    <w:r w:rsidRPr="00EC72FE">
      <w:fldChar w:fldCharType="end"/>
    </w:r>
  </w:p>
  <w:p w:rsidR="00065F5B" w:rsidRPr="00EC72FE" w:rsidRDefault="00065F5B">
    <w:pPr>
      <w:pStyle w:val="FSHTitel"/>
    </w:pPr>
    <w:r w:rsidRPr="00EC72FE">
      <w:fldChar w:fldCharType="begin" w:fldLock="1"/>
    </w:r>
    <w:r w:rsidRPr="00EC72FE">
      <w:instrText xml:space="preserve"> DOCPROPERTY</w:instrText>
    </w:r>
    <w:r w:rsidRPr="00EC72FE">
      <w:rPr>
        <w:sz w:val="18"/>
      </w:rPr>
      <w:instrText xml:space="preserve"> "RubrikSvar" *\charformat </w:instrText>
    </w:r>
    <w:r w:rsidRPr="00EC72FE">
      <w:fldChar w:fldCharType="separate"/>
    </w:r>
    <w:r w:rsidRPr="00EC72FE">
      <w:t>Ideellt arbete vid sjukpenning och partiell sjukersättning/aktivitetsersättning</w:t>
    </w:r>
    <w:r w:rsidRPr="00EC72FE">
      <w:fldChar w:fldCharType="end"/>
    </w:r>
  </w:p>
  <w:p w:rsidR="00065F5B" w:rsidRPr="00EC72FE" w:rsidRDefault="00065F5B">
    <w:pPr>
      <w:pStyle w:val="Normal00"/>
    </w:pPr>
  </w:p>
  <w:p w:rsidR="00065F5B" w:rsidRPr="00EC72FE" w:rsidRDefault="00065F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8963461">
    <w:abstractNumId w:val="8"/>
  </w:num>
  <w:num w:numId="2" w16cid:durableId="1056709765">
    <w:abstractNumId w:val="9"/>
  </w:num>
  <w:num w:numId="3" w16cid:durableId="1609049215">
    <w:abstractNumId w:val="8"/>
  </w:num>
  <w:num w:numId="4" w16cid:durableId="1599675288">
    <w:abstractNumId w:val="9"/>
  </w:num>
  <w:num w:numId="5" w16cid:durableId="1560745501">
    <w:abstractNumId w:val="13"/>
  </w:num>
  <w:num w:numId="6" w16cid:durableId="2114935222">
    <w:abstractNumId w:val="10"/>
  </w:num>
  <w:num w:numId="7" w16cid:durableId="1993632313">
    <w:abstractNumId w:val="11"/>
  </w:num>
  <w:num w:numId="8" w16cid:durableId="1777554657">
    <w:abstractNumId w:val="12"/>
  </w:num>
  <w:num w:numId="9" w16cid:durableId="1911503867">
    <w:abstractNumId w:val="8"/>
  </w:num>
  <w:num w:numId="10" w16cid:durableId="1560559233">
    <w:abstractNumId w:val="3"/>
  </w:num>
  <w:num w:numId="11" w16cid:durableId="271522879">
    <w:abstractNumId w:val="2"/>
  </w:num>
  <w:num w:numId="12" w16cid:durableId="1472092176">
    <w:abstractNumId w:val="1"/>
  </w:num>
  <w:num w:numId="13" w16cid:durableId="340284609">
    <w:abstractNumId w:val="0"/>
  </w:num>
  <w:num w:numId="14" w16cid:durableId="1244292446">
    <w:abstractNumId w:val="9"/>
  </w:num>
  <w:num w:numId="15" w16cid:durableId="113329419">
    <w:abstractNumId w:val="7"/>
  </w:num>
  <w:num w:numId="16" w16cid:durableId="55512219">
    <w:abstractNumId w:val="6"/>
  </w:num>
  <w:num w:numId="17" w16cid:durableId="1415277703">
    <w:abstractNumId w:val="5"/>
  </w:num>
  <w:num w:numId="18" w16cid:durableId="1173689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9D78A8-D549-43A5-883F-469923DCA1D3}"/>
  </w:docVars>
  <w:rsids>
    <w:rsidRoot w:val="00F377E1"/>
    <w:rsid w:val="00065F5B"/>
    <w:rsid w:val="00EC72FE"/>
    <w:rsid w:val="00F377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433BEB-EB3D-4084-8EF1-1D46EC21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2202</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s68008</vt:lpstr>
    </vt:vector>
  </TitlesOfParts>
  <Company>Riksdagen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s68008</dc:title>
  <dc:subject>s68008</dc:subject>
  <dc:creator>Riksdagen</dc:creator>
  <cp:keywords>Riksdagen</cp:keywords>
  <dc:description>TKG-ktrl, MSMQ4mb, PersReg-Distribution mm</dc:description>
  <cp:lastModifiedBy>Lars Brink</cp:lastModifiedBy>
  <cp:revision>2</cp:revision>
  <cp:lastPrinted>2007-12-04T14:32:00Z</cp:lastPrinted>
  <dcterms:created xsi:type="dcterms:W3CDTF">2025-12-17T07:54:00Z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Ideellt arbete vid sjukpenning och partiell sjukersättning/aktivitetsersättning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arbete vid sjukpenning och partiell sjukersättning/aktivitetsersättning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20072008000000000115000680080069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20072008000000000115000680080069</vt:lpwstr>
  </property>
  <property fmtid="{D5CDD505-2E9C-101B-9397-08002B2CF9AE}" pid="50" name="nummer">
    <vt:lpwstr>293</vt:lpwstr>
  </property>
  <property fmtid="{D5CDD505-2E9C-101B-9397-08002B2CF9AE}" pid="51" name="utskottsbeteckning">
    <vt:lpwstr>Sf</vt:lpwstr>
  </property>
  <property fmtid="{D5CDD505-2E9C-101B-9397-08002B2CF9AE}" pid="52" name="GlobalUID">
    <vt:lpwstr>{BA60151F-FE10-48C3-B268-E29D27499BB9}</vt:lpwstr>
  </property>
  <property fmtid="{D5CDD505-2E9C-101B-9397-08002B2CF9AE}" pid="53" name="Överföringar">
    <vt:i4>0</vt:i4>
  </property>
  <property fmtid="{D5CDD505-2E9C-101B-9397-08002B2CF9AE}" pid="54" name="Checksum">
    <vt:lpwstr>*1014616132726*</vt:lpwstr>
  </property>
  <property fmtid="{D5CDD505-2E9C-101B-9397-08002B2CF9AE}" pid="55" name="skuggnummer">
    <vt:lpwstr>2286</vt:lpwstr>
  </property>
  <property fmtid="{D5CDD505-2E9C-101B-9397-08002B2CF9AE}" pid="56" name="urixVersion">
    <vt:lpwstr>3.2.0.8</vt:lpwstr>
  </property>
  <property fmtid="{D5CDD505-2E9C-101B-9397-08002B2CF9AE}" pid="57" name="urixOrigin">
    <vt:lpwstr>071204 15:33:02.016</vt:lpwstr>
  </property>
  <property fmtid="{D5CDD505-2E9C-101B-9397-08002B2CF9AE}" pid="58" name="urixGuid">
    <vt:lpwstr>{2BCEBEE0-6783-4504-992E-1C4966675BDB}</vt:lpwstr>
  </property>
</Properties>
</file>