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102" w:rsidRPr="00586102" w:rsidRDefault="00586102">
      <w:pPr>
        <w:pStyle w:val="Frslagsrubrik"/>
      </w:pPr>
      <w:r w:rsidRPr="00586102">
        <w:t>Förslag till riksdagsbeslut</w:t>
      </w:r>
    </w:p>
    <w:p w:rsidR="00586102" w:rsidRPr="00586102" w:rsidRDefault="00586102">
      <w:pPr>
        <w:pStyle w:val="Hemstlatt"/>
        <w:ind w:left="0"/>
      </w:pPr>
      <w:r w:rsidRPr="00586102">
        <w:t>Riksdagen tillkännager för regeringen som sin mening vad som anförs i motionen om att i infrastrukturplaneringen studera förutsät</w:t>
      </w:r>
      <w:r w:rsidRPr="00586102">
        <w:t>t</w:t>
      </w:r>
      <w:r w:rsidRPr="00586102">
        <w:t>ningarna för en upprustning av Strömsholms kanal.</w:t>
      </w:r>
    </w:p>
    <w:p w:rsidR="00586102" w:rsidRPr="00586102" w:rsidRDefault="00586102">
      <w:pPr>
        <w:pStyle w:val="Rubrik1"/>
      </w:pPr>
      <w:r w:rsidRPr="00586102">
        <w:t>Motivering</w:t>
      </w:r>
    </w:p>
    <w:p w:rsidR="00586102" w:rsidRPr="00586102" w:rsidRDefault="00586102">
      <w:r w:rsidRPr="00586102">
        <w:t>Strömsholms kanal är en viktig angelägenhet för såväl kanalbolagets fyra delägarkommuner som båtfolket och den kultur- och historieintresserade allmänheten.</w:t>
      </w:r>
    </w:p>
    <w:p w:rsidR="00586102" w:rsidRPr="00586102" w:rsidRDefault="00586102">
      <w:pPr>
        <w:pStyle w:val="Normaltindrag"/>
      </w:pPr>
      <w:r w:rsidRPr="00586102">
        <w:t>För 200 år sedan var Strömsholms kanal, från dalabruksorten Smedjebac</w:t>
      </w:r>
      <w:r w:rsidRPr="00586102">
        <w:t>k</w:t>
      </w:r>
      <w:r w:rsidRPr="00586102">
        <w:t>en i norr till Borgåsund vid Mälaren i söder, den snabbaste och billigaste vägen mellan Bergsslagen och Mälaren. Den elva mil långa kanalen blev en nationalekonomisk succé, där den drog fram genom ett av Sveriges förnämsta bruksdistrikt.</w:t>
      </w:r>
    </w:p>
    <w:p w:rsidR="00586102" w:rsidRPr="00586102" w:rsidRDefault="00586102">
      <w:pPr>
        <w:pStyle w:val="Normaltindrag"/>
      </w:pPr>
      <w:r w:rsidRPr="00586102">
        <w:t>Strömsholms kanalaktiebolag har funnits sedan 1770 med viktigaste up</w:t>
      </w:r>
      <w:r w:rsidRPr="00586102">
        <w:t>p</w:t>
      </w:r>
      <w:r w:rsidRPr="00586102">
        <w:t>gift att hålla farleden tillgänglig och säker för seglation. Nyttotrafiken på kanalen upphörde dock i mitten av 1900-talet.</w:t>
      </w:r>
    </w:p>
    <w:p w:rsidR="00586102" w:rsidRPr="00586102" w:rsidRDefault="00586102">
      <w:pPr>
        <w:pStyle w:val="Normaltindrag"/>
      </w:pPr>
      <w:r w:rsidRPr="00586102">
        <w:t>Strömsholms kanal förklarades 1990 som byggnadsminne, vilket medför särskilda förpliktelser för de fyra delägarkommunerna Smedjebacken, Fage</w:t>
      </w:r>
      <w:r w:rsidRPr="00586102">
        <w:t>r</w:t>
      </w:r>
      <w:r w:rsidRPr="00586102">
        <w:t>sta, Surahammar och Hallstahammar, att vårda kanalverk, bankar och byg</w:t>
      </w:r>
      <w:r w:rsidRPr="00586102">
        <w:t>g</w:t>
      </w:r>
      <w:r w:rsidRPr="00586102">
        <w:t>nader. Längs hela kanalen har, trots ombyggnader och tekniska problem, trafiken pågått sedan 1795 och därmed varit en betydelsefull tillgång för många människors arbets- och livsmiljö.</w:t>
      </w:r>
    </w:p>
    <w:p w:rsidR="00586102" w:rsidRPr="00586102" w:rsidRDefault="00586102">
      <w:pPr>
        <w:pStyle w:val="Normaltindrag"/>
      </w:pPr>
      <w:r w:rsidRPr="00586102">
        <w:t>Bolagets ekonomi har under alla år varit ansträngd, inte minst sedan nytt</w:t>
      </w:r>
      <w:r w:rsidRPr="00586102">
        <w:t>o</w:t>
      </w:r>
      <w:r w:rsidRPr="00586102">
        <w:t>trafiken upphörde, och bolagsstyrelsen har ständigt jagat samhällsbidrag och olika former av stöd till kanalens drift och underhåll. Utan driftsbidragen från delägarkommunerna skulle inte säkerheten för farleden och därmed kanaltr</w:t>
      </w:r>
      <w:r w:rsidRPr="00586102">
        <w:t>a</w:t>
      </w:r>
      <w:r w:rsidRPr="00586102">
        <w:t>fiken upprätthållas.</w:t>
      </w:r>
    </w:p>
    <w:p w:rsidR="00586102" w:rsidRPr="00586102" w:rsidRDefault="00586102">
      <w:pPr>
        <w:pStyle w:val="Normaltindrag"/>
      </w:pPr>
      <w:r w:rsidRPr="00586102">
        <w:lastRenderedPageBreak/>
        <w:t>Genom ett stöd från EG:s strukturfond har kanalbolaget under ett antal år givits bättre förutsättningar att förvalta det industrihistoriska arvet, dels g</w:t>
      </w:r>
      <w:r w:rsidRPr="00586102">
        <w:t>e</w:t>
      </w:r>
      <w:r w:rsidRPr="00586102">
        <w:t>nom kunskapsutveckling, dels genom nya infrastrukturella aktiviteter, som ett komplement till den ordinarie verksamheten.</w:t>
      </w:r>
    </w:p>
    <w:p w:rsidR="00586102" w:rsidRPr="00586102" w:rsidRDefault="00586102">
      <w:pPr>
        <w:pStyle w:val="Normaltindrag"/>
      </w:pPr>
      <w:r w:rsidRPr="00586102">
        <w:t>Sedan EG-stödet upphörde 2007 har emellertid kanalbolagets arbete med att upprätthålla säkerhet och kvalitet, kanalanläggningens status och de omg</w:t>
      </w:r>
      <w:r w:rsidRPr="00586102">
        <w:t>i</w:t>
      </w:r>
      <w:r w:rsidRPr="00586102">
        <w:t>vande industri- och kulturhistoriska miljöerna försvårats ytterligare.</w:t>
      </w:r>
    </w:p>
    <w:p w:rsidR="00586102" w:rsidRPr="00586102" w:rsidRDefault="00586102">
      <w:pPr>
        <w:pStyle w:val="Normaltindrag"/>
      </w:pPr>
      <w:r w:rsidRPr="00586102">
        <w:t>Det är därför av största vikt att fler aktörer görs delaktiga i kanalens och kanalbolagets utvecklingsarbete och framtid.</w:t>
      </w:r>
    </w:p>
    <w:p w:rsidR="00586102" w:rsidRPr="00586102" w:rsidRDefault="00586102">
      <w:pPr>
        <w:pStyle w:val="Normaltindrag"/>
      </w:pPr>
      <w:r w:rsidRPr="00586102">
        <w:t>Den gångna sommaren, då osedvanligt mycket regn föll över Dalarna och Norra Västmanland, medförde en mycket stor påfrestning för kanalen och slussarna. I och med att vattenståndet under ett par veckor steg nästan en hel meter, fylldes kanalen med så mycket vatten att all slussning och båttrafik upphörde under lång tid.</w:t>
      </w:r>
    </w:p>
    <w:p w:rsidR="00586102" w:rsidRPr="00586102" w:rsidRDefault="00586102">
      <w:pPr>
        <w:pStyle w:val="Normaltindrag"/>
      </w:pPr>
      <w:r w:rsidRPr="00586102">
        <w:t>Det enorma vattentryck som rådde visar hur oerhört viktigt det är att k</w:t>
      </w:r>
      <w:r w:rsidRPr="00586102">
        <w:t>a</w:t>
      </w:r>
      <w:r w:rsidRPr="00586102">
        <w:t>nalbolaget har resurser att hålla bl.a. slussportarna intakta för att inte orter söder om Smedjebacken och Barkensjöarna ska drabbas av stora översvä</w:t>
      </w:r>
      <w:r w:rsidRPr="00586102">
        <w:t>m</w:t>
      </w:r>
      <w:r w:rsidRPr="00586102">
        <w:t>ningar.</w:t>
      </w:r>
    </w:p>
    <w:p w:rsidR="00586102" w:rsidRPr="00586102" w:rsidRDefault="00586102">
      <w:pPr>
        <w:pStyle w:val="Normaltindrag"/>
      </w:pPr>
      <w:r w:rsidRPr="00586102">
        <w:t>Det är också många historiska miljöer att värna och vårda längs Ström</w:t>
      </w:r>
      <w:r w:rsidRPr="00586102">
        <w:t>s</w:t>
      </w:r>
      <w:r w:rsidRPr="00586102">
        <w:t>holms kanal, och det finns utvecklingspotential när det gäller båttrafiken med tillhörande friluftsliv och ekoturism.</w:t>
      </w:r>
    </w:p>
    <w:p w:rsidR="00586102" w:rsidRPr="00586102" w:rsidRDefault="00586102">
      <w:pPr>
        <w:pStyle w:val="Normaltindrag"/>
      </w:pPr>
      <w:r w:rsidRPr="00586102">
        <w:t>Kvarstår gör dock nödvändigheten av ett samhällsbidrag till Strömsholms Kanal AB för driftskostnader avseende säkerhet och främjandet av kanaltraf</w:t>
      </w:r>
      <w:r w:rsidRPr="00586102">
        <w:t>i</w:t>
      </w:r>
      <w:r w:rsidRPr="00586102">
        <w:t>ken, en verksamhet väl värd att värna inte enbart av delägarkommunerna utan även i ett riksperspektiv.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86102">
        <w:trPr>
          <w:cantSplit/>
        </w:trPr>
        <w:tc>
          <w:tcPr>
            <w:tcW w:w="3046" w:type="dxa"/>
          </w:tcPr>
          <w:p w:rsidR="00586102" w:rsidRPr="00586102" w:rsidRDefault="00586102">
            <w:pPr>
              <w:pStyle w:val="UnderskriftDatum"/>
              <w:spacing w:before="240"/>
            </w:pPr>
            <w:r w:rsidRPr="00586102">
              <w:t>Stockholm den 2 oktober 2009</w:t>
            </w:r>
          </w:p>
        </w:tc>
        <w:tc>
          <w:tcPr>
            <w:tcW w:w="3047" w:type="dxa"/>
          </w:tcPr>
          <w:p w:rsidR="00586102" w:rsidRPr="00586102" w:rsidRDefault="00586102">
            <w:pPr>
              <w:pStyle w:val="Underskrifter"/>
              <w:spacing w:before="240"/>
            </w:pPr>
          </w:p>
        </w:tc>
      </w:tr>
      <w:tr w:rsidR="00000000" w:rsidRPr="00586102">
        <w:trPr>
          <w:cantSplit/>
        </w:trPr>
        <w:tc>
          <w:tcPr>
            <w:tcW w:w="3046" w:type="dxa"/>
          </w:tcPr>
          <w:p w:rsidR="00586102" w:rsidRPr="00586102" w:rsidRDefault="00586102">
            <w:pPr>
              <w:pStyle w:val="Underskrifter"/>
            </w:pPr>
            <w:r w:rsidRPr="00586102">
              <w:t>Carin Runeson (s)</w:t>
            </w:r>
          </w:p>
        </w:tc>
        <w:tc>
          <w:tcPr>
            <w:tcW w:w="3046" w:type="dxa"/>
          </w:tcPr>
          <w:p w:rsidR="00586102" w:rsidRPr="00586102" w:rsidRDefault="00586102">
            <w:pPr>
              <w:pStyle w:val="Underskrifter"/>
            </w:pPr>
            <w:r w:rsidRPr="00586102">
              <w:t>Olle Thorell (s)</w:t>
            </w:r>
          </w:p>
        </w:tc>
      </w:tr>
    </w:tbl>
    <w:p w:rsidR="00586102" w:rsidRPr="00586102" w:rsidRDefault="00586102">
      <w:pPr>
        <w:pStyle w:val="Normaltindrag"/>
      </w:pPr>
    </w:p>
    <w:sectPr w:rsidR="00000000" w:rsidRPr="0058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102" w:rsidRPr="00586102" w:rsidRDefault="00586102">
      <w:r w:rsidRPr="00586102">
        <w:separator/>
      </w:r>
    </w:p>
  </w:endnote>
  <w:endnote w:type="continuationSeparator" w:id="0">
    <w:p w:rsidR="00586102" w:rsidRPr="00586102" w:rsidRDefault="00586102">
      <w:r w:rsidRPr="005861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102" w:rsidRPr="00586102" w:rsidRDefault="00586102">
    <w:pPr>
      <w:pStyle w:val="Sidfot"/>
    </w:pPr>
    <w:r w:rsidRPr="005861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27124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02" w:rsidRDefault="005861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6102" w:rsidRDefault="005861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102" w:rsidRPr="00586102" w:rsidRDefault="00586102">
    <w:pPr>
      <w:pStyle w:val="Sidfot"/>
    </w:pPr>
    <w:r w:rsidRPr="005861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5018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02" w:rsidRDefault="005861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6102" w:rsidRDefault="005861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102" w:rsidRPr="00586102" w:rsidRDefault="00586102">
    <w:pPr>
      <w:pStyle w:val="Sidfot"/>
    </w:pPr>
    <w:r w:rsidRPr="005861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802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02" w:rsidRDefault="005861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6102" w:rsidRDefault="005861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102" w:rsidRPr="00586102" w:rsidRDefault="00586102">
      <w:r w:rsidRPr="00586102">
        <w:separator/>
      </w:r>
    </w:p>
  </w:footnote>
  <w:footnote w:type="continuationSeparator" w:id="0">
    <w:p w:rsidR="00586102" w:rsidRPr="00586102" w:rsidRDefault="00586102">
      <w:r w:rsidRPr="005861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102" w:rsidRPr="00586102" w:rsidRDefault="00586102">
    <w:pPr>
      <w:pStyle w:val="Sidhuvud"/>
    </w:pPr>
    <w:r w:rsidRPr="005861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64462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02" w:rsidRDefault="005861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6102" w:rsidRDefault="005861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102" w:rsidRPr="00586102" w:rsidRDefault="00586102">
    <w:pPr>
      <w:pStyle w:val="Sidhuvud"/>
    </w:pPr>
    <w:r w:rsidRPr="005861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6137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102" w:rsidRDefault="005861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6102" w:rsidRDefault="005861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102" w:rsidRPr="00586102" w:rsidRDefault="00586102">
    <w:pPr>
      <w:pStyle w:val="FSHNormal"/>
      <w:tabs>
        <w:tab w:val="right" w:pos="5840"/>
      </w:tabs>
    </w:pPr>
    <w:r w:rsidRPr="00586102">
      <w:br/>
    </w:r>
    <w:r w:rsidRPr="00586102">
      <w:fldChar w:fldCharType="begin" w:fldLock="1"/>
    </w:r>
    <w:r w:rsidRPr="00586102">
      <w:instrText xml:space="preserve"> DOCPROPERTY</w:instrText>
    </w:r>
    <w:r w:rsidRPr="00586102">
      <w:rPr>
        <w:sz w:val="18"/>
      </w:rPr>
      <w:instrText xml:space="preserve"> "YearUser" *\charformat </w:instrText>
    </w:r>
    <w:r w:rsidRPr="00586102">
      <w:fldChar w:fldCharType="separate"/>
    </w:r>
    <w:r w:rsidRPr="00586102">
      <w:t>2009/10</w:t>
    </w:r>
    <w:r w:rsidRPr="00586102">
      <w:fldChar w:fldCharType="end"/>
    </w:r>
    <w:r w:rsidRPr="00586102">
      <w:t xml:space="preserve"> </w:t>
    </w:r>
    <w:r w:rsidRPr="00586102">
      <w:tab/>
      <w:t xml:space="preserve">mnr: </w:t>
    </w:r>
    <w:r w:rsidRPr="00586102">
      <w:fldChar w:fldCharType="begin" w:fldLock="1"/>
    </w:r>
    <w:r w:rsidRPr="00586102">
      <w:instrText xml:space="preserve"> DOCPROPERTY</w:instrText>
    </w:r>
    <w:r w:rsidRPr="00586102">
      <w:rPr>
        <w:sz w:val="18"/>
      </w:rPr>
      <w:instrText xml:space="preserve"> "Motionsnummer" *\charformat </w:instrText>
    </w:r>
    <w:r w:rsidRPr="00586102">
      <w:fldChar w:fldCharType="separate"/>
    </w:r>
    <w:r w:rsidRPr="00586102">
      <w:t>T487</w:t>
    </w:r>
    <w:r w:rsidRPr="00586102">
      <w:fldChar w:fldCharType="end"/>
    </w:r>
    <w:r w:rsidRPr="00586102">
      <w:br/>
    </w:r>
    <w:r w:rsidRPr="00586102">
      <w:fldChar w:fldCharType="begin" w:fldLock="1"/>
    </w:r>
    <w:r w:rsidRPr="00586102">
      <w:instrText xml:space="preserve"> DOCPROPERTY</w:instrText>
    </w:r>
    <w:r w:rsidRPr="00586102">
      <w:rPr>
        <w:sz w:val="18"/>
      </w:rPr>
      <w:instrText xml:space="preserve"> "Samling" *\charformat </w:instrText>
    </w:r>
    <w:r w:rsidRPr="00586102">
      <w:fldChar w:fldCharType="end"/>
    </w:r>
    <w:r w:rsidRPr="00586102">
      <w:tab/>
      <w:t xml:space="preserve">pnr: </w:t>
    </w:r>
    <w:r w:rsidRPr="00586102">
      <w:fldChar w:fldCharType="begin" w:fldLock="1"/>
    </w:r>
    <w:r w:rsidRPr="00586102">
      <w:instrText xml:space="preserve"> DOCPROPERTY</w:instrText>
    </w:r>
    <w:r w:rsidRPr="00586102">
      <w:rPr>
        <w:sz w:val="18"/>
      </w:rPr>
      <w:instrText xml:space="preserve"> "Partinummer" *\charformat </w:instrText>
    </w:r>
    <w:r w:rsidRPr="00586102">
      <w:fldChar w:fldCharType="separate"/>
    </w:r>
    <w:r w:rsidRPr="00586102">
      <w:t>s40018</w:t>
    </w:r>
    <w:r w:rsidRPr="00586102">
      <w:fldChar w:fldCharType="end"/>
    </w:r>
  </w:p>
  <w:p w:rsidR="00586102" w:rsidRPr="00586102" w:rsidRDefault="00586102">
    <w:pPr>
      <w:pStyle w:val="FSHRub1"/>
    </w:pPr>
    <w:r w:rsidRPr="00586102">
      <w:t>Motion till riksdagen</w:t>
    </w:r>
    <w:r w:rsidRPr="00586102">
      <w:br/>
    </w:r>
    <w:r w:rsidRPr="00586102">
      <w:fldChar w:fldCharType="begin" w:fldLock="1"/>
    </w:r>
    <w:r w:rsidRPr="00586102">
      <w:instrText xml:space="preserve"> DOCPROPERTY "YearUser" *\charformat </w:instrText>
    </w:r>
    <w:r w:rsidRPr="00586102">
      <w:fldChar w:fldCharType="separate"/>
    </w:r>
    <w:r w:rsidRPr="00586102">
      <w:t>2009/10</w:t>
    </w:r>
    <w:r w:rsidRPr="00586102">
      <w:fldChar w:fldCharType="end"/>
    </w:r>
    <w:r w:rsidRPr="00586102">
      <w:t>:</w:t>
    </w:r>
    <w:r w:rsidRPr="00586102">
      <w:fldChar w:fldCharType="begin" w:fldLock="1"/>
    </w:r>
    <w:r w:rsidRPr="00586102">
      <w:instrText xml:space="preserve"> DOCPROPERTY "Motionsnummer" *\charformat </w:instrText>
    </w:r>
    <w:r w:rsidRPr="00586102">
      <w:fldChar w:fldCharType="separate"/>
    </w:r>
    <w:r w:rsidRPr="00586102">
      <w:t>T487</w:t>
    </w:r>
    <w:r w:rsidRPr="00586102">
      <w:fldChar w:fldCharType="end"/>
    </w:r>
  </w:p>
  <w:p w:rsidR="00586102" w:rsidRPr="00586102" w:rsidRDefault="00586102">
    <w:pPr>
      <w:pStyle w:val="FSHNormalS5"/>
    </w:pPr>
    <w:r w:rsidRPr="00586102">
      <w:fldChar w:fldCharType="begin" w:fldLock="1"/>
    </w:r>
    <w:r w:rsidRPr="00586102">
      <w:instrText xml:space="preserve"> DOCPROPERTY "MotionarText" *\charformat </w:instrText>
    </w:r>
    <w:r w:rsidRPr="00586102">
      <w:fldChar w:fldCharType="separate"/>
    </w:r>
    <w:r w:rsidRPr="00586102">
      <w:t>av Carin Runeson och Olle Thorell (s)</w:t>
    </w:r>
    <w:r w:rsidRPr="00586102">
      <w:fldChar w:fldCharType="end"/>
    </w:r>
    <w:r w:rsidRPr="00586102">
      <w:br/>
    </w:r>
    <w:r w:rsidRPr="00586102">
      <w:fldChar w:fldCharType="begin" w:fldLock="1"/>
    </w:r>
    <w:r w:rsidRPr="00586102">
      <w:instrText xml:space="preserve"> DOCPROPERTY "SvarFrasKort" *\charformat </w:instrText>
    </w:r>
    <w:r w:rsidRPr="00586102">
      <w:fldChar w:fldCharType="end"/>
    </w:r>
  </w:p>
  <w:p w:rsidR="00586102" w:rsidRPr="00586102" w:rsidRDefault="00586102">
    <w:pPr>
      <w:pStyle w:val="FSHTitel"/>
    </w:pPr>
    <w:r w:rsidRPr="00586102">
      <w:fldChar w:fldCharType="begin" w:fldLock="1"/>
    </w:r>
    <w:r w:rsidRPr="00586102">
      <w:instrText xml:space="preserve"> DOCPROPERTY</w:instrText>
    </w:r>
    <w:r w:rsidRPr="00586102">
      <w:rPr>
        <w:sz w:val="18"/>
      </w:rPr>
      <w:instrText xml:space="preserve"> "RubrikSvar" *\charformat </w:instrText>
    </w:r>
    <w:r w:rsidRPr="00586102">
      <w:fldChar w:fldCharType="separate"/>
    </w:r>
    <w:r w:rsidRPr="00586102">
      <w:t>Strömsholms kanal</w:t>
    </w:r>
    <w:r w:rsidRPr="00586102">
      <w:fldChar w:fldCharType="end"/>
    </w:r>
  </w:p>
  <w:p w:rsidR="00586102" w:rsidRPr="00586102" w:rsidRDefault="00586102">
    <w:pPr>
      <w:pStyle w:val="Normal00"/>
    </w:pPr>
  </w:p>
  <w:p w:rsidR="00586102" w:rsidRPr="00586102" w:rsidRDefault="005861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7250860">
    <w:abstractNumId w:val="8"/>
  </w:num>
  <w:num w:numId="2" w16cid:durableId="1106192053">
    <w:abstractNumId w:val="9"/>
  </w:num>
  <w:num w:numId="3" w16cid:durableId="644621790">
    <w:abstractNumId w:val="8"/>
  </w:num>
  <w:num w:numId="4" w16cid:durableId="1759446835">
    <w:abstractNumId w:val="9"/>
  </w:num>
  <w:num w:numId="5" w16cid:durableId="1546025377">
    <w:abstractNumId w:val="13"/>
  </w:num>
  <w:num w:numId="6" w16cid:durableId="1970478383">
    <w:abstractNumId w:val="10"/>
  </w:num>
  <w:num w:numId="7" w16cid:durableId="1166479281">
    <w:abstractNumId w:val="11"/>
  </w:num>
  <w:num w:numId="8" w16cid:durableId="472214065">
    <w:abstractNumId w:val="12"/>
  </w:num>
  <w:num w:numId="9" w16cid:durableId="415249899">
    <w:abstractNumId w:val="8"/>
  </w:num>
  <w:num w:numId="10" w16cid:durableId="908804581">
    <w:abstractNumId w:val="3"/>
  </w:num>
  <w:num w:numId="11" w16cid:durableId="856307549">
    <w:abstractNumId w:val="2"/>
  </w:num>
  <w:num w:numId="12" w16cid:durableId="411633121">
    <w:abstractNumId w:val="1"/>
  </w:num>
  <w:num w:numId="13" w16cid:durableId="655769550">
    <w:abstractNumId w:val="0"/>
  </w:num>
  <w:num w:numId="14" w16cid:durableId="256446276">
    <w:abstractNumId w:val="9"/>
  </w:num>
  <w:num w:numId="15" w16cid:durableId="1258828933">
    <w:abstractNumId w:val="7"/>
  </w:num>
  <w:num w:numId="16" w16cid:durableId="349990204">
    <w:abstractNumId w:val="6"/>
  </w:num>
  <w:num w:numId="17" w16cid:durableId="1832863292">
    <w:abstractNumId w:val="5"/>
  </w:num>
  <w:num w:numId="18" w16cid:durableId="842209951">
    <w:abstractNumId w:val="4"/>
  </w:num>
  <w:num w:numId="19" w16cid:durableId="2145657140">
    <w:abstractNumId w:val="11"/>
  </w:num>
  <w:num w:numId="20" w16cid:durableId="1859394593">
    <w:abstractNumId w:val="10"/>
  </w:num>
  <w:num w:numId="21" w16cid:durableId="1122268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1C21E0E5-C721-4CC6-977F-70A15645D587},{38E0B56B-47C6-4732-B3EF-11F949BA6512}"/>
  </w:docVars>
  <w:rsids>
    <w:rsidRoot w:val="001F2B3D"/>
    <w:rsid w:val="001F2B3D"/>
    <w:rsid w:val="0058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047DCD5-33B1-42F7-809E-F7892BC2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2828</Characters>
  <Application>Microsoft Office Word</Application>
  <DocSecurity>4</DocSecurity>
  <Lines>56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s40018</vt:lpstr>
    </vt:vector>
  </TitlesOfParts>
  <Company>Riksdagen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s40018</dc:title>
  <dc:subject>s40018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2010-02-01T09:01:00Z</cp:lastPrinted>
  <dcterms:created xsi:type="dcterms:W3CDTF">2025-12-17T22:30:00Z</dcterms:created>
  <dcterms:modified xsi:type="dcterms:W3CDTF">2025-12-17T22:30:00Z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Strömsholms kanal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Strömsholms kanal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Olle Thorell (s)</vt:lpwstr>
  </property>
  <property fmtid="{D5CDD505-2E9C-101B-9397-08002B2CF9AE}" pid="26" name="MotionarLista">
    <vt:lpwstr>Runeson, Carin (s)\Thorell,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20092010000000000115000400180069</vt:lpwstr>
  </property>
  <property fmtid="{D5CDD505-2E9C-101B-9397-08002B2CF9AE}" pid="47" name="datum">
    <vt:lpwstr>091002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20092010000000000115000400180069</vt:lpwstr>
  </property>
  <property fmtid="{D5CDD505-2E9C-101B-9397-08002B2CF9AE}" pid="50" name="nummer">
    <vt:lpwstr>487</vt:lpwstr>
  </property>
  <property fmtid="{D5CDD505-2E9C-101B-9397-08002B2CF9AE}" pid="51" name="utskottsbeteckning">
    <vt:lpwstr>T</vt:lpwstr>
  </property>
  <property fmtid="{D5CDD505-2E9C-101B-9397-08002B2CF9AE}" pid="52" name="GlobalUID">
    <vt:lpwstr>{1A94BC32-693F-4FD5-821A-2FEF82C8FA6F}</vt:lpwstr>
  </property>
  <property fmtid="{D5CDD505-2E9C-101B-9397-08002B2CF9AE}" pid="53" name="Överföringar">
    <vt:i4>0</vt:i4>
  </property>
  <property fmtid="{D5CDD505-2E9C-101B-9397-08002B2CF9AE}" pid="54" name="Checksum">
    <vt:lpwstr>*0012286148918*</vt:lpwstr>
  </property>
  <property fmtid="{D5CDD505-2E9C-101B-9397-08002B2CF9AE}" pid="55" name="skuggnummer">
    <vt:lpwstr>3091</vt:lpwstr>
  </property>
  <property fmtid="{D5CDD505-2E9C-101B-9397-08002B2CF9AE}" pid="56" name="urixVersion">
    <vt:lpwstr>4.1.1.6</vt:lpwstr>
  </property>
  <property fmtid="{D5CDD505-2E9C-101B-9397-08002B2CF9AE}" pid="57" name="urixOrigin">
    <vt:lpwstr>100201 10:02:02.625</vt:lpwstr>
  </property>
  <property fmtid="{D5CDD505-2E9C-101B-9397-08002B2CF9AE}" pid="58" name="urixGuid">
    <vt:lpwstr>{B6CF14D0-4883-409D-9F8A-DA44BADB366F}</vt:lpwstr>
  </property>
</Properties>
</file>