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EA5255646A4CBFAA5D55C3FE2245F3"/>
        </w:placeholder>
        <w15:appearance w15:val="hidden"/>
        <w:text/>
      </w:sdtPr>
      <w:sdtEndPr/>
      <w:sdtContent>
        <w:p w:rsidRPr="009B062B" w:rsidR="00AF30DD" w:rsidP="009B062B" w:rsidRDefault="00AF30DD" w14:paraId="4910ADF8" w14:textId="77777777">
          <w:pPr>
            <w:pStyle w:val="RubrikFrslagTIllRiksdagsbeslut"/>
          </w:pPr>
          <w:r w:rsidRPr="009B062B">
            <w:t>Förslag till riksdagsbeslut</w:t>
          </w:r>
        </w:p>
      </w:sdtContent>
    </w:sdt>
    <w:sdt>
      <w:sdtPr>
        <w:alias w:val="Yrkande 1"/>
        <w:tag w:val="246d606b-dcdf-492e-854c-03e5d59e1298"/>
        <w:id w:val="571852697"/>
        <w:lock w:val="sdtLocked"/>
      </w:sdtPr>
      <w:sdtEndPr/>
      <w:sdtContent>
        <w:p w:rsidR="000A134F" w:rsidRDefault="00F2026C" w14:paraId="69558636" w14:textId="77777777">
          <w:pPr>
            <w:pStyle w:val="Frslagstext"/>
            <w:numPr>
              <w:ilvl w:val="0"/>
              <w:numId w:val="0"/>
            </w:numPr>
          </w:pPr>
          <w:r>
            <w:t>Riksdagen ställer sig bakom det som anförs i motionen om att se över möjligheten att vidta konkreta åtgärder för att stärka sjöfartens konkurrenskraft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19D3FA02284C66B5A93EEA6FE12B92"/>
        </w:placeholder>
        <w15:appearance w15:val="hidden"/>
        <w:text/>
      </w:sdtPr>
      <w:sdtEndPr/>
      <w:sdtContent>
        <w:p w:rsidRPr="009B062B" w:rsidR="006D79C9" w:rsidP="00333E95" w:rsidRDefault="006D79C9" w14:paraId="2ADAC046" w14:textId="77777777">
          <w:pPr>
            <w:pStyle w:val="Rubrik1"/>
          </w:pPr>
          <w:r>
            <w:t>Motivering</w:t>
          </w:r>
        </w:p>
      </w:sdtContent>
    </w:sdt>
    <w:p w:rsidR="000134F6" w:rsidP="000134F6" w:rsidRDefault="000134F6" w14:paraId="250EF780" w14:textId="06808871">
      <w:pPr>
        <w:ind w:firstLine="0"/>
      </w:pPr>
      <w:r>
        <w:t>Sjöfart</w:t>
      </w:r>
      <w:r w:rsidR="00330006">
        <w:t>en har de senaste åren fått ökad</w:t>
      </w:r>
      <w:r>
        <w:t xml:space="preserve"> betydelse i den politiska debatten. Det råder stor enighet om att sjöfarten är ett hållbart alternativ med potential att avlasta överbelastade landtransporter. Flera initiativ visar på denna utveckling. Sjöfartsverket fick 2016 i uppdrag att analysera utvecklingspotentialen för inlands- och kustsjöfart i Sverige. Trafikanalys utredde under våren 2017 </w:t>
      </w:r>
      <w:r w:rsidR="00141699">
        <w:t>möjligheterna att införa ett eco-bonus</w:t>
      </w:r>
      <w:r>
        <w:t xml:space="preserve">system. Förra regeringen arbetade fram en handlingsplan för sjöfart och initierade arbetet med en maritim strategi, ett arbete som nuvarande regering fortsatt med. Och åtgärder har genomförts för att stärka och stimulera svensk sjöfart och dess konkurrenskraft: införandet av tonnageskatt, regelförenklingar </w:t>
      </w:r>
      <w:r>
        <w:lastRenderedPageBreak/>
        <w:t xml:space="preserve">och införandet av regelverket för inre vattenvägar. Det råder således inte brist på idéer och initiativ – det som saknas är konkreta åtgärder. </w:t>
      </w:r>
    </w:p>
    <w:p w:rsidR="000134F6" w:rsidP="000134F6" w:rsidRDefault="000134F6" w14:paraId="4A39BA92" w14:textId="65D529DA">
      <w:r>
        <w:t>90 procent av Sverige</w:t>
      </w:r>
      <w:r w:rsidR="00330006">
        <w:t>s</w:t>
      </w:r>
      <w:r>
        <w:t xml:space="preserve"> utrikeshandel transporteras till och från Sverige via sjövägen. En stor del av godset lastas dock om i södra och västra Sverige för att sedan trans</w:t>
      </w:r>
      <w:r w:rsidR="00141699">
        <w:softHyphen/>
      </w:r>
      <w:bookmarkStart w:name="_GoBack" w:id="1"/>
      <w:bookmarkEnd w:id="1"/>
      <w:r>
        <w:t xml:space="preserve">porteras långa sträckor med vägtransporter genom landet. Självklart behövs alla transportslag, inklusive landtransporter. En sjötransport kräver omlastning till vägtransport för att godset ska kunna transporteras ”the last mile” från sin startpunkt och till sin slutdestination. </w:t>
      </w:r>
    </w:p>
    <w:p w:rsidR="000134F6" w:rsidP="000134F6" w:rsidRDefault="000134F6" w14:paraId="23B76169" w14:textId="77777777">
      <w:r>
        <w:t xml:space="preserve">Men i Sverige, med sin långa kust och många hamnar, finns mycket goda möjligheter att nyttja sjöfarten så nära godsets startpunkt och slutdestination som möjligt, istället för att belasta landinfrastrukturen. Exempelvis satsas på utveckling av flera hamnar längs ostkusten, såsom Stockholm Norvik och Luleå Hamn, vilket ökar möjligheterna att ta godset längre in i Östersjön. I Sjöfartsverkets analys av potentialen för inlands- och kustsjöfart, dvs. trafik mellan svenska hamnar, konstateras att den stora potentialen faktiskt ligger i närsjöfartslösningar, dvs. i slingor som knyter ihop svenska inlands- och kusthamnar med andra europeiska hamnar. </w:t>
      </w:r>
    </w:p>
    <w:p w:rsidR="000134F6" w:rsidP="000134F6" w:rsidRDefault="000134F6" w14:paraId="4D20C1F9" w14:textId="507DB360">
      <w:r>
        <w:t>Sjöfarten är dessutom det mest miljöeffektiva transportslaget sett till utsläpp per enhet gods. Enligt Ma</w:t>
      </w:r>
      <w:r w:rsidR="00141699">
        <w:t>ritimt Forum är sjöfarten ca 20–</w:t>
      </w:r>
      <w:r>
        <w:t>50 procent mer effektiv än lastbilstransporter, räknat på CO</w:t>
      </w:r>
      <w:r w:rsidRPr="00141699">
        <w:rPr>
          <w:vertAlign w:val="subscript"/>
        </w:rPr>
        <w:t>2</w:t>
      </w:r>
      <w:r w:rsidR="00141699">
        <w:t xml:space="preserve">-utsläpp </w:t>
      </w:r>
      <w:r>
        <w:t xml:space="preserve">i ton per kilometer. Samtidigt innebär en avlastning av tunga transporter från vägarna att säkerheten ökar. </w:t>
      </w:r>
    </w:p>
    <w:p w:rsidRPr="00730814" w:rsidR="000134F6" w:rsidP="000134F6" w:rsidRDefault="000134F6" w14:paraId="7CBE5C93" w14:textId="629C312D">
      <w:r>
        <w:t>För att på allvar få till en överflyttning från väg till sjö måste goda förutsättningar skapas för närsjöfarten, i</w:t>
      </w:r>
      <w:r w:rsidR="00141699">
        <w:t xml:space="preserve">nlandssjöfart och kustsjöfart. </w:t>
      </w:r>
      <w:r>
        <w:t>Konkurrenskraften måste öka och det måste bli mer attraktivt för varuägare och speditörer att i större utsträckning utnyttja sjöfarten i sina logistikupplägg. Vi vet att sjöfarten har skalfördel</w:t>
      </w:r>
      <w:r w:rsidR="00330006">
        <w:t>ar och är miljömässigt effektiv</w:t>
      </w:r>
      <w:r>
        <w:t xml:space="preserve">. Det är dags att gå från ord till handling </w:t>
      </w:r>
      <w:r w:rsidR="004C692C">
        <w:t xml:space="preserve">och se över möjligheten att </w:t>
      </w:r>
      <w:r>
        <w:t>ta fram konkreta åtgärder som direkt kan bidra till ett mer hållbart transportsystem.</w:t>
      </w:r>
    </w:p>
    <w:p w:rsidR="00652B73" w:rsidP="00B53D64" w:rsidRDefault="00652B73" w14:paraId="2DF25B8E" w14:textId="77777777">
      <w:pPr>
        <w:pStyle w:val="Normalutanindragellerluft"/>
      </w:pPr>
    </w:p>
    <w:sdt>
      <w:sdtPr>
        <w:rPr>
          <w:i/>
          <w:noProof/>
        </w:rPr>
        <w:alias w:val="CC_Underskrifter"/>
        <w:tag w:val="CC_Underskrifter"/>
        <w:id w:val="583496634"/>
        <w:lock w:val="sdtContentLocked"/>
        <w:placeholder>
          <w:docPart w:val="0067E71BD1C540C5B8A18D165B335F43"/>
        </w:placeholder>
        <w15:appearance w15:val="hidden"/>
      </w:sdtPr>
      <w:sdtEndPr>
        <w:rPr>
          <w:i w:val="0"/>
          <w:noProof w:val="0"/>
        </w:rPr>
      </w:sdtEndPr>
      <w:sdtContent>
        <w:p w:rsidR="004801AC" w:rsidP="00CA3B25" w:rsidRDefault="00141699" w14:paraId="2F92A033" w14:textId="03CD16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Bonnier (M)</w:t>
            </w:r>
          </w:p>
        </w:tc>
        <w:tc>
          <w:tcPr>
            <w:tcW w:w="50" w:type="pct"/>
            <w:vAlign w:val="bottom"/>
          </w:tcPr>
          <w:p>
            <w:pPr>
              <w:pStyle w:val="Underskrifter"/>
            </w:pPr>
            <w:r>
              <w:t> </w:t>
            </w:r>
          </w:p>
        </w:tc>
      </w:tr>
    </w:tbl>
    <w:p w:rsidR="00F37EA8" w:rsidRDefault="00F37EA8" w14:paraId="0E7FE7BB" w14:textId="77777777"/>
    <w:sectPr w:rsidR="00F37E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C2D99" w14:textId="77777777" w:rsidR="005E2B70" w:rsidRDefault="005E2B70" w:rsidP="000C1CAD">
      <w:pPr>
        <w:spacing w:line="240" w:lineRule="auto"/>
      </w:pPr>
      <w:r>
        <w:separator/>
      </w:r>
    </w:p>
  </w:endnote>
  <w:endnote w:type="continuationSeparator" w:id="0">
    <w:p w14:paraId="7372947D" w14:textId="77777777" w:rsidR="005E2B70" w:rsidRDefault="005E2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387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51EB" w14:textId="2B2281A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16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5349F" w14:textId="77777777" w:rsidR="005E2B70" w:rsidRDefault="005E2B70" w:rsidP="000C1CAD">
      <w:pPr>
        <w:spacing w:line="240" w:lineRule="auto"/>
      </w:pPr>
      <w:r>
        <w:separator/>
      </w:r>
    </w:p>
  </w:footnote>
  <w:footnote w:type="continuationSeparator" w:id="0">
    <w:p w14:paraId="26CB365F" w14:textId="77777777" w:rsidR="005E2B70" w:rsidRDefault="005E2B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84BD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1999C" wp14:anchorId="054F3B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1699" w14:paraId="118EE3D2" w14:textId="77777777">
                          <w:pPr>
                            <w:jc w:val="right"/>
                          </w:pPr>
                          <w:sdt>
                            <w:sdtPr>
                              <w:alias w:val="CC_Noformat_Partikod"/>
                              <w:tag w:val="CC_Noformat_Partikod"/>
                              <w:id w:val="-53464382"/>
                              <w:placeholder>
                                <w:docPart w:val="68AA77E809364FC8BAD400D6D4BD9209"/>
                              </w:placeholder>
                              <w:text/>
                            </w:sdtPr>
                            <w:sdtEndPr/>
                            <w:sdtContent>
                              <w:r w:rsidR="000134F6">
                                <w:t>M</w:t>
                              </w:r>
                            </w:sdtContent>
                          </w:sdt>
                          <w:sdt>
                            <w:sdtPr>
                              <w:alias w:val="CC_Noformat_Partinummer"/>
                              <w:tag w:val="CC_Noformat_Partinummer"/>
                              <w:id w:val="-1709555926"/>
                              <w:placeholder>
                                <w:docPart w:val="3FAFA713210441A8A06A231E98AEB02C"/>
                              </w:placeholder>
                              <w:text/>
                            </w:sdtPr>
                            <w:sdtEndPr/>
                            <w:sdtContent>
                              <w:r w:rsidR="000134F6">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F3B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1699" w14:paraId="118EE3D2" w14:textId="77777777">
                    <w:pPr>
                      <w:jc w:val="right"/>
                    </w:pPr>
                    <w:sdt>
                      <w:sdtPr>
                        <w:alias w:val="CC_Noformat_Partikod"/>
                        <w:tag w:val="CC_Noformat_Partikod"/>
                        <w:id w:val="-53464382"/>
                        <w:placeholder>
                          <w:docPart w:val="68AA77E809364FC8BAD400D6D4BD9209"/>
                        </w:placeholder>
                        <w:text/>
                      </w:sdtPr>
                      <w:sdtEndPr/>
                      <w:sdtContent>
                        <w:r w:rsidR="000134F6">
                          <w:t>M</w:t>
                        </w:r>
                      </w:sdtContent>
                    </w:sdt>
                    <w:sdt>
                      <w:sdtPr>
                        <w:alias w:val="CC_Noformat_Partinummer"/>
                        <w:tag w:val="CC_Noformat_Partinummer"/>
                        <w:id w:val="-1709555926"/>
                        <w:placeholder>
                          <w:docPart w:val="3FAFA713210441A8A06A231E98AEB02C"/>
                        </w:placeholder>
                        <w:text/>
                      </w:sdtPr>
                      <w:sdtEndPr/>
                      <w:sdtContent>
                        <w:r w:rsidR="000134F6">
                          <w:t>1350</w:t>
                        </w:r>
                      </w:sdtContent>
                    </w:sdt>
                  </w:p>
                </w:txbxContent>
              </v:textbox>
              <w10:wrap anchorx="page"/>
            </v:shape>
          </w:pict>
        </mc:Fallback>
      </mc:AlternateContent>
    </w:r>
  </w:p>
  <w:p w:rsidRPr="00293C4F" w:rsidR="004F35FE" w:rsidP="00776B74" w:rsidRDefault="004F35FE" w14:paraId="076921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1699" w14:paraId="22D71F11" w14:textId="77777777">
    <w:pPr>
      <w:jc w:val="right"/>
    </w:pPr>
    <w:sdt>
      <w:sdtPr>
        <w:alias w:val="CC_Noformat_Partikod"/>
        <w:tag w:val="CC_Noformat_Partikod"/>
        <w:id w:val="559911109"/>
        <w:placeholder>
          <w:docPart w:val="3FAFA713210441A8A06A231E98AEB02C"/>
        </w:placeholder>
        <w:text/>
      </w:sdtPr>
      <w:sdtEndPr/>
      <w:sdtContent>
        <w:r w:rsidR="000134F6">
          <w:t>M</w:t>
        </w:r>
      </w:sdtContent>
    </w:sdt>
    <w:sdt>
      <w:sdtPr>
        <w:alias w:val="CC_Noformat_Partinummer"/>
        <w:tag w:val="CC_Noformat_Partinummer"/>
        <w:id w:val="1197820850"/>
        <w:text/>
      </w:sdtPr>
      <w:sdtEndPr/>
      <w:sdtContent>
        <w:r w:rsidR="000134F6">
          <w:t>1350</w:t>
        </w:r>
      </w:sdtContent>
    </w:sdt>
  </w:p>
  <w:p w:rsidR="004F35FE" w:rsidP="00776B74" w:rsidRDefault="004F35FE" w14:paraId="31CF82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1699" w14:paraId="228582BF" w14:textId="77777777">
    <w:pPr>
      <w:jc w:val="right"/>
    </w:pPr>
    <w:sdt>
      <w:sdtPr>
        <w:alias w:val="CC_Noformat_Partikod"/>
        <w:tag w:val="CC_Noformat_Partikod"/>
        <w:id w:val="1471015553"/>
        <w:lock w:val="contentLocked"/>
        <w:text/>
      </w:sdtPr>
      <w:sdtEndPr/>
      <w:sdtContent>
        <w:r w:rsidR="000134F6">
          <w:t>M</w:t>
        </w:r>
      </w:sdtContent>
    </w:sdt>
    <w:sdt>
      <w:sdtPr>
        <w:alias w:val="CC_Noformat_Partinummer"/>
        <w:tag w:val="CC_Noformat_Partinummer"/>
        <w:id w:val="-2014525982"/>
        <w:lock w:val="contentLocked"/>
        <w:text/>
      </w:sdtPr>
      <w:sdtEndPr/>
      <w:sdtContent>
        <w:r w:rsidR="000134F6">
          <w:t>1350</w:t>
        </w:r>
      </w:sdtContent>
    </w:sdt>
  </w:p>
  <w:p w:rsidR="004F35FE" w:rsidP="00A314CF" w:rsidRDefault="00141699" w14:paraId="76F5A2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41699" w14:paraId="486E465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1699" w14:paraId="498CAD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:1071</w:t>
        </w:r>
      </w:sdtContent>
    </w:sdt>
  </w:p>
  <w:p w:rsidR="004F35FE" w:rsidP="00E03A3D" w:rsidRDefault="00141699" w14:paraId="34EEAECB" w14:textId="77777777">
    <w:pPr>
      <w:pStyle w:val="Motionr"/>
    </w:pPr>
    <w:sdt>
      <w:sdtPr>
        <w:alias w:val="CC_Noformat_Avtext"/>
        <w:tag w:val="CC_Noformat_Avtext"/>
        <w:id w:val="-2020768203"/>
        <w:lock w:val="sdtContentLocked"/>
        <w15:appearance w15:val="hidden"/>
        <w:text/>
      </w:sdtPr>
      <w:sdtEndPr/>
      <w:sdtContent>
        <w:r>
          <w:t>av Helena Bonnier (M)</w:t>
        </w:r>
      </w:sdtContent>
    </w:sdt>
  </w:p>
  <w:sdt>
    <w:sdtPr>
      <w:alias w:val="CC_Noformat_Rubtext"/>
      <w:tag w:val="CC_Noformat_Rubtext"/>
      <w:id w:val="-218060500"/>
      <w:lock w:val="sdtLocked"/>
      <w15:appearance w15:val="hidden"/>
      <w:text/>
    </w:sdtPr>
    <w:sdtEndPr/>
    <w:sdtContent>
      <w:p w:rsidR="004F35FE" w:rsidP="00283E0F" w:rsidRDefault="00B901DC" w14:paraId="43B47464" w14:textId="238E0A27">
        <w:pPr>
          <w:pStyle w:val="FSHRub2"/>
        </w:pPr>
        <w:r>
          <w:t>Åtgärder för att stärka sjöfartens konkurrenskraft</w:t>
        </w:r>
      </w:p>
    </w:sdtContent>
  </w:sdt>
  <w:sdt>
    <w:sdtPr>
      <w:alias w:val="CC_Boilerplate_3"/>
      <w:tag w:val="CC_Boilerplate_3"/>
      <w:id w:val="1606463544"/>
      <w:lock w:val="sdtContentLocked"/>
      <w15:appearance w15:val="hidden"/>
      <w:text w:multiLine="1"/>
    </w:sdtPr>
    <w:sdtEndPr/>
    <w:sdtContent>
      <w:p w:rsidR="004F35FE" w:rsidP="00283E0F" w:rsidRDefault="004F35FE" w14:paraId="7CE207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4F6"/>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34F"/>
    <w:rsid w:val="000A19A5"/>
    <w:rsid w:val="000A1D1D"/>
    <w:rsid w:val="000A2547"/>
    <w:rsid w:val="000A2668"/>
    <w:rsid w:val="000A3770"/>
    <w:rsid w:val="000A3A14"/>
    <w:rsid w:val="000A52B8"/>
    <w:rsid w:val="000A6935"/>
    <w:rsid w:val="000B1F5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699"/>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186"/>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60A"/>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C0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006"/>
    <w:rsid w:val="00333B71"/>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0AA"/>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92C"/>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CB1"/>
    <w:rsid w:val="00594D4C"/>
    <w:rsid w:val="0059502C"/>
    <w:rsid w:val="0059581A"/>
    <w:rsid w:val="00596FF7"/>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2B70"/>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2D9"/>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EE7"/>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6E4"/>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A8A"/>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1DC"/>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B0A"/>
    <w:rsid w:val="00BF6F06"/>
    <w:rsid w:val="00BF7149"/>
    <w:rsid w:val="00BF7B4D"/>
    <w:rsid w:val="00BF7CB7"/>
    <w:rsid w:val="00C00215"/>
    <w:rsid w:val="00C040E9"/>
    <w:rsid w:val="00C06926"/>
    <w:rsid w:val="00C07775"/>
    <w:rsid w:val="00C13086"/>
    <w:rsid w:val="00C13168"/>
    <w:rsid w:val="00C13960"/>
    <w:rsid w:val="00C13ED0"/>
    <w:rsid w:val="00C14217"/>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B25"/>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78A"/>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D7A"/>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26C"/>
    <w:rsid w:val="00F20EC4"/>
    <w:rsid w:val="00F22233"/>
    <w:rsid w:val="00F222AA"/>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EA8"/>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167"/>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6BE5A3"/>
  <w15:chartTrackingRefBased/>
  <w15:docId w15:val="{FF2453C2-A251-4940-985E-261DA47C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EA5255646A4CBFAA5D55C3FE2245F3"/>
        <w:category>
          <w:name w:val="Allmänt"/>
          <w:gallery w:val="placeholder"/>
        </w:category>
        <w:types>
          <w:type w:val="bbPlcHdr"/>
        </w:types>
        <w:behaviors>
          <w:behavior w:val="content"/>
        </w:behaviors>
        <w:guid w:val="{E190952A-D75F-41B7-B8B0-9425C727ADD7}"/>
      </w:docPartPr>
      <w:docPartBody>
        <w:p w:rsidR="00BA4A75" w:rsidRDefault="00A85E18">
          <w:pPr>
            <w:pStyle w:val="66EA5255646A4CBFAA5D55C3FE2245F3"/>
          </w:pPr>
          <w:r w:rsidRPr="005A0A93">
            <w:rPr>
              <w:rStyle w:val="Platshllartext"/>
            </w:rPr>
            <w:t>Förslag till riksdagsbeslut</w:t>
          </w:r>
        </w:p>
      </w:docPartBody>
    </w:docPart>
    <w:docPart>
      <w:docPartPr>
        <w:name w:val="6A19D3FA02284C66B5A93EEA6FE12B92"/>
        <w:category>
          <w:name w:val="Allmänt"/>
          <w:gallery w:val="placeholder"/>
        </w:category>
        <w:types>
          <w:type w:val="bbPlcHdr"/>
        </w:types>
        <w:behaviors>
          <w:behavior w:val="content"/>
        </w:behaviors>
        <w:guid w:val="{C8B361D5-C7E7-43B7-8913-C988F0DC16C4}"/>
      </w:docPartPr>
      <w:docPartBody>
        <w:p w:rsidR="00BA4A75" w:rsidRDefault="00A85E18">
          <w:pPr>
            <w:pStyle w:val="6A19D3FA02284C66B5A93EEA6FE12B92"/>
          </w:pPr>
          <w:r w:rsidRPr="005A0A93">
            <w:rPr>
              <w:rStyle w:val="Platshllartext"/>
            </w:rPr>
            <w:t>Motivering</w:t>
          </w:r>
        </w:p>
      </w:docPartBody>
    </w:docPart>
    <w:docPart>
      <w:docPartPr>
        <w:name w:val="68AA77E809364FC8BAD400D6D4BD9209"/>
        <w:category>
          <w:name w:val="Allmänt"/>
          <w:gallery w:val="placeholder"/>
        </w:category>
        <w:types>
          <w:type w:val="bbPlcHdr"/>
        </w:types>
        <w:behaviors>
          <w:behavior w:val="content"/>
        </w:behaviors>
        <w:guid w:val="{8447F526-9DDF-436D-A73C-DCCDDF538DC4}"/>
      </w:docPartPr>
      <w:docPartBody>
        <w:p w:rsidR="00BA4A75" w:rsidRDefault="00A85E18">
          <w:pPr>
            <w:pStyle w:val="68AA77E809364FC8BAD400D6D4BD9209"/>
          </w:pPr>
          <w:r>
            <w:rPr>
              <w:rStyle w:val="Platshllartext"/>
            </w:rPr>
            <w:t xml:space="preserve"> </w:t>
          </w:r>
        </w:p>
      </w:docPartBody>
    </w:docPart>
    <w:docPart>
      <w:docPartPr>
        <w:name w:val="3FAFA713210441A8A06A231E98AEB02C"/>
        <w:category>
          <w:name w:val="Allmänt"/>
          <w:gallery w:val="placeholder"/>
        </w:category>
        <w:types>
          <w:type w:val="bbPlcHdr"/>
        </w:types>
        <w:behaviors>
          <w:behavior w:val="content"/>
        </w:behaviors>
        <w:guid w:val="{31230D5B-5EC8-4C72-9E38-6756271387D8}"/>
      </w:docPartPr>
      <w:docPartBody>
        <w:p w:rsidR="00BA4A75" w:rsidRDefault="00A85E18">
          <w:pPr>
            <w:pStyle w:val="3FAFA713210441A8A06A231E98AEB02C"/>
          </w:pPr>
          <w:r>
            <w:t xml:space="preserve"> </w:t>
          </w:r>
        </w:p>
      </w:docPartBody>
    </w:docPart>
    <w:docPart>
      <w:docPartPr>
        <w:name w:val="0067E71BD1C540C5B8A18D165B335F43"/>
        <w:category>
          <w:name w:val="Allmänt"/>
          <w:gallery w:val="placeholder"/>
        </w:category>
        <w:types>
          <w:type w:val="bbPlcHdr"/>
        </w:types>
        <w:behaviors>
          <w:behavior w:val="content"/>
        </w:behaviors>
        <w:guid w:val="{AA268A87-6270-4C0E-B51C-C017E79D8285}"/>
      </w:docPartPr>
      <w:docPartBody>
        <w:p w:rsidR="00C823AA" w:rsidRDefault="00C823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18"/>
    <w:rsid w:val="00A85E18"/>
    <w:rsid w:val="00BA4A75"/>
    <w:rsid w:val="00C823AA"/>
    <w:rsid w:val="00C9599B"/>
    <w:rsid w:val="00F22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EA5255646A4CBFAA5D55C3FE2245F3">
    <w:name w:val="66EA5255646A4CBFAA5D55C3FE2245F3"/>
  </w:style>
  <w:style w:type="paragraph" w:customStyle="1" w:styleId="820A5AB7613E41F7B58F968D43252E42">
    <w:name w:val="820A5AB7613E41F7B58F968D43252E42"/>
  </w:style>
  <w:style w:type="paragraph" w:customStyle="1" w:styleId="D9E5F6F47A074518800732834E44CCE2">
    <w:name w:val="D9E5F6F47A074518800732834E44CCE2"/>
  </w:style>
  <w:style w:type="paragraph" w:customStyle="1" w:styleId="6A19D3FA02284C66B5A93EEA6FE12B92">
    <w:name w:val="6A19D3FA02284C66B5A93EEA6FE12B92"/>
  </w:style>
  <w:style w:type="paragraph" w:customStyle="1" w:styleId="8933036A502945DBB5F4EE2E0CB61E9E">
    <w:name w:val="8933036A502945DBB5F4EE2E0CB61E9E"/>
  </w:style>
  <w:style w:type="paragraph" w:customStyle="1" w:styleId="68AA77E809364FC8BAD400D6D4BD9209">
    <w:name w:val="68AA77E809364FC8BAD400D6D4BD9209"/>
  </w:style>
  <w:style w:type="paragraph" w:customStyle="1" w:styleId="3FAFA713210441A8A06A231E98AEB02C">
    <w:name w:val="3FAFA713210441A8A06A231E98AEB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C0525-BA0B-47B1-9D35-471F34D17946}"/>
</file>

<file path=customXml/itemProps2.xml><?xml version="1.0" encoding="utf-8"?>
<ds:datastoreItem xmlns:ds="http://schemas.openxmlformats.org/officeDocument/2006/customXml" ds:itemID="{644D5C98-35E0-465A-9334-2C9F6DD4D541}"/>
</file>

<file path=customXml/itemProps3.xml><?xml version="1.0" encoding="utf-8"?>
<ds:datastoreItem xmlns:ds="http://schemas.openxmlformats.org/officeDocument/2006/customXml" ds:itemID="{6CEC4C8E-5192-4F6D-8B37-1FFFBEB3BFA1}"/>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2659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M1350 Åtgärder för att stärka sjöfartens konkurrenskraft</vt:lpstr>
      <vt:lpstr>
      </vt:lpstr>
    </vt:vector>
  </TitlesOfParts>
  <Company>Sveriges riksdag</Company>
  <LinksUpToDate>false</LinksUpToDate>
  <CharactersWithSpaces>3089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