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0D0E">
        <w:tblPrEx>
          <w:tblCellMar>
            <w:top w:w="0" w:type="dxa"/>
            <w:left w:w="0" w:type="dxa"/>
            <w:bottom w:w="0" w:type="dxa"/>
            <w:right w:w="0" w:type="dxa"/>
          </w:tblCellMar>
        </w:tblPrEx>
        <w:trPr>
          <w:gridAfter w:val="2"/>
          <w:wAfter w:w="1758" w:type="dxa"/>
          <w:cantSplit/>
          <w:trHeight w:val="1320"/>
        </w:trPr>
        <w:tc>
          <w:tcPr>
            <w:tcW w:w="5897" w:type="dxa"/>
          </w:tcPr>
          <w:p w:rsidR="00DE01E9" w:rsidRPr="00440D0E" w:rsidRDefault="00DE01E9">
            <w:pPr>
              <w:pStyle w:val="HuvudRubrik"/>
            </w:pPr>
            <w:r w:rsidRPr="00440D0E">
              <w:t>Regeringskansliet</w:t>
            </w:r>
          </w:p>
          <w:p w:rsidR="00DE01E9" w:rsidRPr="00440D0E" w:rsidRDefault="00DE01E9">
            <w:pPr>
              <w:pStyle w:val="HuvudRubrik"/>
            </w:pPr>
            <w:r w:rsidRPr="00440D0E">
              <w:t>Faktapromemoria  2005/06:FPM13</w:t>
            </w:r>
          </w:p>
        </w:tc>
      </w:tr>
      <w:tr w:rsidR="00000000" w:rsidRPr="00440D0E">
        <w:tblPrEx>
          <w:tblCellMar>
            <w:top w:w="0" w:type="dxa"/>
            <w:left w:w="0" w:type="dxa"/>
            <w:bottom w:w="0" w:type="dxa"/>
            <w:right w:w="0" w:type="dxa"/>
          </w:tblCellMar>
        </w:tblPrEx>
        <w:trPr>
          <w:gridAfter w:val="2"/>
          <w:wAfter w:w="1758" w:type="dxa"/>
          <w:cantSplit/>
          <w:trHeight w:val="240"/>
        </w:trPr>
        <w:tc>
          <w:tcPr>
            <w:tcW w:w="5897" w:type="dxa"/>
          </w:tcPr>
          <w:p w:rsidR="00DE01E9" w:rsidRPr="00440D0E" w:rsidRDefault="00DE01E9">
            <w:pPr>
              <w:pStyle w:val="HuvudRubrik"/>
              <w:rPr>
                <w:sz w:val="28"/>
              </w:rPr>
            </w:pPr>
            <w:r w:rsidRPr="00440D0E">
              <w:t>Statistik om migration och asyl</w:t>
            </w:r>
          </w:p>
        </w:tc>
      </w:tr>
      <w:tr w:rsidR="000A1F5F" w:rsidRPr="00440D0E">
        <w:tblPrEx>
          <w:tblCellMar>
            <w:top w:w="0" w:type="dxa"/>
            <w:left w:w="0" w:type="dxa"/>
            <w:bottom w:w="0" w:type="dxa"/>
            <w:right w:w="0" w:type="dxa"/>
          </w:tblCellMar>
        </w:tblPrEx>
        <w:trPr>
          <w:cantSplit/>
          <w:trHeight w:val="285"/>
        </w:trPr>
        <w:tc>
          <w:tcPr>
            <w:tcW w:w="7655" w:type="dxa"/>
            <w:gridSpan w:val="3"/>
          </w:tcPr>
          <w:p w:rsidR="000A1F5F" w:rsidRPr="00440D0E" w:rsidRDefault="003B68CF">
            <w:pPr>
              <w:pStyle w:val="Departement"/>
              <w:rPr>
                <w:sz w:val="28"/>
              </w:rPr>
            </w:pPr>
            <w:r w:rsidRPr="00440D0E">
              <w:t>Finansdepartementet</w:t>
            </w:r>
          </w:p>
        </w:tc>
      </w:tr>
      <w:tr w:rsidR="000A1F5F" w:rsidRPr="00440D0E">
        <w:tblPrEx>
          <w:tblCellMar>
            <w:top w:w="0" w:type="dxa"/>
            <w:left w:w="0" w:type="dxa"/>
            <w:bottom w:w="0" w:type="dxa"/>
            <w:right w:w="0" w:type="dxa"/>
          </w:tblCellMar>
        </w:tblPrEx>
        <w:trPr>
          <w:cantSplit/>
          <w:trHeight w:val="240"/>
        </w:trPr>
        <w:tc>
          <w:tcPr>
            <w:tcW w:w="7655" w:type="dxa"/>
            <w:gridSpan w:val="3"/>
          </w:tcPr>
          <w:p w:rsidR="000A1F5F" w:rsidRPr="00440D0E" w:rsidRDefault="003B68CF">
            <w:pPr>
              <w:pStyle w:val="Dokumentdatum"/>
            </w:pPr>
            <w:r w:rsidRPr="00440D0E">
              <w:t>2005-10-19</w:t>
            </w:r>
          </w:p>
        </w:tc>
      </w:tr>
      <w:tr w:rsidR="000A1F5F" w:rsidRPr="00440D0E">
        <w:tblPrEx>
          <w:tblCellMar>
            <w:top w:w="0" w:type="dxa"/>
            <w:left w:w="0" w:type="dxa"/>
            <w:bottom w:w="0" w:type="dxa"/>
            <w:right w:w="0" w:type="dxa"/>
          </w:tblCellMar>
        </w:tblPrEx>
        <w:trPr>
          <w:cantSplit/>
          <w:trHeight w:val="726"/>
        </w:trPr>
        <w:tc>
          <w:tcPr>
            <w:tcW w:w="7655" w:type="dxa"/>
            <w:gridSpan w:val="3"/>
            <w:vAlign w:val="bottom"/>
          </w:tcPr>
          <w:p w:rsidR="000A1F5F" w:rsidRPr="00440D0E" w:rsidRDefault="000A1F5F">
            <w:pPr>
              <w:pStyle w:val="Dokumentbeteckning"/>
            </w:pPr>
            <w:r w:rsidRPr="00440D0E">
              <w:t>Dokumentbeteckning</w:t>
            </w:r>
          </w:p>
        </w:tc>
      </w:tr>
      <w:tr w:rsidR="000A1F5F" w:rsidRPr="00440D0E">
        <w:tblPrEx>
          <w:tblCellMar>
            <w:top w:w="0" w:type="dxa"/>
            <w:left w:w="0" w:type="dxa"/>
            <w:bottom w:w="0" w:type="dxa"/>
            <w:right w:w="0" w:type="dxa"/>
          </w:tblCellMar>
        </w:tblPrEx>
        <w:trPr>
          <w:gridAfter w:val="1"/>
          <w:wAfter w:w="1560" w:type="dxa"/>
          <w:trHeight w:val="120"/>
        </w:trPr>
        <w:tc>
          <w:tcPr>
            <w:tcW w:w="6095" w:type="dxa"/>
            <w:gridSpan w:val="2"/>
          </w:tcPr>
          <w:p w:rsidR="000A1F5F" w:rsidRPr="00440D0E" w:rsidRDefault="003B68CF" w:rsidP="00E41CEB">
            <w:bookmarkStart w:id="0" w:name="KomNr"/>
            <w:bookmarkEnd w:id="0"/>
            <w:r w:rsidRPr="00440D0E">
              <w:t>KOM(2005)375</w:t>
            </w:r>
          </w:p>
        </w:tc>
      </w:tr>
      <w:tr w:rsidR="00E41CEB" w:rsidRPr="00440D0E">
        <w:tblPrEx>
          <w:tblCellMar>
            <w:top w:w="0" w:type="dxa"/>
            <w:left w:w="0" w:type="dxa"/>
            <w:bottom w:w="0" w:type="dxa"/>
            <w:right w:w="0" w:type="dxa"/>
          </w:tblCellMar>
        </w:tblPrEx>
        <w:trPr>
          <w:gridAfter w:val="1"/>
          <w:wAfter w:w="1560" w:type="dxa"/>
          <w:trHeight w:val="120"/>
        </w:trPr>
        <w:tc>
          <w:tcPr>
            <w:tcW w:w="6095" w:type="dxa"/>
            <w:gridSpan w:val="2"/>
          </w:tcPr>
          <w:p w:rsidR="00E41CEB" w:rsidRPr="00440D0E" w:rsidRDefault="003B68CF" w:rsidP="00E41CEB">
            <w:pPr>
              <w:pStyle w:val="Dokumentbeteckning-titel"/>
            </w:pPr>
            <w:r w:rsidRPr="00440D0E">
              <w:t>Förslag till europaparlamentets och rådets förordning om gemenskapsstatistik över migration och internationellt skydd</w:t>
            </w:r>
          </w:p>
        </w:tc>
      </w:tr>
    </w:tbl>
    <w:p w:rsidR="000A1F5F" w:rsidRPr="00440D0E" w:rsidRDefault="000A1F5F">
      <w:pPr>
        <w:pStyle w:val="Rubrik1"/>
        <w:numPr>
          <w:ilvl w:val="0"/>
          <w:numId w:val="0"/>
        </w:numPr>
      </w:pPr>
      <w:r w:rsidRPr="00440D0E">
        <w:t>Sammanfattning</w:t>
      </w:r>
    </w:p>
    <w:p w:rsidR="000A1F5F" w:rsidRPr="00440D0E" w:rsidRDefault="000A1F5F">
      <w:r w:rsidRPr="00440D0E">
        <w:t xml:space="preserve">Gemenskapens behov av jämförbar statistik som belyser migration och asyl har ökat markant i takt med frågornas politiska betydelse. I april 2003 publicerades kommissionens handlingsplan för hur man på kort och medellång sikt skulle utveckla denna statistik. Den nu föreslagna rättsakten innebär att en gemensam ram för statistik och utveckling av denna skall upprättas. Gemensamma definitioner skall tillämpas men medlemsstaterna har stor frihet att utnyttja de administrativa register och andra källor som finns tillgängliga. Medlemsländerna skall lämna uppgifter om såväl migration och asyl som om de processer som är förknippade med dem. I ett senare skede kan kommissionen, om det anses nödvändigt, besluta i enlighet med det föreskrivande förfarandet om att utöka antalet variabler. </w:t>
      </w:r>
    </w:p>
    <w:p w:rsidR="000A1F5F" w:rsidRPr="00440D0E" w:rsidRDefault="000A1F5F" w:rsidP="00E41CEB">
      <w:r w:rsidRPr="00440D0E">
        <w:t>Sverige har stöttat arbetet med att utveckla en gemensam statistik och kan i stort sett ställa sig bakom förslaget. Den tidsplan som föreslås är dock inte realistisk utan bör senareläggas ett år.</w:t>
      </w:r>
    </w:p>
    <w:p w:rsidR="000A1F5F" w:rsidRPr="00440D0E" w:rsidRDefault="000A1F5F">
      <w:pPr>
        <w:pStyle w:val="Rubrik1"/>
      </w:pPr>
      <w:r w:rsidRPr="00440D0E">
        <w:t>Förslaget</w:t>
      </w:r>
    </w:p>
    <w:p w:rsidR="000A1F5F" w:rsidRPr="00440D0E" w:rsidRDefault="000A1F5F">
      <w:pPr>
        <w:pStyle w:val="Rubrik2"/>
      </w:pPr>
      <w:r w:rsidRPr="00440D0E">
        <w:t>Innehåll</w:t>
      </w:r>
    </w:p>
    <w:p w:rsidR="000A1F5F" w:rsidRPr="00440D0E" w:rsidRDefault="000A1F5F">
      <w:r w:rsidRPr="00440D0E">
        <w:t xml:space="preserve">Medlemsländernas uppgifter om migration och asyl har stora olikheter när det gäller definitioner, innehåll och produktion. Förslaget innebär att statistiken måste anpassas till gemensamma definitioner och överlämnas till Eurostat enligt specificerade krav. Däremot krävs inte att medlemsländerna inför helt nya datakällor eller förändrar sina administrativa system rörande migration och asyl. Statistik skall lämnas om </w:t>
      </w:r>
    </w:p>
    <w:p w:rsidR="000A1F5F" w:rsidRPr="00440D0E" w:rsidRDefault="000A1F5F">
      <w:pPr>
        <w:numPr>
          <w:ilvl w:val="0"/>
          <w:numId w:val="7"/>
        </w:numPr>
      </w:pPr>
      <w:r w:rsidRPr="00440D0E">
        <w:lastRenderedPageBreak/>
        <w:t xml:space="preserve">internationell migration, varaktigt bosatta och förvärv av medborgarskap (artikel 3), </w:t>
      </w:r>
    </w:p>
    <w:p w:rsidR="000A1F5F" w:rsidRPr="00440D0E" w:rsidRDefault="000A1F5F">
      <w:pPr>
        <w:numPr>
          <w:ilvl w:val="0"/>
          <w:numId w:val="7"/>
        </w:numPr>
      </w:pPr>
      <w:r w:rsidRPr="00440D0E">
        <w:t>internationellt skydd (artikel 4),</w:t>
      </w:r>
    </w:p>
    <w:p w:rsidR="000A1F5F" w:rsidRPr="00440D0E" w:rsidRDefault="000A1F5F">
      <w:pPr>
        <w:numPr>
          <w:ilvl w:val="0"/>
          <w:numId w:val="7"/>
        </w:numPr>
      </w:pPr>
      <w:r w:rsidRPr="00440D0E">
        <w:t>förebyggande av illegal invandring och vistelse (artikel 5)</w:t>
      </w:r>
    </w:p>
    <w:p w:rsidR="000A1F5F" w:rsidRPr="00440D0E" w:rsidRDefault="000A1F5F">
      <w:pPr>
        <w:numPr>
          <w:ilvl w:val="0"/>
          <w:numId w:val="7"/>
        </w:numPr>
      </w:pPr>
      <w:r w:rsidRPr="00440D0E">
        <w:t>uppehållsstillstånd och tredjelandsmedborgares bosättning (artikel 6)</w:t>
      </w:r>
    </w:p>
    <w:p w:rsidR="000A1F5F" w:rsidRPr="00440D0E" w:rsidRDefault="000A1F5F" w:rsidP="00E41CEB"/>
    <w:p w:rsidR="000A1F5F" w:rsidRPr="00440D0E" w:rsidRDefault="000A1F5F" w:rsidP="00E41CEB">
      <w:r w:rsidRPr="00440D0E">
        <w:t>återvändande (artikel 7)</w:t>
      </w:r>
    </w:p>
    <w:p w:rsidR="000A1F5F" w:rsidRPr="00440D0E" w:rsidRDefault="000A1F5F" w:rsidP="00E41CEB"/>
    <w:p w:rsidR="000A1F5F" w:rsidRPr="00440D0E" w:rsidRDefault="000A1F5F">
      <w:r w:rsidRPr="00440D0E">
        <w:t>Uppgifterna skall avse förhållanden från och med år 2006 och skall vara uppdelade på ålder, kön och medborgarskap eller medborgarskap och födelseland. Utöver dessa uppgifter kan ytterligare uppdelningar på yrke, utbildning mm bli aktuella om de behövs för att utveckla och följa gemenskapens politik. Om nya behov uppstår kommer statistik att samlas in med stöd av särskilda genomförandebeslut. En rapport om kvalitén i statistiken skall lämnas till rådet och parlamentet inom fem år. Förslaget innebär också att den nuvarande förordningen (311/76/EG) om statistik över utländska arbetare upphör.</w:t>
      </w:r>
    </w:p>
    <w:p w:rsidR="000A1F5F" w:rsidRPr="00440D0E" w:rsidRDefault="000A1F5F">
      <w:pPr>
        <w:pStyle w:val="Rubrik2"/>
      </w:pPr>
      <w:r w:rsidRPr="00440D0E">
        <w:t>Gällande svenska regler och förslagets effekt på dessa</w:t>
      </w:r>
    </w:p>
    <w:p w:rsidR="000A1F5F" w:rsidRPr="00440D0E" w:rsidRDefault="000A1F5F">
      <w:r w:rsidRPr="00440D0E">
        <w:t xml:space="preserve">Förslaget bygger på att befintliga uppgifter från register som förs hos Statistiska centralbyrån, Migrationsverket, Rikspolisstyrelsen kan användas. Det finns behov att dessa kompletteras och förbättras. </w:t>
      </w:r>
    </w:p>
    <w:p w:rsidR="000A1F5F" w:rsidRPr="00440D0E" w:rsidRDefault="000A1F5F">
      <w:pPr>
        <w:pStyle w:val="Rubrik2"/>
      </w:pPr>
      <w:r w:rsidRPr="00440D0E">
        <w:t>Budgetära konsekvenser</w:t>
      </w:r>
    </w:p>
    <w:p w:rsidR="000A1F5F" w:rsidRPr="00440D0E" w:rsidRDefault="000A1F5F">
      <w:r w:rsidRPr="00440D0E">
        <w:t>Statistiska centralbyrån har uppskattat kostnaderna till 500 000 kronor, men detta belopp inkluderar inte någon ny datainsamling. Migrationsverket har bedömt sina kostnader till ca 350 000 kronor. Rikspolisstyrelsen har inte ansett det möjligt att bedöma kostnaderna utan framhåller att det saknas ett centralt system för registrering av efterfrågade uppgifter som därför måste registreras manuellt. Kostnaderna blir därför beroende av volymen ärenden som varierar från år till år. Kostnaderna ska rymmas inom befintliga ramar, så att de statliga utgifterna inte ökar.</w:t>
      </w:r>
    </w:p>
    <w:p w:rsidR="000A1F5F" w:rsidRPr="00440D0E" w:rsidRDefault="000A1F5F">
      <w:pPr>
        <w:pStyle w:val="Rubrik1"/>
      </w:pPr>
      <w:r w:rsidRPr="00440D0E">
        <w:t>Ståndpunkter</w:t>
      </w:r>
    </w:p>
    <w:p w:rsidR="000A1F5F" w:rsidRPr="00440D0E" w:rsidRDefault="000A1F5F">
      <w:pPr>
        <w:pStyle w:val="Rubrik2"/>
      </w:pPr>
      <w:r w:rsidRPr="00440D0E">
        <w:t>Svensk ståndpunkt</w:t>
      </w:r>
    </w:p>
    <w:p w:rsidR="000A1F5F" w:rsidRPr="00440D0E" w:rsidRDefault="000A1F5F">
      <w:r w:rsidRPr="00440D0E">
        <w:t xml:space="preserve">Sverige anser det angeläget med en förbättrad statistik om migration och asyl. Vi stöder också inriktningen på förslaget, men anser att tidsramen är orealistisk. Trots att kommissionen framhållit att inga nya uppgifter måste samlas in så saknas i dag möjlighet att producera statistik kring vissa variabler. Statistiken är dessutom av mycket varierande kvalitet. Förslaget har ännu inte börjat beredas i vare sig rådet eller EU-parlamentet och något beslut kan inte förväntas förrän en bra bit in på år 2006. Sverige bör därför verka för att uppgifterna skall avse förhållanden från tidigast år 2007. </w:t>
      </w:r>
    </w:p>
    <w:p w:rsidR="000A1F5F" w:rsidRPr="00440D0E" w:rsidRDefault="000A1F5F">
      <w:pPr>
        <w:pStyle w:val="Rubrik2"/>
      </w:pPr>
      <w:r w:rsidRPr="00440D0E">
        <w:t>Medlemsstaternas ståndpunkter</w:t>
      </w:r>
    </w:p>
    <w:p w:rsidR="000A1F5F" w:rsidRPr="00440D0E" w:rsidRDefault="000A1F5F">
      <w:r w:rsidRPr="00440D0E">
        <w:t>Saknas, men flera länder förväntas ha samma problem som Sverige.</w:t>
      </w:r>
    </w:p>
    <w:p w:rsidR="000A1F5F" w:rsidRPr="00440D0E" w:rsidRDefault="000A1F5F">
      <w:pPr>
        <w:pStyle w:val="Rubrik2"/>
      </w:pPr>
      <w:r w:rsidRPr="00440D0E">
        <w:t>Institutionernas ståndpunkter</w:t>
      </w:r>
    </w:p>
    <w:p w:rsidR="000A1F5F" w:rsidRPr="00440D0E" w:rsidRDefault="000A1F5F">
      <w:r w:rsidRPr="00440D0E">
        <w:t>Europaparlamentet har ännu inte berett förslaget</w:t>
      </w:r>
    </w:p>
    <w:p w:rsidR="000A1F5F" w:rsidRPr="00440D0E" w:rsidRDefault="000A1F5F">
      <w:pPr>
        <w:pStyle w:val="Rubrik2"/>
      </w:pPr>
      <w:r w:rsidRPr="00440D0E">
        <w:t>Remissinstansernas ståndpunkter</w:t>
      </w:r>
    </w:p>
    <w:p w:rsidR="000A1F5F" w:rsidRPr="00440D0E" w:rsidRDefault="000A1F5F">
      <w:r w:rsidRPr="00440D0E">
        <w:t>Synpunkter har ännu inte inkommit från regionkommittén eller europeiska ekonomiska och sociala kommittén.</w:t>
      </w:r>
    </w:p>
    <w:p w:rsidR="000A1F5F" w:rsidRPr="00440D0E" w:rsidRDefault="000A1F5F">
      <w:pPr>
        <w:pStyle w:val="Rubrik1"/>
      </w:pPr>
      <w:r w:rsidRPr="00440D0E">
        <w:t>Övrigt</w:t>
      </w:r>
    </w:p>
    <w:p w:rsidR="000A1F5F" w:rsidRPr="00440D0E" w:rsidRDefault="000A1F5F">
      <w:pPr>
        <w:pStyle w:val="Rubrik2"/>
      </w:pPr>
      <w:r w:rsidRPr="00440D0E">
        <w:t>Fortsatt behandling av ärendet</w:t>
      </w:r>
    </w:p>
    <w:p w:rsidR="000A1F5F" w:rsidRPr="00440D0E" w:rsidRDefault="000A1F5F">
      <w:r w:rsidRPr="00440D0E">
        <w:t>Förslaget kommer att behandlas i rådets arbetsgrupp för statistik. Ett första möte har planerats under hösten 2005. Ett beslut från europaparlamentet och rådet förväntas under 2006.</w:t>
      </w:r>
    </w:p>
    <w:p w:rsidR="000A1F5F" w:rsidRPr="00440D0E" w:rsidRDefault="000A1F5F">
      <w:pPr>
        <w:pStyle w:val="Rubrik2"/>
      </w:pPr>
      <w:r w:rsidRPr="00440D0E">
        <w:t>Rättslig grund och beslutsförfarande</w:t>
      </w:r>
    </w:p>
    <w:p w:rsidR="000A1F5F" w:rsidRPr="00440D0E" w:rsidRDefault="000A1F5F">
      <w:r w:rsidRPr="00440D0E">
        <w:t>Artiklarna 285 och 251 i fördraget. Beslut antas med kvalificerad majoritet.</w:t>
      </w:r>
    </w:p>
    <w:p w:rsidR="000A1F5F" w:rsidRPr="00440D0E" w:rsidRDefault="000A1F5F">
      <w:r w:rsidRPr="00440D0E">
        <w:t>Vid genomförandebeslut tillämpas det föreskrivande förfarandet (artiklarna 5 och 7 i beslut 1999/468/EG)</w:t>
      </w:r>
    </w:p>
    <w:p w:rsidR="000A1F5F" w:rsidRPr="00440D0E" w:rsidRDefault="000A1F5F">
      <w:pPr>
        <w:pStyle w:val="Rubrik2"/>
      </w:pPr>
      <w:r w:rsidRPr="00440D0E">
        <w:t>Fackuttryck/termer</w:t>
      </w:r>
    </w:p>
    <w:p w:rsidR="000A1F5F" w:rsidRPr="00440D0E" w:rsidRDefault="000A1F5F"/>
    <w:p w:rsidR="000A1F5F" w:rsidRPr="00440D0E" w:rsidRDefault="000A1F5F">
      <w:pPr>
        <w:pStyle w:val="Rubrik2"/>
        <w:numPr>
          <w:ilvl w:val="0"/>
          <w:numId w:val="0"/>
        </w:numPr>
      </w:pPr>
    </w:p>
    <w:sectPr w:rsidR="000A1F5F" w:rsidRPr="00440D0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1E9" w:rsidRPr="00440D0E" w:rsidRDefault="00DE01E9">
      <w:r w:rsidRPr="00440D0E">
        <w:separator/>
      </w:r>
    </w:p>
  </w:endnote>
  <w:endnote w:type="continuationSeparator" w:id="0">
    <w:p w:rsidR="00DE01E9" w:rsidRPr="00440D0E" w:rsidRDefault="00DE01E9">
      <w:r w:rsidRPr="00440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A" w:rsidRPr="00440D0E" w:rsidRDefault="00B656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A" w:rsidRPr="00440D0E" w:rsidRDefault="00447C7B">
    <w:pPr>
      <w:pStyle w:val="SidfotH"/>
      <w:framePr w:wrap="around"/>
    </w:pPr>
    <w:r w:rsidRPr="00440D0E">
      <w:t>3</w:t>
    </w:r>
  </w:p>
  <w:p w:rsidR="00B656FA" w:rsidRPr="00440D0E" w:rsidRDefault="00B656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A" w:rsidRPr="00440D0E" w:rsidRDefault="00DE01E9">
    <w:pPr>
      <w:pStyle w:val="SidfotH"/>
      <w:framePr w:wrap="around"/>
    </w:pPr>
    <w:r w:rsidRPr="00440D0E">
      <w:t>1</w:t>
    </w:r>
  </w:p>
  <w:p w:rsidR="00B656FA" w:rsidRPr="00440D0E" w:rsidRDefault="00B656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1E9" w:rsidRPr="00440D0E" w:rsidRDefault="00DE01E9">
      <w:r w:rsidRPr="00440D0E">
        <w:separator/>
      </w:r>
    </w:p>
  </w:footnote>
  <w:footnote w:type="continuationSeparator" w:id="0">
    <w:p w:rsidR="00DE01E9" w:rsidRPr="00440D0E" w:rsidRDefault="00DE01E9">
      <w:r w:rsidRPr="00440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A" w:rsidRPr="00440D0E" w:rsidRDefault="00B656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A" w:rsidRPr="00440D0E" w:rsidRDefault="00B656FA">
    <w:pPr>
      <w:pStyle w:val="Kantrubrik"/>
      <w:framePr w:h="1157" w:hRule="exact" w:wrap="around" w:y="738"/>
    </w:pPr>
    <w:r w:rsidRPr="00440D0E">
      <w:t>2005/06:FPM13</w:t>
    </w:r>
  </w:p>
  <w:p w:rsidR="00B656FA" w:rsidRPr="00440D0E" w:rsidRDefault="00B656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A" w:rsidRPr="00440D0E" w:rsidRDefault="00440D0E">
    <w:pPr>
      <w:pStyle w:val="Sidhuvud"/>
    </w:pPr>
    <w:r w:rsidRPr="00440D0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48563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6FA" w:rsidRDefault="00B656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656FA" w:rsidRDefault="00B656FA">
                    <w:pPr>
                      <w:pStyle w:val="Logo"/>
                    </w:pPr>
                    <w:r>
                      <w:object w:dxaOrig="840" w:dyaOrig="1545">
                        <v:shape id="_x0000_i1025" type="#_x0000_t75" style="width:42pt;height:77.15pt" fillcolor="window">
                          <v:imagedata r:id="rId1" o:title=""/>
                        </v:shape>
                        <o:OLEObject Type="Embed" ProgID="Word.Picture.8" ShapeID="_x0000_i1025" DrawAspect="Content" ObjectID="_18274387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DF07F4"/>
    <w:multiLevelType w:val="hybridMultilevel"/>
    <w:tmpl w:val="95CA0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0368140">
    <w:abstractNumId w:val="5"/>
  </w:num>
  <w:num w:numId="2" w16cid:durableId="1526023563">
    <w:abstractNumId w:val="2"/>
  </w:num>
  <w:num w:numId="3" w16cid:durableId="486895164">
    <w:abstractNumId w:val="3"/>
  </w:num>
  <w:num w:numId="4" w16cid:durableId="1048065710">
    <w:abstractNumId w:val="4"/>
  </w:num>
  <w:num w:numId="5" w16cid:durableId="1574243175">
    <w:abstractNumId w:val="6"/>
  </w:num>
  <w:num w:numId="6" w16cid:durableId="488790531">
    <w:abstractNumId w:val="0"/>
  </w:num>
  <w:num w:numId="7" w16cid:durableId="203830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20"/>
    <w:docVar w:name="Ar" w:val="2005/06"/>
    <w:docVar w:name="Dep" w:val="Finansdepartementet"/>
    <w:docVar w:name="DepWeb" w:val="Finansdepartementet"/>
    <w:docVar w:name="GDB1" w:val="KOM(2005)3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emenskapsstatistik över migration och internationellt skyd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375"/>
    <w:docVar w:name="Nr" w:val="13"/>
    <w:docVar w:name="RD_APPVERSION" w:val="3.00"/>
    <w:docVar w:name="Rub" w:val="Statistik om migration och asyl"/>
    <w:docVar w:name="UppDat" w:val="2005-10-19"/>
    <w:docVar w:name="Utsk" w:val="Finansutskottet"/>
  </w:docVars>
  <w:rsids>
    <w:rsidRoot w:val="00440D0E"/>
    <w:rsid w:val="000A1F5F"/>
    <w:rsid w:val="003B68CF"/>
    <w:rsid w:val="00440D0E"/>
    <w:rsid w:val="00447C7B"/>
    <w:rsid w:val="00B656FA"/>
    <w:rsid w:val="00DE01E9"/>
    <w:rsid w:val="00E41C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150F67-51AA-40F4-9EFD-AFA3CC50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664</Words>
  <Characters>4177</Characters>
  <Application>Microsoft Office Word</Application>
  <DocSecurity>4</DocSecurity>
  <Lines>90</Lines>
  <Paragraphs>45</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2005-10-20T08:01:00Z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vt:lpwstr>
  </property>
  <property fmtid="{D5CDD505-2E9C-101B-9397-08002B2CF9AE}" pid="4" name="GDB1">
    <vt:lpwstr>KOM(2005)375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Statistik om migration och asyl</vt:lpwstr>
  </property>
  <property fmtid="{D5CDD505-2E9C-101B-9397-08002B2CF9AE}" pid="8" name="UppDat">
    <vt:lpwstr>2005-10-19</vt:lpwstr>
  </property>
  <property fmtid="{D5CDD505-2E9C-101B-9397-08002B2CF9AE}" pid="9" name="AnkDat">
    <vt:lpwstr>2005-10-20</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