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5E0" w:rsidRPr="00E455E0" w:rsidRDefault="00E455E0">
      <w:pPr>
        <w:pStyle w:val="Hemstlrubrik"/>
      </w:pPr>
      <w:r w:rsidRPr="00E455E0">
        <w:t>Förslag till riksdagsbeslut</w:t>
      </w:r>
    </w:p>
    <w:p w:rsidR="00E455E0" w:rsidRPr="00E455E0" w:rsidRDefault="00E455E0">
      <w:pPr>
        <w:pStyle w:val="Hemstlatt"/>
        <w:ind w:left="0"/>
      </w:pPr>
      <w:r w:rsidRPr="00E455E0">
        <w:t xml:space="preserve">Riksdagen tillkännager för regeringen som sin mening vad som anförs i motionen </w:t>
      </w:r>
      <w:r w:rsidRPr="00E455E0">
        <w:rPr>
          <w:szCs w:val="24"/>
        </w:rPr>
        <w:t xml:space="preserve">om </w:t>
      </w:r>
      <w:r w:rsidRPr="00E455E0">
        <w:rPr>
          <w:color w:val="000000"/>
          <w:szCs w:val="24"/>
        </w:rPr>
        <w:t>momsplikt för ideell second hand-verksamhet.</w:t>
      </w:r>
    </w:p>
    <w:p w:rsidR="00E455E0" w:rsidRPr="00E455E0" w:rsidRDefault="00E455E0">
      <w:pPr>
        <w:pStyle w:val="Rubrik1"/>
      </w:pPr>
      <w:r w:rsidRPr="00E455E0">
        <w:t>Motivering</w:t>
      </w:r>
    </w:p>
    <w:p w:rsidR="00E455E0" w:rsidRPr="00E455E0" w:rsidRDefault="00E455E0">
      <w:r w:rsidRPr="00E455E0">
        <w:t>Europeiska kommissionen har inlett ett överträdelseförfarande mot Sverige om fördragsbrott för att den svenska momslagen inte följer EG:s momsdire</w:t>
      </w:r>
      <w:r w:rsidRPr="00E455E0">
        <w:t>k</w:t>
      </w:r>
      <w:r w:rsidRPr="00E455E0">
        <w:t>tiv på två områden. Kommissionen anser att momsbefrielse för bl.a. ideella föreningar i Sverige strider mot EG:s momsdirektiv.</w:t>
      </w:r>
    </w:p>
    <w:p w:rsidR="00E455E0" w:rsidRPr="00E455E0" w:rsidRDefault="00E455E0">
      <w:pPr>
        <w:pStyle w:val="Normaltindrag"/>
      </w:pPr>
      <w:r w:rsidRPr="00E455E0">
        <w:t>EG:s regler avseende mervärdesskatt bygger på ett transaktionstänkande. Undantagen från skatteplikt avser särskilt angivna transaktioner. Ofta gäller undantagen oberoende av vilket subjekt (beskattningsbar person) som utför transaktionen, men det kan också vara så att undantaget är knutet till att tran</w:t>
      </w:r>
      <w:r w:rsidRPr="00E455E0">
        <w:t>s</w:t>
      </w:r>
      <w:r w:rsidRPr="00E455E0">
        <w:t>aktionen utförs av viss eller vissa beskattningsbara personer. Hela tiden står dock transaktionen i centrum. Reglerna medger alltså inte att vissa beskat</w:t>
      </w:r>
      <w:r w:rsidRPr="00E455E0">
        <w:t>t</w:t>
      </w:r>
      <w:r w:rsidRPr="00E455E0">
        <w:t>ningsbara personer står utanför systemet oberoende av vilka transaktioner (ekonomiska aktiviteter) de ägnar sig åt.</w:t>
      </w:r>
    </w:p>
    <w:p w:rsidR="00E455E0" w:rsidRPr="00E455E0" w:rsidRDefault="00E455E0">
      <w:pPr>
        <w:pStyle w:val="Normaltindrag"/>
      </w:pPr>
      <w:r w:rsidRPr="00E455E0">
        <w:t>Den svenska mervärdesskattelagen (ML) är utformad på ett annorlunda sätt. Den är subjektinriktad utan begräsning till vissa slag av varor och tjän</w:t>
      </w:r>
      <w:r w:rsidRPr="00E455E0">
        <w:t>s</w:t>
      </w:r>
      <w:r w:rsidRPr="00E455E0">
        <w:t xml:space="preserve">ter. </w:t>
      </w:r>
      <w:r w:rsidRPr="00E455E0">
        <w:rPr>
          <w:color w:val="000000"/>
          <w:szCs w:val="24"/>
        </w:rPr>
        <w:t>Enligt Skatteverket är rättsläget oklart vad gäller momsplikt för ideell second hand-verksamhet i Sverige. Allmännyttiga föreningar är undantagna från skattskyldighet för vissa rörelseverksamheter, nämligen sådana som</w:t>
      </w:r>
    </w:p>
    <w:p w:rsidR="00E455E0" w:rsidRPr="00E455E0" w:rsidRDefault="00E455E0">
      <w:pPr>
        <w:pStyle w:val="PunktlistaBomb"/>
        <w:tabs>
          <w:tab w:val="clear" w:pos="360"/>
          <w:tab w:val="num" w:pos="240"/>
        </w:tabs>
        <w:rPr>
          <w:spacing w:val="2"/>
        </w:rPr>
      </w:pPr>
      <w:r w:rsidRPr="00E455E0">
        <w:rPr>
          <w:spacing w:val="2"/>
        </w:rPr>
        <w:t>har naturlig anknytning till föreningens allmännyttiga ändamål eller</w:t>
      </w:r>
    </w:p>
    <w:p w:rsidR="00E455E0" w:rsidRPr="00E455E0" w:rsidRDefault="00E455E0">
      <w:pPr>
        <w:pStyle w:val="PunktlistaBomb"/>
        <w:tabs>
          <w:tab w:val="clear" w:pos="360"/>
          <w:tab w:val="num" w:pos="240"/>
        </w:tabs>
        <w:spacing w:before="0"/>
      </w:pPr>
      <w:r w:rsidRPr="00E455E0">
        <w:rPr>
          <w:spacing w:val="2"/>
        </w:rPr>
        <w:t>av hävd – sett för landets föreningsliv i stort – har utnyttjats som finans</w:t>
      </w:r>
      <w:r w:rsidRPr="00E455E0">
        <w:rPr>
          <w:spacing w:val="2"/>
        </w:rPr>
        <w:t>i</w:t>
      </w:r>
      <w:r w:rsidRPr="00E455E0">
        <w:rPr>
          <w:spacing w:val="2"/>
        </w:rPr>
        <w:t>eringskälla för ideellt arbete</w:t>
      </w:r>
      <w:r w:rsidRPr="00E455E0">
        <w:t>.</w:t>
      </w:r>
      <w:bookmarkStart w:id="0" w:name="11"/>
      <w:bookmarkEnd w:id="0"/>
    </w:p>
    <w:p w:rsidR="00E455E0" w:rsidRPr="00E455E0" w:rsidRDefault="00E455E0">
      <w:pPr>
        <w:rPr>
          <w:color w:val="000000"/>
          <w:szCs w:val="24"/>
        </w:rPr>
      </w:pPr>
      <w:r w:rsidRPr="00E455E0">
        <w:rPr>
          <w:color w:val="000000"/>
          <w:szCs w:val="24"/>
        </w:rPr>
        <w:lastRenderedPageBreak/>
        <w:t>Den springande punkten för att avgöra om second hand-verksamhet är unda</w:t>
      </w:r>
      <w:r w:rsidRPr="00E455E0">
        <w:rPr>
          <w:color w:val="000000"/>
          <w:szCs w:val="24"/>
        </w:rPr>
        <w:t>n</w:t>
      </w:r>
      <w:r w:rsidRPr="00E455E0">
        <w:rPr>
          <w:color w:val="000000"/>
          <w:szCs w:val="24"/>
        </w:rPr>
        <w:t>tagen är begreppet ”naturlig anknytning”, dvs.</w:t>
      </w:r>
    </w:p>
    <w:p w:rsidR="00E455E0" w:rsidRPr="00E455E0" w:rsidRDefault="00E455E0">
      <w:pPr>
        <w:pStyle w:val="PunktlistaBomb"/>
        <w:tabs>
          <w:tab w:val="clear" w:pos="360"/>
          <w:tab w:val="num" w:pos="240"/>
        </w:tabs>
      </w:pPr>
      <w:r w:rsidRPr="00E455E0">
        <w:t>inkomst av försäljning av märken, affischer, böcker m.m. för att öka i</w:t>
      </w:r>
      <w:r w:rsidRPr="00E455E0">
        <w:t>n</w:t>
      </w:r>
      <w:r w:rsidRPr="00E455E0">
        <w:t>tresset för föreningens verksamhet eller</w:t>
      </w:r>
    </w:p>
    <w:p w:rsidR="00E455E0" w:rsidRPr="00E455E0" w:rsidRDefault="00E455E0">
      <w:pPr>
        <w:pStyle w:val="PunktlistaBomb"/>
        <w:tabs>
          <w:tab w:val="clear" w:pos="360"/>
          <w:tab w:val="num" w:pos="240"/>
        </w:tabs>
        <w:spacing w:before="0"/>
      </w:pPr>
      <w:r w:rsidRPr="00E455E0">
        <w:t>inkomst från verksamhet av servicekaraktär där huvudsyftet med försäl</w:t>
      </w:r>
      <w:r w:rsidRPr="00E455E0">
        <w:t>j</w:t>
      </w:r>
      <w:r w:rsidRPr="00E455E0">
        <w:t>ningsverksamheten är att ge service till dem som deltar i föreningens al</w:t>
      </w:r>
      <w:r w:rsidRPr="00E455E0">
        <w:t>l</w:t>
      </w:r>
      <w:r w:rsidRPr="00E455E0">
        <w:t>männyttiga verksamhet.</w:t>
      </w:r>
    </w:p>
    <w:p w:rsidR="00E455E0" w:rsidRPr="00E455E0" w:rsidRDefault="00E455E0">
      <w:pPr>
        <w:rPr>
          <w:color w:val="000000"/>
          <w:szCs w:val="24"/>
        </w:rPr>
      </w:pPr>
      <w:r w:rsidRPr="00E455E0">
        <w:rPr>
          <w:color w:val="000000"/>
          <w:szCs w:val="24"/>
        </w:rPr>
        <w:t>Skatteverket hänvisar till tre domar som har avgjort frågan om momsbefrielse för ideell second hand-verksamhet.</w:t>
      </w:r>
    </w:p>
    <w:p w:rsidR="00E455E0" w:rsidRPr="00E455E0" w:rsidRDefault="00E455E0">
      <w:pPr>
        <w:pStyle w:val="PunktlistaBomb"/>
        <w:tabs>
          <w:tab w:val="clear" w:pos="360"/>
          <w:tab w:val="num" w:pos="240"/>
        </w:tabs>
      </w:pPr>
      <w:r w:rsidRPr="00E455E0">
        <w:t>Kammarrätten i Göteborg dom 2001-11-28, mål nr 2570-199, där Dj</w:t>
      </w:r>
      <w:r w:rsidRPr="00E455E0">
        <w:t>u</w:t>
      </w:r>
      <w:r w:rsidRPr="00E455E0">
        <w:t>rens Vänner ansågs bedriva skattepliktig rörelse. Regeringsrätten vägrade prö</w:t>
      </w:r>
      <w:r w:rsidRPr="00E455E0">
        <w:t>v</w:t>
      </w:r>
      <w:r w:rsidRPr="00E455E0">
        <w:t>ningstillstånd.</w:t>
      </w:r>
    </w:p>
    <w:p w:rsidR="00E455E0" w:rsidRPr="00E455E0" w:rsidRDefault="00E455E0">
      <w:pPr>
        <w:pStyle w:val="PunktlistaBomb"/>
        <w:tabs>
          <w:tab w:val="clear" w:pos="360"/>
          <w:tab w:val="num" w:pos="240"/>
        </w:tabs>
        <w:spacing w:before="0"/>
      </w:pPr>
      <w:r w:rsidRPr="00E455E0">
        <w:t>Kammarrätten i Stockholm dom 1990-06-08, mål nr 5671-1988, där M</w:t>
      </w:r>
      <w:r w:rsidRPr="00E455E0">
        <w:t>y</w:t>
      </w:r>
      <w:r w:rsidRPr="00E455E0">
        <w:t>rornas insamlings- och försäljningsverksamhet ansågs ha naturlig ankny</w:t>
      </w:r>
      <w:r w:rsidRPr="00E455E0">
        <w:t>t</w:t>
      </w:r>
      <w:r w:rsidRPr="00E455E0">
        <w:t>ning och därmed undantagen momsplikt. Regeringsrätten vägrade prö</w:t>
      </w:r>
      <w:r w:rsidRPr="00E455E0">
        <w:t>v</w:t>
      </w:r>
      <w:r w:rsidRPr="00E455E0">
        <w:t>ningstillstånd.</w:t>
      </w:r>
    </w:p>
    <w:p w:rsidR="00E455E0" w:rsidRPr="00E455E0" w:rsidRDefault="00E455E0">
      <w:pPr>
        <w:pStyle w:val="PunktlistaBomb"/>
        <w:tabs>
          <w:tab w:val="clear" w:pos="360"/>
          <w:tab w:val="num" w:pos="240"/>
        </w:tabs>
        <w:spacing w:before="0"/>
      </w:pPr>
      <w:r w:rsidRPr="00E455E0">
        <w:rPr>
          <w:spacing w:val="2"/>
        </w:rPr>
        <w:t>En idrottsförenings second hand-försäljning har av Kammarrätten i G</w:t>
      </w:r>
      <w:r w:rsidRPr="00E455E0">
        <w:rPr>
          <w:spacing w:val="2"/>
        </w:rPr>
        <w:t>ö</w:t>
      </w:r>
      <w:r w:rsidRPr="00E455E0">
        <w:t>teborg inte ansetts ha naturlig anknytning utan den ska beskattas (dom 2004-12-08, mål nr 6268-03, 6271-03 och 2006-12-19, mål nr 4248-06).</w:t>
      </w:r>
    </w:p>
    <w:p w:rsidR="00E455E0" w:rsidRPr="00E455E0" w:rsidRDefault="00E455E0">
      <w:r w:rsidRPr="00E455E0">
        <w:t>Kommissionens överträdelseförfarande har skapat oro bland många av de organisationer som bedriver second hand-verksamhet på ideell grund. Os</w:t>
      </w:r>
      <w:r w:rsidRPr="00E455E0">
        <w:t>ä</w:t>
      </w:r>
      <w:r w:rsidRPr="00E455E0">
        <w:t>kerheten innebär att man ibland tvingas dra ned sin verksamhet för att inte riskera att hamna i ekonomiskt trångmål vid ett eventuellt negativt beslut i frågan. Flera organisationer som planerat att starta sådan verksamhet har också beslutat att avvakta tills närmare besked kommit i frågan.</w:t>
      </w:r>
    </w:p>
    <w:p w:rsidR="00E455E0" w:rsidRPr="00E455E0" w:rsidRDefault="00E455E0">
      <w:pPr>
        <w:pStyle w:val="Normaltindrag"/>
      </w:pPr>
      <w:r w:rsidRPr="00E455E0">
        <w:rPr>
          <w:spacing w:val="2"/>
        </w:rPr>
        <w:t>Finansdepartementet avser enligt uppgift att tillsätta en utredning för att un</w:t>
      </w:r>
      <w:r w:rsidRPr="00E455E0">
        <w:t>dersöka om det behöver göras ändringar av ideella föreningars undantag för momsplikt i svensk lagstiftning för att tillmötesgå kommissionens krav. Det är viktigt att denna utredning genomförs snabbt och att regeringen vidtar de åtgärder som krävs för att inte ideell second hand-verksamheter drabbas av försämrade ekonomiska förutsättningar om momsplikt införs för verksamh</w:t>
      </w:r>
      <w:r w:rsidRPr="00E455E0">
        <w:t>e</w:t>
      </w:r>
      <w:r w:rsidRPr="00E455E0">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5E0">
        <w:trPr>
          <w:cantSplit/>
        </w:trPr>
        <w:tc>
          <w:tcPr>
            <w:tcW w:w="3046" w:type="dxa"/>
          </w:tcPr>
          <w:p w:rsidR="00E455E0" w:rsidRPr="00E455E0" w:rsidRDefault="00E455E0">
            <w:pPr>
              <w:pStyle w:val="UnderskriftDatum"/>
              <w:spacing w:before="240"/>
            </w:pPr>
            <w:r w:rsidRPr="00E455E0">
              <w:t>Stockholm den 2 oktober 2008</w:t>
            </w:r>
          </w:p>
        </w:tc>
        <w:tc>
          <w:tcPr>
            <w:tcW w:w="3047" w:type="dxa"/>
          </w:tcPr>
          <w:p w:rsidR="00E455E0" w:rsidRPr="00E455E0" w:rsidRDefault="00E455E0">
            <w:pPr>
              <w:pStyle w:val="Underskrifter"/>
              <w:spacing w:before="240"/>
            </w:pPr>
          </w:p>
        </w:tc>
      </w:tr>
      <w:tr w:rsidR="00000000" w:rsidRPr="00E455E0">
        <w:trPr>
          <w:cantSplit/>
        </w:trPr>
        <w:tc>
          <w:tcPr>
            <w:tcW w:w="3046" w:type="dxa"/>
          </w:tcPr>
          <w:p w:rsidR="00E455E0" w:rsidRPr="00E455E0" w:rsidRDefault="00E455E0">
            <w:pPr>
              <w:pStyle w:val="Underskrifter"/>
            </w:pPr>
            <w:r w:rsidRPr="00E455E0">
              <w:t>Lars Elinderson (m)</w:t>
            </w:r>
          </w:p>
        </w:tc>
        <w:tc>
          <w:tcPr>
            <w:tcW w:w="3046" w:type="dxa"/>
          </w:tcPr>
          <w:p w:rsidR="00E455E0" w:rsidRPr="00E455E0" w:rsidRDefault="00E455E0">
            <w:pPr>
              <w:pStyle w:val="Underskrifter"/>
            </w:pPr>
          </w:p>
        </w:tc>
      </w:tr>
    </w:tbl>
    <w:p w:rsidR="00E455E0" w:rsidRPr="00E455E0" w:rsidRDefault="00E455E0">
      <w:pPr>
        <w:pStyle w:val="Normaltindrag"/>
      </w:pPr>
    </w:p>
    <w:sectPr w:rsidR="00000000" w:rsidRPr="00E455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5E0" w:rsidRPr="00E455E0" w:rsidRDefault="00E455E0">
      <w:r w:rsidRPr="00E455E0">
        <w:separator/>
      </w:r>
    </w:p>
  </w:endnote>
  <w:endnote w:type="continuationSeparator" w:id="0">
    <w:p w:rsidR="00E455E0" w:rsidRPr="00E455E0" w:rsidRDefault="00E455E0">
      <w:r w:rsidRPr="00E45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Sidfot"/>
    </w:pPr>
    <w:r w:rsidRPr="00E455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006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E0" w:rsidRDefault="00E455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5E0" w:rsidRDefault="00E455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Sidfot"/>
    </w:pPr>
    <w:r w:rsidRPr="00E455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799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E0" w:rsidRDefault="00E45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5E0" w:rsidRDefault="00E45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Sidfot"/>
    </w:pPr>
    <w:r w:rsidRPr="00E455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763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E0" w:rsidRDefault="00E45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5E0" w:rsidRDefault="00E45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5E0" w:rsidRPr="00E455E0" w:rsidRDefault="00E455E0">
      <w:r w:rsidRPr="00E455E0">
        <w:separator/>
      </w:r>
    </w:p>
  </w:footnote>
  <w:footnote w:type="continuationSeparator" w:id="0">
    <w:p w:rsidR="00E455E0" w:rsidRPr="00E455E0" w:rsidRDefault="00E455E0">
      <w:r w:rsidRPr="00E45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Sidhuvud"/>
    </w:pPr>
    <w:r w:rsidRPr="00E455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247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E0" w:rsidRDefault="00E455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5E0" w:rsidRDefault="00E455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Sidhuvud"/>
    </w:pPr>
    <w:r w:rsidRPr="00E455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856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E0" w:rsidRDefault="00E455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5E0" w:rsidRDefault="00E455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E0" w:rsidRPr="00E455E0" w:rsidRDefault="00E455E0">
    <w:pPr>
      <w:pStyle w:val="FSHNormal"/>
      <w:tabs>
        <w:tab w:val="right" w:pos="5840"/>
      </w:tabs>
    </w:pPr>
    <w:r w:rsidRPr="00E455E0">
      <w:br/>
    </w:r>
    <w:r w:rsidRPr="00E455E0">
      <w:fldChar w:fldCharType="begin" w:fldLock="1"/>
    </w:r>
    <w:r w:rsidRPr="00E455E0">
      <w:instrText xml:space="preserve"> DOCPROPERTY</w:instrText>
    </w:r>
    <w:r w:rsidRPr="00E455E0">
      <w:rPr>
        <w:sz w:val="18"/>
      </w:rPr>
      <w:instrText xml:space="preserve"> "YearUser" *\charformat </w:instrText>
    </w:r>
    <w:r w:rsidRPr="00E455E0">
      <w:fldChar w:fldCharType="separate"/>
    </w:r>
    <w:r w:rsidRPr="00E455E0">
      <w:t>2008/09</w:t>
    </w:r>
    <w:r w:rsidRPr="00E455E0">
      <w:fldChar w:fldCharType="end"/>
    </w:r>
    <w:r w:rsidRPr="00E455E0">
      <w:t xml:space="preserve"> </w:t>
    </w:r>
    <w:r w:rsidRPr="00E455E0">
      <w:tab/>
      <w:t xml:space="preserve">mnr: </w:t>
    </w:r>
    <w:r w:rsidRPr="00E455E0">
      <w:fldChar w:fldCharType="begin" w:fldLock="1"/>
    </w:r>
    <w:r w:rsidRPr="00E455E0">
      <w:instrText xml:space="preserve"> DOCPROPERTY</w:instrText>
    </w:r>
    <w:r w:rsidRPr="00E455E0">
      <w:rPr>
        <w:sz w:val="18"/>
      </w:rPr>
      <w:instrText xml:space="preserve"> "Motionsnummer" *\charformat </w:instrText>
    </w:r>
    <w:r w:rsidRPr="00E455E0">
      <w:fldChar w:fldCharType="separate"/>
    </w:r>
    <w:r w:rsidRPr="00E455E0">
      <w:t>Sk254</w:t>
    </w:r>
    <w:r w:rsidRPr="00E455E0">
      <w:fldChar w:fldCharType="end"/>
    </w:r>
    <w:r w:rsidRPr="00E455E0">
      <w:br/>
    </w:r>
    <w:r w:rsidRPr="00E455E0">
      <w:fldChar w:fldCharType="begin" w:fldLock="1"/>
    </w:r>
    <w:r w:rsidRPr="00E455E0">
      <w:instrText xml:space="preserve"> DOCPROPERTY</w:instrText>
    </w:r>
    <w:r w:rsidRPr="00E455E0">
      <w:rPr>
        <w:sz w:val="18"/>
      </w:rPr>
      <w:instrText xml:space="preserve"> "Samling" *\charformat </w:instrText>
    </w:r>
    <w:r w:rsidRPr="00E455E0">
      <w:fldChar w:fldCharType="end"/>
    </w:r>
    <w:r w:rsidRPr="00E455E0">
      <w:tab/>
      <w:t xml:space="preserve">pnr: </w:t>
    </w:r>
    <w:r w:rsidRPr="00E455E0">
      <w:fldChar w:fldCharType="begin" w:fldLock="1"/>
    </w:r>
    <w:r w:rsidRPr="00E455E0">
      <w:instrText xml:space="preserve"> DOCPROPERTY</w:instrText>
    </w:r>
    <w:r w:rsidRPr="00E455E0">
      <w:rPr>
        <w:sz w:val="18"/>
      </w:rPr>
      <w:instrText xml:space="preserve"> "Partinummer" *\charformat </w:instrText>
    </w:r>
    <w:r w:rsidRPr="00E455E0">
      <w:fldChar w:fldCharType="separate"/>
    </w:r>
    <w:r w:rsidRPr="00E455E0">
      <w:t>m1672</w:t>
    </w:r>
    <w:r w:rsidRPr="00E455E0">
      <w:fldChar w:fldCharType="end"/>
    </w:r>
  </w:p>
  <w:p w:rsidR="00E455E0" w:rsidRPr="00E455E0" w:rsidRDefault="00E455E0">
    <w:pPr>
      <w:pStyle w:val="FSHRub1"/>
    </w:pPr>
    <w:r w:rsidRPr="00E455E0">
      <w:t>Motion till riksdagen</w:t>
    </w:r>
    <w:r w:rsidRPr="00E455E0">
      <w:br/>
    </w:r>
    <w:r w:rsidRPr="00E455E0">
      <w:fldChar w:fldCharType="begin" w:fldLock="1"/>
    </w:r>
    <w:r w:rsidRPr="00E455E0">
      <w:instrText xml:space="preserve"> DOCPROPERTY "YearUser" *\charformat </w:instrText>
    </w:r>
    <w:r w:rsidRPr="00E455E0">
      <w:fldChar w:fldCharType="separate"/>
    </w:r>
    <w:r w:rsidRPr="00E455E0">
      <w:t>2008/09</w:t>
    </w:r>
    <w:r w:rsidRPr="00E455E0">
      <w:fldChar w:fldCharType="end"/>
    </w:r>
    <w:r w:rsidRPr="00E455E0">
      <w:t>:</w:t>
    </w:r>
    <w:r w:rsidRPr="00E455E0">
      <w:fldChar w:fldCharType="begin" w:fldLock="1"/>
    </w:r>
    <w:r w:rsidRPr="00E455E0">
      <w:instrText xml:space="preserve"> DOCPROPERTY "Motionsnummer" *\charformat </w:instrText>
    </w:r>
    <w:r w:rsidRPr="00E455E0">
      <w:fldChar w:fldCharType="separate"/>
    </w:r>
    <w:r w:rsidRPr="00E455E0">
      <w:t>Sk254</w:t>
    </w:r>
    <w:r w:rsidRPr="00E455E0">
      <w:fldChar w:fldCharType="end"/>
    </w:r>
  </w:p>
  <w:p w:rsidR="00E455E0" w:rsidRPr="00E455E0" w:rsidRDefault="00E455E0">
    <w:pPr>
      <w:pStyle w:val="FSHNormalS5"/>
    </w:pPr>
    <w:r w:rsidRPr="00E455E0">
      <w:fldChar w:fldCharType="begin" w:fldLock="1"/>
    </w:r>
    <w:r w:rsidRPr="00E455E0">
      <w:instrText xml:space="preserve"> DOCPROPERTY "MotionarText" *\charformat </w:instrText>
    </w:r>
    <w:r w:rsidRPr="00E455E0">
      <w:fldChar w:fldCharType="separate"/>
    </w:r>
    <w:r w:rsidRPr="00E455E0">
      <w:t>av Lars Elinderson (m)</w:t>
    </w:r>
    <w:r w:rsidRPr="00E455E0">
      <w:fldChar w:fldCharType="end"/>
    </w:r>
    <w:r w:rsidRPr="00E455E0">
      <w:br/>
    </w:r>
    <w:r w:rsidRPr="00E455E0">
      <w:fldChar w:fldCharType="begin" w:fldLock="1"/>
    </w:r>
    <w:r w:rsidRPr="00E455E0">
      <w:instrText xml:space="preserve"> DOCPROPERTY "SvarFrasKort" *\charformat </w:instrText>
    </w:r>
    <w:r w:rsidRPr="00E455E0">
      <w:fldChar w:fldCharType="end"/>
    </w:r>
  </w:p>
  <w:p w:rsidR="00E455E0" w:rsidRPr="00E455E0" w:rsidRDefault="00E455E0">
    <w:pPr>
      <w:pStyle w:val="FSHTitel"/>
    </w:pPr>
    <w:r w:rsidRPr="00E455E0">
      <w:fldChar w:fldCharType="begin" w:fldLock="1"/>
    </w:r>
    <w:r w:rsidRPr="00E455E0">
      <w:instrText xml:space="preserve"> DOCPROPERTY</w:instrText>
    </w:r>
    <w:r w:rsidRPr="00E455E0">
      <w:rPr>
        <w:sz w:val="18"/>
      </w:rPr>
      <w:instrText xml:space="preserve"> "RubrikSvar" *\charformat </w:instrText>
    </w:r>
    <w:r w:rsidRPr="00E455E0">
      <w:fldChar w:fldCharType="separate"/>
    </w:r>
    <w:r w:rsidRPr="00E455E0">
      <w:t>Momsplikten för viss ideell verksamhet</w:t>
    </w:r>
    <w:r w:rsidRPr="00E455E0">
      <w:fldChar w:fldCharType="end"/>
    </w:r>
  </w:p>
  <w:p w:rsidR="00E455E0" w:rsidRPr="00E455E0" w:rsidRDefault="00E455E0">
    <w:pPr>
      <w:pStyle w:val="Normal00"/>
    </w:pPr>
  </w:p>
  <w:p w:rsidR="00E455E0" w:rsidRPr="00E455E0" w:rsidRDefault="00E455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178F0"/>
    <w:multiLevelType w:val="hybridMultilevel"/>
    <w:tmpl w:val="2EA841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1037B"/>
    <w:multiLevelType w:val="hybridMultilevel"/>
    <w:tmpl w:val="D654F3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873C72"/>
    <w:multiLevelType w:val="hybridMultilevel"/>
    <w:tmpl w:val="4A9C9F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154672">
    <w:abstractNumId w:val="8"/>
  </w:num>
  <w:num w:numId="2" w16cid:durableId="2000307739">
    <w:abstractNumId w:val="9"/>
  </w:num>
  <w:num w:numId="3" w16cid:durableId="774129035">
    <w:abstractNumId w:val="8"/>
  </w:num>
  <w:num w:numId="4" w16cid:durableId="831338863">
    <w:abstractNumId w:val="9"/>
  </w:num>
  <w:num w:numId="5" w16cid:durableId="147787582">
    <w:abstractNumId w:val="16"/>
  </w:num>
  <w:num w:numId="6" w16cid:durableId="1747996202">
    <w:abstractNumId w:val="10"/>
  </w:num>
  <w:num w:numId="7" w16cid:durableId="1954288381">
    <w:abstractNumId w:val="13"/>
  </w:num>
  <w:num w:numId="8" w16cid:durableId="408499344">
    <w:abstractNumId w:val="14"/>
  </w:num>
  <w:num w:numId="9" w16cid:durableId="996110914">
    <w:abstractNumId w:val="8"/>
  </w:num>
  <w:num w:numId="10" w16cid:durableId="420874538">
    <w:abstractNumId w:val="3"/>
  </w:num>
  <w:num w:numId="11" w16cid:durableId="792485478">
    <w:abstractNumId w:val="2"/>
  </w:num>
  <w:num w:numId="12" w16cid:durableId="708922611">
    <w:abstractNumId w:val="1"/>
  </w:num>
  <w:num w:numId="13" w16cid:durableId="1385442331">
    <w:abstractNumId w:val="0"/>
  </w:num>
  <w:num w:numId="14" w16cid:durableId="1068188542">
    <w:abstractNumId w:val="9"/>
  </w:num>
  <w:num w:numId="15" w16cid:durableId="2109882227">
    <w:abstractNumId w:val="7"/>
  </w:num>
  <w:num w:numId="16" w16cid:durableId="1830555057">
    <w:abstractNumId w:val="6"/>
  </w:num>
  <w:num w:numId="17" w16cid:durableId="1979529051">
    <w:abstractNumId w:val="5"/>
  </w:num>
  <w:num w:numId="18" w16cid:durableId="1262950678">
    <w:abstractNumId w:val="4"/>
  </w:num>
  <w:num w:numId="19" w16cid:durableId="437453942">
    <w:abstractNumId w:val="12"/>
  </w:num>
  <w:num w:numId="20" w16cid:durableId="1385177366">
    <w:abstractNumId w:val="11"/>
  </w:num>
  <w:num w:numId="21" w16cid:durableId="1961837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22C744D-E38B-41E6-80EC-B97E5E6109DE}"/>
  </w:docVars>
  <w:rsids>
    <w:rsidRoot w:val="002F715E"/>
    <w:rsid w:val="002F715E"/>
    <w:rsid w:val="00E45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8C9F314-4BFB-427B-8185-C2983CA7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3117</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m1672</vt:lpstr>
    </vt:vector>
  </TitlesOfParts>
  <Company>Riksdagen</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m1672</dc:title>
  <dc:subject>m1672</dc:subject>
  <dc:creator>Riksdagen</dc:creator>
  <cp:keywords>Riksdagen</cp:keywords>
  <dc:description>TKG-ktrl, MSMQ4mb, PersReg-Distribution mm b-&gt;ny fplogga c-&gt;nygamla s-rosen</dc:description>
  <cp:lastModifiedBy>Lars Brink</cp:lastModifiedBy>
  <cp:revision>2</cp:revision>
  <cp:lastPrinted>2009-01-13T13:00:00Z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Momsplikten för viss ideell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Momsplikten för viss ideell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20082009000000000109000016720069</vt:lpwstr>
  </property>
  <property fmtid="{D5CDD505-2E9C-101B-9397-08002B2CF9AE}" pid="47" name="datum">
    <vt:lpwstr>081002</vt:lpwstr>
  </property>
  <property fmtid="{D5CDD505-2E9C-101B-9397-08002B2CF9AE}" pid="48" name="avsändar-e-post">
    <vt:lpwstr>eva.dunert@riksdagen.se</vt:lpwstr>
  </property>
  <property fmtid="{D5CDD505-2E9C-101B-9397-08002B2CF9AE}" pid="49" name="id">
    <vt:lpwstr>20082009000000000109000016720069</vt:lpwstr>
  </property>
  <property fmtid="{D5CDD505-2E9C-101B-9397-08002B2CF9AE}" pid="50" name="nummer">
    <vt:lpwstr>254</vt:lpwstr>
  </property>
  <property fmtid="{D5CDD505-2E9C-101B-9397-08002B2CF9AE}" pid="51" name="utskottsbeteckning">
    <vt:lpwstr>Sk</vt:lpwstr>
  </property>
  <property fmtid="{D5CDD505-2E9C-101B-9397-08002B2CF9AE}" pid="52" name="GlobalUID">
    <vt:lpwstr>{E7EAB8E5-7F5D-468E-9996-EB9CC64FE104}</vt:lpwstr>
  </property>
  <property fmtid="{D5CDD505-2E9C-101B-9397-08002B2CF9AE}" pid="53" name="Överföringar">
    <vt:i4>0</vt:i4>
  </property>
  <property fmtid="{D5CDD505-2E9C-101B-9397-08002B2CF9AE}" pid="54" name="Checksum">
    <vt:lpwstr>*1021148461668*</vt:lpwstr>
  </property>
  <property fmtid="{D5CDD505-2E9C-101B-9397-08002B2CF9AE}" pid="55" name="skuggnummer">
    <vt:lpwstr>1025</vt:lpwstr>
  </property>
  <property fmtid="{D5CDD505-2E9C-101B-9397-08002B2CF9AE}" pid="56" name="urixVersion">
    <vt:lpwstr>3.2.0.8</vt:lpwstr>
  </property>
  <property fmtid="{D5CDD505-2E9C-101B-9397-08002B2CF9AE}" pid="57" name="urixOrigin">
    <vt:lpwstr>090402 07:43:47.567</vt:lpwstr>
  </property>
  <property fmtid="{D5CDD505-2E9C-101B-9397-08002B2CF9AE}" pid="58" name="urixGuid">
    <vt:lpwstr>{DE6FD13B-E578-433D-91C1-39817F463588}</vt:lpwstr>
  </property>
</Properties>
</file>