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3F7A" w:rsidRPr="00023F7A" w:rsidRDefault="00023F7A">
      <w:pPr>
        <w:pStyle w:val="Frslagsrubrik"/>
      </w:pPr>
      <w:r w:rsidRPr="00023F7A">
        <w:t>Förslag till riksdagsbeslut</w:t>
      </w:r>
    </w:p>
    <w:p w:rsidR="00023F7A" w:rsidRPr="00023F7A" w:rsidRDefault="00023F7A">
      <w:pPr>
        <w:pStyle w:val="Hemstlatt"/>
      </w:pPr>
      <w:r w:rsidRPr="00023F7A">
        <w:t>Riksdagen tillkännager för regeringen som sin mening vad som anförs i motionen om att se över och lägga fram förslag till nationellt krav på tydliga regler och kompetensmål för utryckningsför</w:t>
      </w:r>
      <w:r w:rsidRPr="00023F7A">
        <w:t>a</w:t>
      </w:r>
      <w:r w:rsidRPr="00023F7A">
        <w:t>re.</w:t>
      </w:r>
    </w:p>
    <w:p w:rsidR="00023F7A" w:rsidRPr="00023F7A" w:rsidRDefault="00023F7A">
      <w:pPr>
        <w:pStyle w:val="Rubrik1"/>
      </w:pPr>
      <w:r w:rsidRPr="00023F7A">
        <w:t>Motivering</w:t>
      </w:r>
    </w:p>
    <w:p w:rsidR="00023F7A" w:rsidRPr="00023F7A" w:rsidRDefault="00023F7A">
      <w:r w:rsidRPr="00023F7A">
        <w:t>Strukturförändringar inom svensk sjukvård innebär bland annat ökade vårdt</w:t>
      </w:r>
      <w:r w:rsidRPr="00023F7A">
        <w:t>i</w:t>
      </w:r>
      <w:r w:rsidRPr="00023F7A">
        <w:t>der för ambulanssjukvården. Detta ställer högre krav på kompetens. Amb</w:t>
      </w:r>
      <w:r w:rsidRPr="00023F7A">
        <w:t>u</w:t>
      </w:r>
      <w:r w:rsidRPr="00023F7A">
        <w:t>lanssjukvården kan i framtiden liknas vid rullande sjukvårdsenheter där kval</w:t>
      </w:r>
      <w:r w:rsidRPr="00023F7A">
        <w:t>i</w:t>
      </w:r>
      <w:r w:rsidRPr="00023F7A">
        <w:t>teten på det första omhändertagandet och en tidig sjukvårdsinsats ko</w:t>
      </w:r>
      <w:r w:rsidRPr="00023F7A">
        <w:t>m</w:t>
      </w:r>
      <w:r w:rsidRPr="00023F7A">
        <w:t>mer att vara avgörande för patientens fortsatta vård och reh</w:t>
      </w:r>
      <w:r w:rsidRPr="00023F7A">
        <w:t>a</w:t>
      </w:r>
      <w:r w:rsidRPr="00023F7A">
        <w:t>bilitering. Att arbeta inom ambulanssjukvården innebär kvalificerade m</w:t>
      </w:r>
      <w:r w:rsidRPr="00023F7A">
        <w:t>e</w:t>
      </w:r>
      <w:r w:rsidRPr="00023F7A">
        <w:t>dicinska bedömningar och behandlingar under transport.</w:t>
      </w:r>
    </w:p>
    <w:p w:rsidR="00023F7A" w:rsidRPr="00023F7A" w:rsidRDefault="00023F7A">
      <w:pPr>
        <w:pStyle w:val="Normaltindrag"/>
      </w:pPr>
      <w:r w:rsidRPr="00023F7A">
        <w:t>Dagens ambulanssjukvårdare har en unik kompetens med kunskaper i pr</w:t>
      </w:r>
      <w:r w:rsidRPr="00023F7A">
        <w:t>e</w:t>
      </w:r>
      <w:r w:rsidRPr="00023F7A">
        <w:t>hospital sju</w:t>
      </w:r>
      <w:r w:rsidRPr="00023F7A">
        <w:t>k</w:t>
      </w:r>
      <w:r w:rsidRPr="00023F7A">
        <w:t>vård, teknik, logistik, ledning samt utryckningskörning. Dessa kunskaper tas många gånger för givna även om de är förvärvade med flera års erfarenhet. Från och med okt</w:t>
      </w:r>
      <w:r w:rsidRPr="00023F7A">
        <w:t>o</w:t>
      </w:r>
      <w:r w:rsidRPr="00023F7A">
        <w:t>ber 2005 krävs att det finns en legitimerad sjuksköterska i de ambulanser som ska utföra medicinsk behandling. I framt</w:t>
      </w:r>
      <w:r w:rsidRPr="00023F7A">
        <w:t>i</w:t>
      </w:r>
      <w:r w:rsidRPr="00023F7A">
        <w:t>den är det inte lika självklart med en bred rekryteringsbas; man begränsar sig genom ett beslut att b</w:t>
      </w:r>
      <w:r w:rsidRPr="00023F7A">
        <w:t>e</w:t>
      </w:r>
      <w:r w:rsidRPr="00023F7A">
        <w:t>manna ambulanserna med enbart sjuksköterskor. Den tekniska utvecklingen kommer att kräva ökade och fördjupade</w:t>
      </w:r>
      <w:r w:rsidRPr="00023F7A">
        <w:t xml:space="preserve"> ku</w:t>
      </w:r>
      <w:r w:rsidRPr="00023F7A">
        <w:t>n</w:t>
      </w:r>
      <w:r w:rsidRPr="00023F7A">
        <w:t>skaper och det är därför ett naturligt utvecklingsområde för yrkesgruppen ambulansför</w:t>
      </w:r>
      <w:r w:rsidRPr="00023F7A">
        <w:t>a</w:t>
      </w:r>
      <w:r w:rsidRPr="00023F7A">
        <w:t>re. Utvecklingsområden är till exempel ledning, samband, logistik och ko</w:t>
      </w:r>
      <w:r w:rsidRPr="00023F7A">
        <w:t>m</w:t>
      </w:r>
      <w:r w:rsidRPr="00023F7A">
        <w:t>munikation på skad</w:t>
      </w:r>
      <w:r w:rsidRPr="00023F7A">
        <w:t>e</w:t>
      </w:r>
      <w:r w:rsidRPr="00023F7A">
        <w:t>platsen.</w:t>
      </w:r>
    </w:p>
    <w:p w:rsidR="00023F7A" w:rsidRPr="00023F7A" w:rsidRDefault="00023F7A">
      <w:pPr>
        <w:pStyle w:val="Normaltindrag"/>
      </w:pPr>
      <w:r w:rsidRPr="00023F7A">
        <w:t>Det nuvarande regelverket ställer inga särskilda krav som säkerställer de krav och den kompetens som finns för annan yrkesmässig trafik. I praktiken kan man framföra en amb</w:t>
      </w:r>
      <w:r w:rsidRPr="00023F7A">
        <w:t>u</w:t>
      </w:r>
      <w:r w:rsidRPr="00023F7A">
        <w:t>lans och påkalla fri väg med ett B-körkort även om ambulansen väger över 3,5 ton. Planer finns för närv</w:t>
      </w:r>
      <w:r w:rsidRPr="00023F7A">
        <w:t>a</w:t>
      </w:r>
      <w:r w:rsidRPr="00023F7A">
        <w:t xml:space="preserve">rande i vissa landsting </w:t>
      </w:r>
      <w:r w:rsidRPr="00023F7A">
        <w:lastRenderedPageBreak/>
        <w:t>att införskaffa fordon som väger 5,5 ton. Krav på C-körkort för dessa fordon finns ej med nuvarande lagstif</w:t>
      </w:r>
      <w:r w:rsidRPr="00023F7A">
        <w:t>t</w:t>
      </w:r>
      <w:r w:rsidRPr="00023F7A">
        <w:t>ning.</w:t>
      </w:r>
    </w:p>
    <w:p w:rsidR="00023F7A" w:rsidRPr="00023F7A" w:rsidRDefault="00023F7A">
      <w:pPr>
        <w:pStyle w:val="Normaltindrag"/>
      </w:pPr>
      <w:r w:rsidRPr="00023F7A">
        <w:t>Holland är det land i Europa som liknar Sverige mest när det gäller amb</w:t>
      </w:r>
      <w:r w:rsidRPr="00023F7A">
        <w:t>u</w:t>
      </w:r>
      <w:r w:rsidRPr="00023F7A">
        <w:t>lanssjukvård. Där insåg man på tidigt 1990-tal att man måste dela upp pers</w:t>
      </w:r>
      <w:r w:rsidRPr="00023F7A">
        <w:t>o</w:t>
      </w:r>
      <w:r w:rsidRPr="00023F7A">
        <w:t>nalen i två yrke</w:t>
      </w:r>
      <w:r w:rsidRPr="00023F7A">
        <w:t>s</w:t>
      </w:r>
      <w:r w:rsidRPr="00023F7A">
        <w:t xml:space="preserve">grupper. </w:t>
      </w:r>
    </w:p>
    <w:p w:rsidR="00023F7A" w:rsidRPr="00023F7A" w:rsidRDefault="00023F7A">
      <w:pPr>
        <w:pStyle w:val="Normaltindrag"/>
      </w:pPr>
      <w:r w:rsidRPr="00023F7A">
        <w:t>Drivers (ambulanssjukvårdare) är yrkeschaufförer, som s</w:t>
      </w:r>
      <w:r w:rsidRPr="00023F7A">
        <w:t>e</w:t>
      </w:r>
      <w:r w:rsidRPr="00023F7A">
        <w:t>dan utbildas i sjukvård; i Sverige fungerar det tvärtom. Ambulance nurse (sju</w:t>
      </w:r>
      <w:r w:rsidRPr="00023F7A">
        <w:t>k</w:t>
      </w:r>
      <w:r w:rsidRPr="00023F7A">
        <w:t>sköterska) är det högsta man kan bli inom ambulanssjukvård i Holland. Där måste man vara vidareutbildad sjuksköterska i fem år före anstäl</w:t>
      </w:r>
      <w:r w:rsidRPr="00023F7A">
        <w:t>l</w:t>
      </w:r>
      <w:r w:rsidRPr="00023F7A">
        <w:t>ning. Sedan utbildas de speciellt i prehospitalt omhändertagande.</w:t>
      </w:r>
    </w:p>
    <w:p w:rsidR="00023F7A" w:rsidRPr="00023F7A" w:rsidRDefault="00023F7A">
      <w:pPr>
        <w:pStyle w:val="Normaltindrag"/>
      </w:pPr>
      <w:r w:rsidRPr="00023F7A">
        <w:t>Det är angeläget att ambulansverksamheten kvalitetssäkras. Att nationella regler för utbildning och förarbevis införs är inte bara ett komp</w:t>
      </w:r>
      <w:r w:rsidRPr="00023F7A">
        <w:t>e</w:t>
      </w:r>
      <w:r w:rsidRPr="00023F7A">
        <w:t>tensbevis för att fordonet framförs på ett säkert sätt. Det är minst lika viktigt att arbetsmi</w:t>
      </w:r>
      <w:r w:rsidRPr="00023F7A">
        <w:t>l</w:t>
      </w:r>
      <w:r w:rsidRPr="00023F7A">
        <w:t>jön är sådan att ambulansförare och medtr</w:t>
      </w:r>
      <w:r w:rsidRPr="00023F7A">
        <w:t>a</w:t>
      </w:r>
      <w:r w:rsidRPr="00023F7A">
        <w:t>fikanter kan känna trygghet vid trängande fall av utryc</w:t>
      </w:r>
      <w:r w:rsidRPr="00023F7A">
        <w:t>k</w:t>
      </w:r>
      <w:r w:rsidRPr="00023F7A">
        <w:t>ningskörning. Det är också förenligt med samhällets krav på nollvision i trafiken.</w:t>
      </w:r>
    </w:p>
    <w:p w:rsidR="00023F7A" w:rsidRPr="00023F7A" w:rsidRDefault="00023F7A">
      <w:pPr>
        <w:pStyle w:val="Normaltindrag"/>
      </w:pPr>
      <w:r w:rsidRPr="00023F7A">
        <w:t>2008 presenterade Arbetsmiljöverket, Räddningsverket, Rikspolisstyre</w:t>
      </w:r>
      <w:r w:rsidRPr="00023F7A">
        <w:t>l</w:t>
      </w:r>
      <w:r w:rsidRPr="00023F7A">
        <w:t>sen, Socialstyrelsen och Vägverket ett förslag till grundläggande målsättnin</w:t>
      </w:r>
      <w:r w:rsidRPr="00023F7A">
        <w:t>g</w:t>
      </w:r>
      <w:r w:rsidRPr="00023F7A">
        <w:t>ar gällande kompeten</w:t>
      </w:r>
      <w:r w:rsidRPr="00023F7A">
        <w:t>s</w:t>
      </w:r>
      <w:r w:rsidRPr="00023F7A">
        <w:t>krav för utryckningsförare. Detta är ett förslag på vilka grundläggande kompetenskrav som blålju</w:t>
      </w:r>
      <w:r w:rsidRPr="00023F7A">
        <w:t>s</w:t>
      </w:r>
      <w:r w:rsidRPr="00023F7A">
        <w:t>branschen bör ha som målsättning, och de är inte bindande på något sätt. Dokumentet säger inget om hur utbil</w:t>
      </w:r>
      <w:r w:rsidRPr="00023F7A">
        <w:t>d</w:t>
      </w:r>
      <w:r w:rsidRPr="00023F7A">
        <w:t>ningar för förarna ska regleras eller utformas. Förvisso är det ett steg i rätt riktning men med hänsyn till att vi ser en utveckling mot allt tyngre ambula</w:t>
      </w:r>
      <w:r w:rsidRPr="00023F7A">
        <w:t>n</w:t>
      </w:r>
      <w:r w:rsidRPr="00023F7A">
        <w:t>ser och att det varje år händer olyckor vid utryck</w:t>
      </w:r>
      <w:r w:rsidRPr="00023F7A">
        <w:t>ning krävs en nationell r</w:t>
      </w:r>
      <w:r w:rsidRPr="00023F7A">
        <w:t>e</w:t>
      </w:r>
      <w:r w:rsidRPr="00023F7A">
        <w:t>glering. EU ställer nu ytterl</w:t>
      </w:r>
      <w:r w:rsidRPr="00023F7A">
        <w:t>i</w:t>
      </w:r>
      <w:r w:rsidRPr="00023F7A">
        <w:t>gare krav på yrkeschaufförer med bland annat vidar</w:t>
      </w:r>
      <w:r w:rsidRPr="00023F7A">
        <w:t>e</w:t>
      </w:r>
      <w:r w:rsidRPr="00023F7A">
        <w:t>utbildning, men utryckningsförarna finns ej med i dessa krav.</w:t>
      </w:r>
    </w:p>
    <w:p w:rsidR="00023F7A" w:rsidRPr="00023F7A" w:rsidRDefault="00023F7A">
      <w:pPr>
        <w:pStyle w:val="Normaltindrag"/>
      </w:pPr>
      <w:r w:rsidRPr="00023F7A">
        <w:t>Ingenting har hänt med rapporten från 2008 mer än att alla vet vilket stort behov det finns hos utryckningsförare att få en bra och högkvalitativ utbil</w:t>
      </w:r>
      <w:r w:rsidRPr="00023F7A">
        <w:t>d</w:t>
      </w:r>
      <w:r w:rsidRPr="00023F7A">
        <w:t>ning. Sommaren 2009 kom Socialstyrelsen med ett nytt ambulansd</w:t>
      </w:r>
      <w:r w:rsidRPr="00023F7A">
        <w:t>i</w:t>
      </w:r>
      <w:r w:rsidRPr="00023F7A">
        <w:t>rektiv utan att kraftfullt påpeka behovet av en nationell förarutbildning inom amb</w:t>
      </w:r>
      <w:r w:rsidRPr="00023F7A">
        <w:t>u</w:t>
      </w:r>
      <w:r w:rsidRPr="00023F7A">
        <w:t>lanssjukvården. Det är ytterligare ett dokument som inte har förbättrat situ</w:t>
      </w:r>
      <w:r w:rsidRPr="00023F7A">
        <w:t>a</w:t>
      </w:r>
      <w:r w:rsidRPr="00023F7A">
        <w:t>tionen för ambulanssjuksköterskor i Sverige.</w:t>
      </w:r>
    </w:p>
    <w:p w:rsidR="00023F7A" w:rsidRPr="00023F7A" w:rsidRDefault="00023F7A">
      <w:pPr>
        <w:pStyle w:val="Normaltindrag"/>
      </w:pPr>
      <w:r w:rsidRPr="00023F7A">
        <w:t>Ambulanstransporter kan endast kvalitetssäkras utifrån tydliga krav och utbildning. Detta gäller också tr</w:t>
      </w:r>
      <w:r w:rsidRPr="00023F7A">
        <w:t>a</w:t>
      </w:r>
      <w:r w:rsidRPr="00023F7A">
        <w:t>fik- och förarkompetensen.</w:t>
      </w:r>
    </w:p>
    <w:p w:rsidR="00023F7A" w:rsidRPr="00023F7A" w:rsidRDefault="00023F7A">
      <w:pPr>
        <w:pStyle w:val="Normaltindrag"/>
      </w:pPr>
      <w:r w:rsidRPr="00023F7A">
        <w:t>Även om det är ekonomiskt kärva tider är det fel att spara på utbildning</w:t>
      </w:r>
      <w:r w:rsidRPr="00023F7A">
        <w:t>s</w:t>
      </w:r>
      <w:r w:rsidRPr="00023F7A">
        <w:t>insatser. Att satsa på utbildning för utryckningsförare är en klok skadepreve</w:t>
      </w:r>
      <w:r w:rsidRPr="00023F7A">
        <w:t>n</w:t>
      </w:r>
      <w:r w:rsidRPr="00023F7A">
        <w:t>tiv investering. På så vis kan såväl resurser som mänskligt lidande sparas. Olyckor med utryckningsfordon som till exempel ambulansfordon och poli</w:t>
      </w:r>
      <w:r w:rsidRPr="00023F7A">
        <w:t>s</w:t>
      </w:r>
      <w:r w:rsidRPr="00023F7A">
        <w:t>bilar kan undvikas. Det handlar om trafiksäkerhet, arbetsmiljö och patients</w:t>
      </w:r>
      <w:r w:rsidRPr="00023F7A">
        <w:t>ä</w:t>
      </w:r>
      <w:r w:rsidRPr="00023F7A">
        <w:t>kerhet. Det krävs samarbete mellan myndigheter och dire</w:t>
      </w:r>
      <w:r w:rsidRPr="00023F7A">
        <w:t>k</w:t>
      </w:r>
      <w:r w:rsidRPr="00023F7A">
        <w:t>tiv för en nationell förarutbildning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23F7A">
        <w:trPr>
          <w:cantSplit/>
        </w:trPr>
        <w:tc>
          <w:tcPr>
            <w:tcW w:w="3046" w:type="dxa"/>
          </w:tcPr>
          <w:p w:rsidR="00023F7A" w:rsidRPr="00023F7A" w:rsidRDefault="00023F7A">
            <w:pPr>
              <w:pStyle w:val="UnderskriftDatum"/>
              <w:spacing w:before="240"/>
            </w:pPr>
            <w:r w:rsidRPr="00023F7A">
              <w:t>Stockholm den 30 september 2009</w:t>
            </w:r>
          </w:p>
        </w:tc>
        <w:tc>
          <w:tcPr>
            <w:tcW w:w="3047" w:type="dxa"/>
          </w:tcPr>
          <w:p w:rsidR="00023F7A" w:rsidRPr="00023F7A" w:rsidRDefault="00023F7A">
            <w:pPr>
              <w:pStyle w:val="Underskrifter"/>
              <w:spacing w:before="240"/>
            </w:pPr>
          </w:p>
        </w:tc>
      </w:tr>
      <w:tr w:rsidR="00000000" w:rsidRPr="00023F7A">
        <w:trPr>
          <w:cantSplit/>
        </w:trPr>
        <w:tc>
          <w:tcPr>
            <w:tcW w:w="3046" w:type="dxa"/>
          </w:tcPr>
          <w:p w:rsidR="00023F7A" w:rsidRPr="00023F7A" w:rsidRDefault="00023F7A">
            <w:pPr>
              <w:pStyle w:val="Underskrifter"/>
            </w:pPr>
            <w:r w:rsidRPr="00023F7A">
              <w:t>Kerstin Engle (s)</w:t>
            </w:r>
          </w:p>
        </w:tc>
        <w:tc>
          <w:tcPr>
            <w:tcW w:w="3046" w:type="dxa"/>
          </w:tcPr>
          <w:p w:rsidR="00023F7A" w:rsidRPr="00023F7A" w:rsidRDefault="00023F7A">
            <w:pPr>
              <w:pStyle w:val="Underskrifter"/>
            </w:pPr>
          </w:p>
        </w:tc>
      </w:tr>
    </w:tbl>
    <w:p w:rsidR="00023F7A" w:rsidRPr="00023F7A" w:rsidRDefault="00023F7A">
      <w:pPr>
        <w:pStyle w:val="Normaltindrag"/>
      </w:pPr>
    </w:p>
    <w:sectPr w:rsidR="00000000" w:rsidRPr="00023F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3F7A" w:rsidRPr="00023F7A" w:rsidRDefault="00023F7A">
      <w:r w:rsidRPr="00023F7A">
        <w:separator/>
      </w:r>
    </w:p>
  </w:endnote>
  <w:endnote w:type="continuationSeparator" w:id="0">
    <w:p w:rsidR="00023F7A" w:rsidRPr="00023F7A" w:rsidRDefault="00023F7A">
      <w:r w:rsidRPr="00023F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3F7A" w:rsidRPr="00023F7A" w:rsidRDefault="00023F7A">
    <w:pPr>
      <w:pStyle w:val="Sidfot"/>
    </w:pPr>
    <w:r w:rsidRPr="00023F7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7287839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F7A" w:rsidRDefault="00023F7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23F7A" w:rsidRDefault="00023F7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3F7A" w:rsidRPr="00023F7A" w:rsidRDefault="00023F7A">
    <w:pPr>
      <w:pStyle w:val="Sidfot"/>
    </w:pPr>
    <w:r w:rsidRPr="00023F7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833724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F7A" w:rsidRDefault="00023F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3F7A" w:rsidRDefault="00023F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3F7A" w:rsidRPr="00023F7A" w:rsidRDefault="00023F7A">
    <w:pPr>
      <w:pStyle w:val="Sidfot"/>
    </w:pPr>
    <w:r w:rsidRPr="00023F7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381173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F7A" w:rsidRDefault="00023F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3F7A" w:rsidRDefault="00023F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3F7A" w:rsidRPr="00023F7A" w:rsidRDefault="00023F7A">
      <w:r w:rsidRPr="00023F7A">
        <w:separator/>
      </w:r>
    </w:p>
  </w:footnote>
  <w:footnote w:type="continuationSeparator" w:id="0">
    <w:p w:rsidR="00023F7A" w:rsidRPr="00023F7A" w:rsidRDefault="00023F7A">
      <w:r w:rsidRPr="00023F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3F7A" w:rsidRPr="00023F7A" w:rsidRDefault="00023F7A">
    <w:pPr>
      <w:pStyle w:val="Sidhuvud"/>
    </w:pPr>
    <w:r w:rsidRPr="00023F7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244317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F7A" w:rsidRDefault="00023F7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23F7A" w:rsidRDefault="00023F7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3F7A" w:rsidRPr="00023F7A" w:rsidRDefault="00023F7A">
    <w:pPr>
      <w:pStyle w:val="Sidhuvud"/>
    </w:pPr>
    <w:r w:rsidRPr="00023F7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8985763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F7A" w:rsidRDefault="00023F7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23F7A" w:rsidRDefault="00023F7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3F7A" w:rsidRPr="00023F7A" w:rsidRDefault="00023F7A">
    <w:pPr>
      <w:pStyle w:val="FSHNormal"/>
      <w:tabs>
        <w:tab w:val="right" w:pos="5840"/>
      </w:tabs>
    </w:pPr>
    <w:r w:rsidRPr="00023F7A">
      <w:br/>
    </w:r>
    <w:r w:rsidRPr="00023F7A">
      <w:fldChar w:fldCharType="begin" w:fldLock="1"/>
    </w:r>
    <w:r w:rsidRPr="00023F7A">
      <w:instrText xml:space="preserve"> DOCPROPERTY</w:instrText>
    </w:r>
    <w:r w:rsidRPr="00023F7A">
      <w:rPr>
        <w:sz w:val="18"/>
      </w:rPr>
      <w:instrText xml:space="preserve"> "YearUser" *\charformat </w:instrText>
    </w:r>
    <w:r w:rsidRPr="00023F7A">
      <w:fldChar w:fldCharType="separate"/>
    </w:r>
    <w:r w:rsidRPr="00023F7A">
      <w:t>2009/10</w:t>
    </w:r>
    <w:r w:rsidRPr="00023F7A">
      <w:fldChar w:fldCharType="end"/>
    </w:r>
    <w:r w:rsidRPr="00023F7A">
      <w:t xml:space="preserve"> </w:t>
    </w:r>
    <w:r w:rsidRPr="00023F7A">
      <w:tab/>
      <w:t xml:space="preserve">mnr: </w:t>
    </w:r>
    <w:r w:rsidRPr="00023F7A">
      <w:fldChar w:fldCharType="begin" w:fldLock="1"/>
    </w:r>
    <w:r w:rsidRPr="00023F7A">
      <w:instrText xml:space="preserve"> DOCPROPERTY</w:instrText>
    </w:r>
    <w:r w:rsidRPr="00023F7A">
      <w:rPr>
        <w:sz w:val="18"/>
      </w:rPr>
      <w:instrText xml:space="preserve"> "Motionsnummer" *\charformat </w:instrText>
    </w:r>
    <w:r w:rsidRPr="00023F7A">
      <w:fldChar w:fldCharType="separate"/>
    </w:r>
    <w:r w:rsidRPr="00023F7A">
      <w:t>So388</w:t>
    </w:r>
    <w:r w:rsidRPr="00023F7A">
      <w:fldChar w:fldCharType="end"/>
    </w:r>
    <w:r w:rsidRPr="00023F7A">
      <w:br/>
    </w:r>
    <w:r w:rsidRPr="00023F7A">
      <w:fldChar w:fldCharType="begin" w:fldLock="1"/>
    </w:r>
    <w:r w:rsidRPr="00023F7A">
      <w:instrText xml:space="preserve"> DOCPROPERTY</w:instrText>
    </w:r>
    <w:r w:rsidRPr="00023F7A">
      <w:rPr>
        <w:sz w:val="18"/>
      </w:rPr>
      <w:instrText xml:space="preserve"> "Samling" *\charformat </w:instrText>
    </w:r>
    <w:r w:rsidRPr="00023F7A">
      <w:fldChar w:fldCharType="end"/>
    </w:r>
    <w:r w:rsidRPr="00023F7A">
      <w:tab/>
      <w:t xml:space="preserve">pnr: </w:t>
    </w:r>
    <w:r w:rsidRPr="00023F7A">
      <w:fldChar w:fldCharType="begin" w:fldLock="1"/>
    </w:r>
    <w:r w:rsidRPr="00023F7A">
      <w:instrText xml:space="preserve"> DOCPROPERTY</w:instrText>
    </w:r>
    <w:r w:rsidRPr="00023F7A">
      <w:rPr>
        <w:sz w:val="18"/>
      </w:rPr>
      <w:instrText xml:space="preserve"> "Partinummer" *\charformat </w:instrText>
    </w:r>
    <w:r w:rsidRPr="00023F7A">
      <w:fldChar w:fldCharType="separate"/>
    </w:r>
    <w:r w:rsidRPr="00023F7A">
      <w:t>s65083</w:t>
    </w:r>
    <w:r w:rsidRPr="00023F7A">
      <w:fldChar w:fldCharType="end"/>
    </w:r>
  </w:p>
  <w:p w:rsidR="00023F7A" w:rsidRPr="00023F7A" w:rsidRDefault="00023F7A">
    <w:pPr>
      <w:pStyle w:val="FSHRub1"/>
    </w:pPr>
    <w:r w:rsidRPr="00023F7A">
      <w:t>Motion till riksdagen</w:t>
    </w:r>
    <w:r w:rsidRPr="00023F7A">
      <w:br/>
    </w:r>
    <w:r w:rsidRPr="00023F7A">
      <w:fldChar w:fldCharType="begin" w:fldLock="1"/>
    </w:r>
    <w:r w:rsidRPr="00023F7A">
      <w:instrText xml:space="preserve"> DOCPROPERTY "YearUser" *\charformat </w:instrText>
    </w:r>
    <w:r w:rsidRPr="00023F7A">
      <w:fldChar w:fldCharType="separate"/>
    </w:r>
    <w:r w:rsidRPr="00023F7A">
      <w:t>2009/10</w:t>
    </w:r>
    <w:r w:rsidRPr="00023F7A">
      <w:fldChar w:fldCharType="end"/>
    </w:r>
    <w:r w:rsidRPr="00023F7A">
      <w:t>:</w:t>
    </w:r>
    <w:r w:rsidRPr="00023F7A">
      <w:fldChar w:fldCharType="begin" w:fldLock="1"/>
    </w:r>
    <w:r w:rsidRPr="00023F7A">
      <w:instrText xml:space="preserve"> DOCPROPERTY "Motionsnummer" *\charformat </w:instrText>
    </w:r>
    <w:r w:rsidRPr="00023F7A">
      <w:fldChar w:fldCharType="separate"/>
    </w:r>
    <w:r w:rsidRPr="00023F7A">
      <w:t>So388</w:t>
    </w:r>
    <w:r w:rsidRPr="00023F7A">
      <w:fldChar w:fldCharType="end"/>
    </w:r>
  </w:p>
  <w:p w:rsidR="00023F7A" w:rsidRPr="00023F7A" w:rsidRDefault="00023F7A">
    <w:pPr>
      <w:pStyle w:val="FSHNormalS5"/>
    </w:pPr>
    <w:r w:rsidRPr="00023F7A">
      <w:fldChar w:fldCharType="begin" w:fldLock="1"/>
    </w:r>
    <w:r w:rsidRPr="00023F7A">
      <w:instrText xml:space="preserve"> DOCPROPERTY "MotionarText" *\charformat </w:instrText>
    </w:r>
    <w:r w:rsidRPr="00023F7A">
      <w:fldChar w:fldCharType="separate"/>
    </w:r>
    <w:r w:rsidRPr="00023F7A">
      <w:t>av Kerstin Engle (s)</w:t>
    </w:r>
    <w:r w:rsidRPr="00023F7A">
      <w:fldChar w:fldCharType="end"/>
    </w:r>
    <w:r w:rsidRPr="00023F7A">
      <w:br/>
    </w:r>
    <w:r w:rsidRPr="00023F7A">
      <w:fldChar w:fldCharType="begin" w:fldLock="1"/>
    </w:r>
    <w:r w:rsidRPr="00023F7A">
      <w:instrText xml:space="preserve"> DOCPROPERTY "SvarFrasKort" *\charformat </w:instrText>
    </w:r>
    <w:r w:rsidRPr="00023F7A">
      <w:fldChar w:fldCharType="end"/>
    </w:r>
  </w:p>
  <w:p w:rsidR="00023F7A" w:rsidRPr="00023F7A" w:rsidRDefault="00023F7A">
    <w:pPr>
      <w:pStyle w:val="FSHTitel"/>
    </w:pPr>
    <w:r w:rsidRPr="00023F7A">
      <w:fldChar w:fldCharType="begin" w:fldLock="1"/>
    </w:r>
    <w:r w:rsidRPr="00023F7A">
      <w:instrText xml:space="preserve"> DOCPROPERTY</w:instrText>
    </w:r>
    <w:r w:rsidRPr="00023F7A">
      <w:rPr>
        <w:sz w:val="18"/>
      </w:rPr>
      <w:instrText xml:space="preserve"> "RubrikSvar" *\charformat </w:instrText>
    </w:r>
    <w:r w:rsidRPr="00023F7A">
      <w:fldChar w:fldCharType="separate"/>
    </w:r>
    <w:r w:rsidRPr="00023F7A">
      <w:t>Utbildning av utryckningsförare</w:t>
    </w:r>
    <w:r w:rsidRPr="00023F7A">
      <w:fldChar w:fldCharType="end"/>
    </w:r>
  </w:p>
  <w:p w:rsidR="00023F7A" w:rsidRPr="00023F7A" w:rsidRDefault="00023F7A">
    <w:pPr>
      <w:pStyle w:val="Normal00"/>
    </w:pPr>
  </w:p>
  <w:p w:rsidR="00023F7A" w:rsidRPr="00023F7A" w:rsidRDefault="00023F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22306078">
    <w:abstractNumId w:val="8"/>
  </w:num>
  <w:num w:numId="2" w16cid:durableId="1461455742">
    <w:abstractNumId w:val="9"/>
  </w:num>
  <w:num w:numId="3" w16cid:durableId="2147239479">
    <w:abstractNumId w:val="8"/>
  </w:num>
  <w:num w:numId="4" w16cid:durableId="1732655937">
    <w:abstractNumId w:val="9"/>
  </w:num>
  <w:num w:numId="5" w16cid:durableId="1677342466">
    <w:abstractNumId w:val="16"/>
  </w:num>
  <w:num w:numId="6" w16cid:durableId="328951047">
    <w:abstractNumId w:val="10"/>
  </w:num>
  <w:num w:numId="7" w16cid:durableId="202258884">
    <w:abstractNumId w:val="13"/>
  </w:num>
  <w:num w:numId="8" w16cid:durableId="1260990673">
    <w:abstractNumId w:val="15"/>
  </w:num>
  <w:num w:numId="9" w16cid:durableId="2112318897">
    <w:abstractNumId w:val="8"/>
  </w:num>
  <w:num w:numId="10" w16cid:durableId="1970865976">
    <w:abstractNumId w:val="3"/>
  </w:num>
  <w:num w:numId="11" w16cid:durableId="740829280">
    <w:abstractNumId w:val="2"/>
  </w:num>
  <w:num w:numId="12" w16cid:durableId="414598267">
    <w:abstractNumId w:val="1"/>
  </w:num>
  <w:num w:numId="13" w16cid:durableId="1423532469">
    <w:abstractNumId w:val="0"/>
  </w:num>
  <w:num w:numId="14" w16cid:durableId="581335816">
    <w:abstractNumId w:val="9"/>
  </w:num>
  <w:num w:numId="15" w16cid:durableId="1204488025">
    <w:abstractNumId w:val="7"/>
  </w:num>
  <w:num w:numId="16" w16cid:durableId="2141804113">
    <w:abstractNumId w:val="6"/>
  </w:num>
  <w:num w:numId="17" w16cid:durableId="603224143">
    <w:abstractNumId w:val="5"/>
  </w:num>
  <w:num w:numId="18" w16cid:durableId="795222701">
    <w:abstractNumId w:val="4"/>
  </w:num>
  <w:num w:numId="19" w16cid:durableId="1970625885">
    <w:abstractNumId w:val="13"/>
  </w:num>
  <w:num w:numId="20" w16cid:durableId="2129396444">
    <w:abstractNumId w:val="10"/>
  </w:num>
  <w:num w:numId="21" w16cid:durableId="1659337836">
    <w:abstractNumId w:val="15"/>
  </w:num>
  <w:num w:numId="22" w16cid:durableId="271909147">
    <w:abstractNumId w:val="11"/>
  </w:num>
  <w:num w:numId="23" w16cid:durableId="562565987">
    <w:abstractNumId w:val="18"/>
  </w:num>
  <w:num w:numId="24" w16cid:durableId="1740981956">
    <w:abstractNumId w:val="17"/>
  </w:num>
  <w:num w:numId="25" w16cid:durableId="52126248">
    <w:abstractNumId w:val="14"/>
  </w:num>
  <w:num w:numId="26" w16cid:durableId="14207842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7"/>
    <w:docVar w:name="PersonGUIDs" w:val="{57CD29E7-110F-4BBE-9894-3DBADDDF9B12}"/>
  </w:docVars>
  <w:rsids>
    <w:rsidRoot w:val="008D2285"/>
    <w:rsid w:val="00023F7A"/>
    <w:rsid w:val="008D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5AED7155-0D43-40F7-B2B1-66E7EC0C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2"/>
      </w:numPr>
    </w:pPr>
  </w:style>
  <w:style w:type="numbering" w:styleId="1ai">
    <w:name w:val="Outline List 1"/>
    <w:basedOn w:val="Ingenlista"/>
    <w:semiHidden/>
    <w:pPr>
      <w:numPr>
        <w:numId w:val="23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4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4013</Characters>
  <Application>Microsoft Office Word</Application>
  <DocSecurity>4</DocSecurity>
  <Lines>72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s65083</vt:lpstr>
    </vt:vector>
  </TitlesOfParts>
  <Company>Riksdagen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s65083</dc:title>
  <dc:subject>s65083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2010-01-27T13:48:00Z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mot2000_515_2010-01-27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Utbildning av utryckningsförare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av utryckningsförare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s65083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Kerstin Engle (s)</vt:lpwstr>
  </property>
  <property fmtid="{D5CDD505-2E9C-101B-9397-08002B2CF9AE}" pid="26" name="MotionarLista">
    <vt:lpwstr>Engle, Kerstin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Engle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20092010000000000115000650830069</vt:lpwstr>
  </property>
  <property fmtid="{D5CDD505-2E9C-101B-9397-08002B2CF9AE}" pid="47" name="datum">
    <vt:lpwstr>090930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20092010000000000115000650830069</vt:lpwstr>
  </property>
  <property fmtid="{D5CDD505-2E9C-101B-9397-08002B2CF9AE}" pid="50" name="nummer">
    <vt:lpwstr>388</vt:lpwstr>
  </property>
  <property fmtid="{D5CDD505-2E9C-101B-9397-08002B2CF9AE}" pid="51" name="utskottsbeteckning">
    <vt:lpwstr>So</vt:lpwstr>
  </property>
  <property fmtid="{D5CDD505-2E9C-101B-9397-08002B2CF9AE}" pid="52" name="GlobalUID">
    <vt:lpwstr>{D09D6645-1E56-4AD2-B0C4-51C60BAC6B51}</vt:lpwstr>
  </property>
  <property fmtid="{D5CDD505-2E9C-101B-9397-08002B2CF9AE}" pid="53" name="Överföringar">
    <vt:i4>0</vt:i4>
  </property>
  <property fmtid="{D5CDD505-2E9C-101B-9397-08002B2CF9AE}" pid="54" name="Checksum">
    <vt:lpwstr>*0005962678083*</vt:lpwstr>
  </property>
  <property fmtid="{D5CDD505-2E9C-101B-9397-08002B2CF9AE}" pid="55" name="skuggnummer">
    <vt:lpwstr>1349</vt:lpwstr>
  </property>
  <property fmtid="{D5CDD505-2E9C-101B-9397-08002B2CF9AE}" pid="56" name="urixVersion">
    <vt:lpwstr>4.1.0.6</vt:lpwstr>
  </property>
  <property fmtid="{D5CDD505-2E9C-101B-9397-08002B2CF9AE}" pid="57" name="urixOrigin">
    <vt:lpwstr>100127 14:48:15.484</vt:lpwstr>
  </property>
  <property fmtid="{D5CDD505-2E9C-101B-9397-08002B2CF9AE}" pid="58" name="urixGuid">
    <vt:lpwstr>{112CA0C6-1679-45A8-B902-47C502C4B781}</vt:lpwstr>
  </property>
</Properties>
</file>