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A31E5" w:rsidP="00DA0661">
      <w:pPr>
        <w:pStyle w:val="Title"/>
      </w:pPr>
      <w:bookmarkStart w:id="0" w:name="Start"/>
      <w:bookmarkEnd w:id="0"/>
      <w:r>
        <w:t xml:space="preserve">Svar på fråga 2022/23:630 av </w:t>
      </w:r>
      <w:r w:rsidRPr="007A31E5">
        <w:t>Monica Haider</w:t>
      </w:r>
      <w:r>
        <w:t xml:space="preserve"> (S)</w:t>
      </w:r>
      <w:r>
        <w:br/>
      </w:r>
      <w:r w:rsidRPr="007A31E5">
        <w:t>Risken för minskande investeringar i elnätet</w:t>
      </w:r>
    </w:p>
    <w:p w:rsidR="007A31E5" w:rsidP="007A31E5">
      <w:pPr>
        <w:pStyle w:val="BodyText"/>
      </w:pPr>
      <w:r>
        <w:t>Monica Haider har frågat mig h</w:t>
      </w:r>
      <w:r w:rsidRPr="007A31E5">
        <w:t xml:space="preserve">ur </w:t>
      </w:r>
      <w:r>
        <w:t xml:space="preserve">jag </w:t>
      </w:r>
      <w:r w:rsidRPr="007A31E5">
        <w:t>avser att säkerställa kunskap om vilka konsekvenser</w:t>
      </w:r>
      <w:r>
        <w:t xml:space="preserve"> </w:t>
      </w:r>
      <w:r w:rsidRPr="007A31E5">
        <w:t>Energimarknadsinspektionens nya beräkningsmetod kan få för möjligheterna</w:t>
      </w:r>
      <w:r>
        <w:t xml:space="preserve"> </w:t>
      </w:r>
      <w:r w:rsidRPr="007A31E5">
        <w:t xml:space="preserve">för olika typer av elnätsföretag att investera i sina elnät, och </w:t>
      </w:r>
      <w:r>
        <w:t xml:space="preserve">om jag </w:t>
      </w:r>
      <w:r w:rsidRPr="007A31E5">
        <w:t>avser att</w:t>
      </w:r>
      <w:r>
        <w:t xml:space="preserve"> </w:t>
      </w:r>
      <w:r w:rsidRPr="007A31E5">
        <w:t>agera om konsekvenserna av ett forcerat metodbyte visar sig innebära stora</w:t>
      </w:r>
      <w:r>
        <w:t xml:space="preserve"> </w:t>
      </w:r>
      <w:r w:rsidRPr="007A31E5">
        <w:t>risker för minskade investeringar i elnäten och därmed för hela</w:t>
      </w:r>
      <w:r>
        <w:t xml:space="preserve"> </w:t>
      </w:r>
      <w:r w:rsidRPr="007A31E5">
        <w:t>elektrifieringen</w:t>
      </w:r>
      <w:r>
        <w:t>.</w:t>
      </w:r>
    </w:p>
    <w:p w:rsidR="00BA67F5" w:rsidP="00BA67F5">
      <w:pPr>
        <w:pStyle w:val="BodyText"/>
      </w:pPr>
      <w:r>
        <w:t xml:space="preserve">Under de senaste åren har elnätsregleringen varit föremål för ett stort antal domstolsavgöranden. Efter besluten om intäktsramar för perioden </w:t>
      </w:r>
      <w:r w:rsidR="00B9519A">
        <w:br/>
      </w:r>
      <w:r>
        <w:t>2020–2023 som Energimarknadsinspektionen fattade under 2019, har EU</w:t>
      </w:r>
      <w:r w:rsidR="00EB7985">
        <w:noBreakHyphen/>
      </w:r>
      <w:r>
        <w:t>domstolen</w:t>
      </w:r>
      <w:r w:rsidR="00F112AB">
        <w:t xml:space="preserve"> i sin </w:t>
      </w:r>
      <w:r>
        <w:t xml:space="preserve">dom </w:t>
      </w:r>
      <w:r w:rsidR="00F112AB">
        <w:t xml:space="preserve">i mål C-718/18, Europeiska kommissionen mot Förbundsrepubliken Tyskland, </w:t>
      </w:r>
      <w:r>
        <w:t>som kommit att kallas Tysklandsdomen</w:t>
      </w:r>
      <w:r w:rsidR="00F112AB">
        <w:t>,</w:t>
      </w:r>
      <w:r>
        <w:t xml:space="preserve"> </w:t>
      </w:r>
      <w:r w:rsidR="000D2B44">
        <w:t>funnit</w:t>
      </w:r>
      <w:r>
        <w:t xml:space="preserve"> att Tyskland inte införlivat delar av el- och gasmarknadsdirektiven på ett korrekt sätt. Enligt domen strider </w:t>
      </w:r>
      <w:r w:rsidRPr="00B54C5D">
        <w:t xml:space="preserve">de </w:t>
      </w:r>
      <w:r>
        <w:t xml:space="preserve">detaljerade </w:t>
      </w:r>
      <w:r w:rsidRPr="00B54C5D">
        <w:t>regler</w:t>
      </w:r>
      <w:r>
        <w:t xml:space="preserve"> som Tyskland tillämpar för</w:t>
      </w:r>
      <w:r w:rsidRPr="00B54C5D">
        <w:t xml:space="preserve"> beräkning av intäktsramen mot EU-rätten</w:t>
      </w:r>
      <w:r>
        <w:t xml:space="preserve"> eftersom de inskränker tillsynsmyndighetens oberoende från regering och parlament</w:t>
      </w:r>
      <w:r w:rsidRPr="00B54C5D">
        <w:t>.</w:t>
      </w:r>
    </w:p>
    <w:p w:rsidR="00BA67F5" w:rsidP="00BA67F5">
      <w:pPr>
        <w:pStyle w:val="BodyText"/>
      </w:pPr>
      <w:r>
        <w:t xml:space="preserve">Energimarknadsinspektionen har efter Tysklandsdomen gjort bedömningen, </w:t>
      </w:r>
      <w:r w:rsidR="00AF132B">
        <w:t>bl.a.</w:t>
      </w:r>
      <w:r w:rsidR="00AF132B">
        <w:t xml:space="preserve"> gällande </w:t>
      </w:r>
      <w:r>
        <w:t xml:space="preserve">intäktsramarna för gasnätsföretag, att rättsläget innebär att vissa svenska bestämmelser inte ska tillämpas och att </w:t>
      </w:r>
      <w:r w:rsidR="00AF132B">
        <w:t xml:space="preserve">myndigheten </w:t>
      </w:r>
      <w:r>
        <w:t xml:space="preserve">i stället självständigt utifrån EU-rätten </w:t>
      </w:r>
      <w:r w:rsidR="00AF132B">
        <w:t xml:space="preserve">ska </w:t>
      </w:r>
      <w:r w:rsidR="00AC68F7">
        <w:t>utöva</w:t>
      </w:r>
      <w:r>
        <w:t xml:space="preserve"> sin tillsyn. Vad gäller intäktsramarna för elnätsföretagen har inte Energimarknadsinspektionen fattat några beslut efter Tysklandsdomen varför det i dag </w:t>
      </w:r>
      <w:r w:rsidR="00AC68F7">
        <w:t xml:space="preserve">inte </w:t>
      </w:r>
      <w:r>
        <w:t xml:space="preserve">finns något besked om </w:t>
      </w:r>
      <w:r w:rsidR="00AF132B">
        <w:t xml:space="preserve">huruvida myndigheten </w:t>
      </w:r>
      <w:r>
        <w:t xml:space="preserve">kommer att tillämpa några nya beräkningsmetoder i dessa beslut. </w:t>
      </w:r>
    </w:p>
    <w:p w:rsidR="00BA67F5" w:rsidP="00BA67F5">
      <w:pPr>
        <w:pStyle w:val="BodyText"/>
      </w:pPr>
      <w:r>
        <w:t>Med anledning av Tysklandsdomen gav den förra regeringen d</w:t>
      </w:r>
      <w:r>
        <w:t xml:space="preserve">en </w:t>
      </w:r>
      <w:r w:rsidR="00A50845">
        <w:t>17</w:t>
      </w:r>
      <w:r>
        <w:t> </w:t>
      </w:r>
      <w:r w:rsidR="00A50845">
        <w:t>mars</w:t>
      </w:r>
      <w:r>
        <w:t> </w:t>
      </w:r>
      <w:r w:rsidR="00A50845">
        <w:t xml:space="preserve">2022 </w:t>
      </w:r>
      <w:r>
        <w:t>en särskild utredare i uppdrag att se över de svenska reglerna om de avgifter som elnäts- och naturgasföretagen tar ut för att ge tillgång till nät och annan infrastruktur, så att svensk rätt överensstämmer med EU</w:t>
      </w:r>
      <w:r w:rsidR="00AC68F7">
        <w:noBreakHyphen/>
      </w:r>
      <w:r>
        <w:t xml:space="preserve">rätten. Utredaren ska </w:t>
      </w:r>
      <w:r>
        <w:t>bl.a.</w:t>
      </w:r>
      <w:r>
        <w:t xml:space="preserve"> göra en konsekvensanalys där de samhällsekonomiska konsekvenserna för företagen beaktas. </w:t>
      </w:r>
      <w:r w:rsidRPr="00FF3173">
        <w:t>Uppdraget ska redovisas senast den 31 oktober 2023.</w:t>
      </w:r>
    </w:p>
    <w:p w:rsidR="00BA67F5" w:rsidRPr="00192FB8" w:rsidP="00BA67F5">
      <w:pPr>
        <w:pStyle w:val="BodyText"/>
      </w:pPr>
      <w:r>
        <w:t>Varken jag eller regeringen har för avsikt att förekomma utredarens slutsatser</w:t>
      </w:r>
      <w:r w:rsidR="00F9285A">
        <w:t>, men</w:t>
      </w:r>
      <w:r>
        <w:t xml:space="preserve"> följer utvecklingen på området noga. </w:t>
      </w:r>
    </w:p>
    <w:p w:rsidR="007A31E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AD16757FEDF497285D581AC6BA3E7FD"/>
          </w:placeholder>
          <w:dataBinding w:xpath="/ns0:DocumentInfo[1]/ns0:BaseInfo[1]/ns0:HeaderDate[1]" w:storeItemID="{5E4EA132-F306-4B6F-B98E-53B82E0706CE}" w:prefixMappings="xmlns:ns0='http://lp/documentinfo/RK' "/>
          <w:date w:fullDate="2023-05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E7C8B">
            <w:t>17</w:t>
          </w:r>
          <w:r>
            <w:t xml:space="preserve"> maj 2023</w:t>
          </w:r>
        </w:sdtContent>
      </w:sdt>
    </w:p>
    <w:p w:rsidR="007A31E5" w:rsidP="004E7A8F">
      <w:pPr>
        <w:pStyle w:val="Brdtextutanavstnd"/>
      </w:pPr>
    </w:p>
    <w:p w:rsidR="007A31E5" w:rsidP="004E7A8F">
      <w:pPr>
        <w:pStyle w:val="Brdtextutanavstnd"/>
      </w:pPr>
    </w:p>
    <w:p w:rsidR="007A31E5" w:rsidP="004E7A8F">
      <w:pPr>
        <w:pStyle w:val="Brdtextutanavstnd"/>
      </w:pPr>
    </w:p>
    <w:p w:rsidR="007A31E5" w:rsidP="00422A41">
      <w:pPr>
        <w:pStyle w:val="BodyText"/>
      </w:pPr>
      <w:r>
        <w:t>Ebba Busch</w:t>
      </w:r>
    </w:p>
    <w:p w:rsidR="007A31E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31E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31E5" w:rsidRPr="007D73AB" w:rsidP="00340DE0">
          <w:pPr>
            <w:pStyle w:val="Header"/>
          </w:pPr>
        </w:p>
      </w:tc>
      <w:tc>
        <w:tcPr>
          <w:tcW w:w="1134" w:type="dxa"/>
        </w:tcPr>
        <w:p w:rsidR="007A31E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31E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31E5" w:rsidRPr="00710A6C" w:rsidP="00EE3C0F">
          <w:pPr>
            <w:pStyle w:val="Header"/>
            <w:rPr>
              <w:b/>
            </w:rPr>
          </w:pPr>
        </w:p>
        <w:p w:rsidR="007A31E5" w:rsidP="00EE3C0F">
          <w:pPr>
            <w:pStyle w:val="Header"/>
          </w:pPr>
        </w:p>
        <w:p w:rsidR="007A31E5" w:rsidP="00EE3C0F">
          <w:pPr>
            <w:pStyle w:val="Header"/>
          </w:pPr>
        </w:p>
        <w:p w:rsidR="007A31E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76F0485A59C4417A554C75FD336F414"/>
            </w:placeholder>
            <w:dataBinding w:xpath="/ns0:DocumentInfo[1]/ns0:BaseInfo[1]/ns0:Dnr[1]" w:storeItemID="{5E4EA132-F306-4B6F-B98E-53B82E0706CE}" w:prefixMappings="xmlns:ns0='http://lp/documentinfo/RK' "/>
            <w:text/>
          </w:sdtPr>
          <w:sdtContent>
            <w:p w:rsidR="007A31E5" w:rsidP="00EE3C0F">
              <w:pPr>
                <w:pStyle w:val="Header"/>
              </w:pPr>
              <w:r w:rsidRPr="00A95A6E">
                <w:t>KN2023/03036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7A2DEEEE6748A8AABECD571A882A0E"/>
            </w:placeholder>
            <w:showingPlcHdr/>
            <w:dataBinding w:xpath="/ns0:DocumentInfo[1]/ns0:BaseInfo[1]/ns0:DocNumber[1]" w:storeItemID="{5E4EA132-F306-4B6F-B98E-53B82E0706CE}" w:prefixMappings="xmlns:ns0='http://lp/documentinfo/RK' "/>
            <w:text/>
          </w:sdtPr>
          <w:sdtContent>
            <w:p w:rsidR="007A31E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A31E5" w:rsidP="00EE3C0F">
          <w:pPr>
            <w:pStyle w:val="Header"/>
          </w:pPr>
        </w:p>
      </w:tc>
      <w:tc>
        <w:tcPr>
          <w:tcW w:w="1134" w:type="dxa"/>
        </w:tcPr>
        <w:p w:rsidR="007A31E5" w:rsidP="0094502D">
          <w:pPr>
            <w:pStyle w:val="Header"/>
          </w:pPr>
        </w:p>
        <w:p w:rsidR="007A31E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E49B4D4586D407EB3AD16B088F9570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31E5" w:rsidRPr="007A31E5" w:rsidP="00340DE0">
              <w:pPr>
                <w:pStyle w:val="Header"/>
                <w:rPr>
                  <w:b/>
                </w:rPr>
              </w:pPr>
              <w:r w:rsidRPr="007A31E5">
                <w:rPr>
                  <w:b/>
                </w:rPr>
                <w:t>Klimat- och näringslivsdepartementet</w:t>
              </w:r>
            </w:p>
            <w:p w:rsidR="007A31E5" w:rsidRPr="00340DE0" w:rsidP="00340DE0">
              <w:pPr>
                <w:pStyle w:val="Header"/>
              </w:pPr>
              <w:r w:rsidRPr="007A31E5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BBF5810219411D9B202793434F4F87"/>
          </w:placeholder>
          <w:dataBinding w:xpath="/ns0:DocumentInfo[1]/ns0:BaseInfo[1]/ns0:Recipient[1]" w:storeItemID="{5E4EA132-F306-4B6F-B98E-53B82E0706CE}" w:prefixMappings="xmlns:ns0='http://lp/documentinfo/RK' "/>
          <w:text w:multiLine="1"/>
        </w:sdtPr>
        <w:sdtContent>
          <w:tc>
            <w:tcPr>
              <w:tcW w:w="3170" w:type="dxa"/>
            </w:tcPr>
            <w:p w:rsidR="007A31E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A31E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A67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6F0485A59C4417A554C75FD336F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DDD5F-EE23-4B2C-A108-FB0392E62C4F}"/>
      </w:docPartPr>
      <w:docPartBody>
        <w:p w:rsidR="00F856F3" w:rsidP="00855BD0">
          <w:pPr>
            <w:pStyle w:val="B76F0485A59C4417A554C75FD336F4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7A2DEEEE6748A8AABECD571A882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35BD4-F168-46D0-BCDD-0733CB61FB01}"/>
      </w:docPartPr>
      <w:docPartBody>
        <w:p w:rsidR="00F856F3" w:rsidP="00855BD0">
          <w:pPr>
            <w:pStyle w:val="C47A2DEEEE6748A8AABECD571A882A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49B4D4586D407EB3AD16B088F95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795E3-3BEE-43D8-B433-797A7EB4075D}"/>
      </w:docPartPr>
      <w:docPartBody>
        <w:p w:rsidR="00F856F3" w:rsidP="00855BD0">
          <w:pPr>
            <w:pStyle w:val="BE49B4D4586D407EB3AD16B088F9570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BBF5810219411D9B202793434F4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34280-A17E-45DE-A904-61503262ED8C}"/>
      </w:docPartPr>
      <w:docPartBody>
        <w:p w:rsidR="00F856F3" w:rsidP="00855BD0">
          <w:pPr>
            <w:pStyle w:val="CEBBF5810219411D9B202793434F4F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D16757FEDF497285D581AC6BA3E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BB16E-16B3-4DF1-A043-B5A23B27DB9B}"/>
      </w:docPartPr>
      <w:docPartBody>
        <w:p w:rsidR="00F856F3" w:rsidP="00855BD0">
          <w:pPr>
            <w:pStyle w:val="4AD16757FEDF497285D581AC6BA3E7F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BD0"/>
    <w:rPr>
      <w:noProof w:val="0"/>
      <w:color w:val="808080"/>
    </w:rPr>
  </w:style>
  <w:style w:type="paragraph" w:customStyle="1" w:styleId="B76F0485A59C4417A554C75FD336F414">
    <w:name w:val="B76F0485A59C4417A554C75FD336F414"/>
    <w:rsid w:val="00855BD0"/>
  </w:style>
  <w:style w:type="paragraph" w:customStyle="1" w:styleId="CEBBF5810219411D9B202793434F4F87">
    <w:name w:val="CEBBF5810219411D9B202793434F4F87"/>
    <w:rsid w:val="00855BD0"/>
  </w:style>
  <w:style w:type="paragraph" w:customStyle="1" w:styleId="C47A2DEEEE6748A8AABECD571A882A0E1">
    <w:name w:val="C47A2DEEEE6748A8AABECD571A882A0E1"/>
    <w:rsid w:val="00855B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49B4D4586D407EB3AD16B088F957091">
    <w:name w:val="BE49B4D4586D407EB3AD16B088F957091"/>
    <w:rsid w:val="00855B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D16757FEDF497285D581AC6BA3E7FD">
    <w:name w:val="4AD16757FEDF497285D581AC6BA3E7FD"/>
    <w:rsid w:val="00855B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2023-05-17T00:00:00</HeaderDate>
    <Office/>
    <Dnr>KN2023/03036</Dnr>
    <ParagrafNr/>
    <DocumentTitle/>
    <VisitingAddress/>
    <Extra1/>
    <Extra2/>
    <Extra3>Monica Haider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d9c1ca55-9de5-4007-94d2-d508f6381e67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B981D-661E-474C-A67D-22CD02A73D9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E4EA132-F306-4B6F-B98E-53B82E0706CE}"/>
</file>

<file path=customXml/itemProps4.xml><?xml version="1.0" encoding="utf-8"?>
<ds:datastoreItem xmlns:ds="http://schemas.openxmlformats.org/officeDocument/2006/customXml" ds:itemID="{9AF99BE1-D2AE-4997-AAC2-336B158975CD}"/>
</file>

<file path=customXml/itemProps5.xml><?xml version="1.0" encoding="utf-8"?>
<ds:datastoreItem xmlns:ds="http://schemas.openxmlformats.org/officeDocument/2006/customXml" ds:itemID="{52C15171-3258-4354-9A6E-1C6E75F9BC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361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23 630 av Monica Haider (S) Risken för minskande investeringar i elnätet.docx</dc:title>
  <cp:revision>2</cp:revision>
  <dcterms:created xsi:type="dcterms:W3CDTF">2023-05-15T09:51:00Z</dcterms:created>
  <dcterms:modified xsi:type="dcterms:W3CDTF">2023-05-15T09:51:00Z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6676f14a-615b-44c0-81d8-5abe29b431d2</vt:lpwstr>
  </property>
</Properties>
</file>