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EF39F20"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FC60D4">
              <w:rPr>
                <w:b/>
                <w:lang w:eastAsia="en-US"/>
              </w:rPr>
              <w:t>3</w:t>
            </w:r>
            <w:r w:rsidR="00394780">
              <w:rPr>
                <w:b/>
                <w:lang w:eastAsia="en-US"/>
              </w:rPr>
              <w:t>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737E22E"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4-0</w:t>
            </w:r>
            <w:r w:rsidR="00394780">
              <w:rPr>
                <w:lang w:eastAsia="en-US"/>
              </w:rPr>
              <w:t>4-05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70E18EE5"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394780">
              <w:rPr>
                <w:lang w:eastAsia="en-US"/>
              </w:rPr>
              <w:t>09</w:t>
            </w:r>
            <w:r w:rsidR="00C76DBA">
              <w:rPr>
                <w:lang w:eastAsia="en-US"/>
              </w:rPr>
              <w:t>.</w:t>
            </w:r>
            <w:r w:rsidR="00394780">
              <w:rPr>
                <w:lang w:eastAsia="en-US"/>
              </w:rPr>
              <w:t>30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1EE07576" w:rsidR="00DD00D6" w:rsidRDefault="00DD00D6"/>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692DF1F3" w:rsidR="006003EA" w:rsidRPr="00401790" w:rsidRDefault="00394780" w:rsidP="00070C4A">
            <w:pPr>
              <w:rPr>
                <w:rFonts w:eastAsiaTheme="minorHAnsi"/>
                <w:b/>
                <w:bCs/>
                <w:color w:val="000000"/>
                <w:lang w:eastAsia="en-US"/>
              </w:rPr>
            </w:pPr>
            <w:r>
              <w:rPr>
                <w:rFonts w:eastAsiaTheme="minorHAnsi"/>
                <w:b/>
                <w:bCs/>
                <w:color w:val="000000"/>
                <w:lang w:eastAsia="en-US"/>
              </w:rPr>
              <w:t>Ekonomiska och finansiella frågor</w:t>
            </w:r>
          </w:p>
          <w:p w14:paraId="7B029445" w14:textId="185BAC1B" w:rsidR="00F11A92" w:rsidRPr="00812C88" w:rsidRDefault="00394780" w:rsidP="00F11A92">
            <w:pPr>
              <w:rPr>
                <w:rFonts w:eastAsiaTheme="minorHAnsi"/>
                <w:color w:val="000000"/>
                <w:lang w:eastAsia="en-US"/>
              </w:rPr>
            </w:pPr>
            <w:r>
              <w:rPr>
                <w:rFonts w:eastAsiaTheme="minorHAnsi"/>
                <w:color w:val="000000"/>
                <w:lang w:eastAsia="en-US"/>
              </w:rPr>
              <w:t>Statssekreterare Johanna Lybeck Lilja</w:t>
            </w:r>
            <w:r w:rsidR="004434AA">
              <w:rPr>
                <w:rFonts w:eastAsiaTheme="minorHAnsi"/>
                <w:color w:val="000000"/>
                <w:lang w:eastAsia="en-US"/>
              </w:rPr>
              <w:t xml:space="preserve"> </w:t>
            </w:r>
            <w:r w:rsidR="000D2117" w:rsidRPr="00812C88">
              <w:rPr>
                <w:rFonts w:eastAsiaTheme="minorHAnsi"/>
                <w:color w:val="000000"/>
                <w:lang w:eastAsia="en-US"/>
              </w:rPr>
              <w:t xml:space="preserve">samt medarbetare från </w:t>
            </w:r>
            <w:r>
              <w:rPr>
                <w:rFonts w:eastAsiaTheme="minorHAnsi"/>
                <w:color w:val="000000"/>
                <w:lang w:eastAsia="en-US"/>
              </w:rPr>
              <w:t xml:space="preserve">Finansdepartementet </w:t>
            </w:r>
            <w:r w:rsidR="00FC60D4">
              <w:rPr>
                <w:rFonts w:eastAsiaTheme="minorHAnsi"/>
                <w:color w:val="000000"/>
                <w:lang w:eastAsia="en-US"/>
              </w:rPr>
              <w:t xml:space="preserve">och </w:t>
            </w:r>
            <w:r>
              <w:rPr>
                <w:rFonts w:eastAsiaTheme="minorHAnsi"/>
                <w:color w:val="000000"/>
                <w:lang w:eastAsia="en-US"/>
              </w:rPr>
              <w:t xml:space="preserve">Statsrådsberedningen </w:t>
            </w:r>
            <w:r w:rsidR="000D2117" w:rsidRPr="00812C88">
              <w:rPr>
                <w:rFonts w:eastAsiaTheme="minorHAnsi"/>
                <w:color w:val="000000"/>
                <w:lang w:eastAsia="en-US"/>
              </w:rPr>
              <w:t xml:space="preserve">informerade och samrådde inför möte i rådet den </w:t>
            </w:r>
            <w:r>
              <w:rPr>
                <w:rFonts w:eastAsiaTheme="minorHAnsi"/>
                <w:color w:val="000000"/>
                <w:lang w:eastAsia="en-US"/>
              </w:rPr>
              <w:t>12 april</w:t>
            </w:r>
            <w:r w:rsidR="000D2117" w:rsidRPr="00812C88">
              <w:rPr>
                <w:rFonts w:eastAsiaTheme="minorHAnsi"/>
                <w:color w:val="000000"/>
                <w:lang w:eastAsia="en-US"/>
              </w:rPr>
              <w:t xml:space="preserve"> 2024.</w:t>
            </w:r>
          </w:p>
          <w:p w14:paraId="3F8942C6" w14:textId="77777777" w:rsidR="00F11A92" w:rsidRPr="00812C88" w:rsidRDefault="00F11A92" w:rsidP="00070C4A">
            <w:pPr>
              <w:rPr>
                <w:rFonts w:eastAsiaTheme="minorHAnsi"/>
                <w:color w:val="000000"/>
                <w:lang w:eastAsia="en-US"/>
              </w:rPr>
            </w:pPr>
          </w:p>
          <w:p w14:paraId="71765559" w14:textId="085DF2DA" w:rsidR="006003EA" w:rsidRDefault="006003EA" w:rsidP="00070C4A">
            <w:pPr>
              <w:rPr>
                <w:rFonts w:eastAsiaTheme="minorHAnsi"/>
                <w:b/>
                <w:bCs/>
                <w:color w:val="000000"/>
                <w:lang w:eastAsia="en-US"/>
              </w:rPr>
            </w:pPr>
            <w:r w:rsidRPr="00812C88">
              <w:rPr>
                <w:rFonts w:eastAsiaTheme="minorHAnsi"/>
                <w:b/>
                <w:bCs/>
                <w:color w:val="000000"/>
                <w:lang w:eastAsia="en-US"/>
              </w:rPr>
              <w:t>Ämnen:</w:t>
            </w:r>
          </w:p>
          <w:p w14:paraId="173A5C9B" w14:textId="34FF5DC2" w:rsidR="004D16B4" w:rsidRDefault="004D16B4" w:rsidP="00070C4A">
            <w:pPr>
              <w:rPr>
                <w:rFonts w:eastAsiaTheme="minorHAnsi"/>
                <w:b/>
                <w:bCs/>
                <w:color w:val="000000"/>
                <w:lang w:eastAsia="en-US"/>
              </w:rPr>
            </w:pPr>
          </w:p>
          <w:p w14:paraId="43BC9ED6" w14:textId="55FF2C49" w:rsidR="004D16B4" w:rsidRDefault="004D16B4" w:rsidP="00070C4A">
            <w:pPr>
              <w:rPr>
                <w:rFonts w:eastAsiaTheme="minorHAnsi"/>
                <w:b/>
                <w:bCs/>
                <w:color w:val="000000"/>
                <w:lang w:eastAsia="en-US"/>
              </w:rPr>
            </w:pPr>
            <w:r>
              <w:rPr>
                <w:rFonts w:eastAsiaTheme="minorHAnsi"/>
                <w:b/>
                <w:bCs/>
                <w:color w:val="000000"/>
                <w:lang w:eastAsia="en-US"/>
              </w:rPr>
              <w:t xml:space="preserve">- Återrapport från möte i rådet den </w:t>
            </w:r>
            <w:r w:rsidR="00937118">
              <w:rPr>
                <w:rFonts w:eastAsiaTheme="minorHAnsi"/>
                <w:b/>
                <w:bCs/>
                <w:color w:val="000000"/>
                <w:lang w:eastAsia="en-US"/>
              </w:rPr>
              <w:t>12 mars</w:t>
            </w:r>
            <w:r>
              <w:rPr>
                <w:rFonts w:eastAsiaTheme="minorHAnsi"/>
                <w:b/>
                <w:bCs/>
                <w:color w:val="000000"/>
                <w:lang w:eastAsia="en-US"/>
              </w:rPr>
              <w:t xml:space="preserve"> 2024</w:t>
            </w:r>
          </w:p>
          <w:p w14:paraId="5B6F0E35" w14:textId="4E80F519" w:rsidR="00FC60D4" w:rsidRDefault="00FC60D4" w:rsidP="00070C4A">
            <w:pPr>
              <w:rPr>
                <w:rFonts w:eastAsiaTheme="minorHAnsi"/>
                <w:b/>
                <w:bCs/>
                <w:color w:val="000000"/>
                <w:lang w:eastAsia="en-US"/>
              </w:rPr>
            </w:pPr>
          </w:p>
          <w:p w14:paraId="70A4E50F" w14:textId="77777777" w:rsidR="00BD0296" w:rsidRDefault="00FC60D4" w:rsidP="00FC60D4">
            <w:pPr>
              <w:rPr>
                <w:rFonts w:eastAsiaTheme="minorHAnsi"/>
                <w:b/>
                <w:bCs/>
                <w:color w:val="000000"/>
                <w:lang w:eastAsia="en-US"/>
              </w:rPr>
            </w:pPr>
            <w:r>
              <w:rPr>
                <w:rFonts w:eastAsiaTheme="minorHAnsi"/>
                <w:b/>
                <w:bCs/>
                <w:color w:val="000000"/>
                <w:lang w:eastAsia="en-US"/>
              </w:rPr>
              <w:t xml:space="preserve">- </w:t>
            </w:r>
            <w:r w:rsidR="00937118">
              <w:rPr>
                <w:rFonts w:eastAsiaTheme="minorHAnsi"/>
                <w:b/>
                <w:bCs/>
                <w:color w:val="000000"/>
                <w:lang w:eastAsia="en-US"/>
              </w:rPr>
              <w:t xml:space="preserve">Genomförandet av faciliteten för </w:t>
            </w:r>
            <w:proofErr w:type="spellStart"/>
            <w:r w:rsidR="00937118">
              <w:rPr>
                <w:rFonts w:eastAsiaTheme="minorHAnsi"/>
                <w:b/>
                <w:bCs/>
                <w:color w:val="000000"/>
                <w:lang w:eastAsia="en-US"/>
              </w:rPr>
              <w:t>återhätmning</w:t>
            </w:r>
            <w:proofErr w:type="spellEnd"/>
            <w:r w:rsidR="00937118">
              <w:rPr>
                <w:rFonts w:eastAsiaTheme="minorHAnsi"/>
                <w:b/>
                <w:bCs/>
                <w:color w:val="000000"/>
                <w:lang w:eastAsia="en-US"/>
              </w:rPr>
              <w:t xml:space="preserve"> och </w:t>
            </w:r>
            <w:proofErr w:type="spellStart"/>
            <w:r w:rsidR="00937118">
              <w:rPr>
                <w:rFonts w:eastAsiaTheme="minorHAnsi"/>
                <w:b/>
                <w:bCs/>
                <w:color w:val="000000"/>
                <w:lang w:eastAsia="en-US"/>
              </w:rPr>
              <w:t>resiliens</w:t>
            </w:r>
            <w:proofErr w:type="spellEnd"/>
          </w:p>
          <w:p w14:paraId="11808FFB" w14:textId="77777777" w:rsidR="00D27CBA" w:rsidRDefault="00BD0296" w:rsidP="00FC60D4">
            <w:pPr>
              <w:rPr>
                <w:rFonts w:eastAsiaTheme="minorHAnsi"/>
                <w:color w:val="000000"/>
                <w:lang w:eastAsia="en-US"/>
              </w:rPr>
            </w:pPr>
            <w:r>
              <w:rPr>
                <w:rFonts w:eastAsiaTheme="minorHAnsi"/>
                <w:b/>
                <w:bCs/>
                <w:color w:val="000000"/>
                <w:lang w:eastAsia="en-US"/>
              </w:rPr>
              <w:t xml:space="preserve">a) Halvtidsutvärdering </w:t>
            </w:r>
            <w:r w:rsidR="00FC60D4">
              <w:rPr>
                <w:rFonts w:eastAsiaTheme="minorHAnsi"/>
                <w:b/>
                <w:bCs/>
                <w:color w:val="000000"/>
                <w:lang w:eastAsia="en-US"/>
              </w:rPr>
              <w:br/>
            </w:r>
            <w:r w:rsidR="00FC60D4">
              <w:rPr>
                <w:rFonts w:eastAsiaTheme="minorHAnsi"/>
                <w:color w:val="000000"/>
                <w:lang w:eastAsia="en-US"/>
              </w:rPr>
              <w:t>Ordföranden konstaterade att det fanns stöd för regeringens inriktning</w:t>
            </w:r>
            <w:r w:rsidR="00D27CBA">
              <w:rPr>
                <w:rFonts w:eastAsiaTheme="minorHAnsi"/>
                <w:color w:val="000000"/>
                <w:lang w:eastAsia="en-US"/>
              </w:rPr>
              <w:t>.</w:t>
            </w:r>
          </w:p>
          <w:p w14:paraId="2CD20692" w14:textId="5219D366" w:rsidR="00D27CBA" w:rsidRPr="00D27CBA" w:rsidRDefault="00D27CBA" w:rsidP="00FC60D4">
            <w:pPr>
              <w:rPr>
                <w:rFonts w:eastAsiaTheme="minorHAnsi"/>
                <w:b/>
                <w:bCs/>
                <w:color w:val="000000"/>
                <w:lang w:eastAsia="en-US"/>
              </w:rPr>
            </w:pPr>
            <w:r w:rsidRPr="00D27CBA">
              <w:rPr>
                <w:rFonts w:eastAsiaTheme="minorHAnsi"/>
                <w:b/>
                <w:bCs/>
                <w:color w:val="000000"/>
                <w:lang w:eastAsia="en-US"/>
              </w:rPr>
              <w:t>b)</w:t>
            </w:r>
            <w:r w:rsidR="00BB5B96" w:rsidRPr="00D27CBA">
              <w:rPr>
                <w:rFonts w:eastAsiaTheme="minorHAnsi"/>
                <w:b/>
                <w:bCs/>
                <w:color w:val="000000"/>
                <w:lang w:eastAsia="en-US"/>
              </w:rPr>
              <w:t xml:space="preserve"> </w:t>
            </w:r>
            <w:r w:rsidRPr="00D27CBA">
              <w:rPr>
                <w:rFonts w:eastAsiaTheme="minorHAnsi"/>
                <w:b/>
                <w:bCs/>
                <w:color w:val="000000"/>
                <w:lang w:eastAsia="en-US"/>
              </w:rPr>
              <w:t xml:space="preserve">Slutsatser </w:t>
            </w:r>
          </w:p>
          <w:p w14:paraId="5F2D90D9" w14:textId="13B1818A" w:rsidR="00FC60D4" w:rsidRPr="00FC60D4" w:rsidRDefault="00D27CBA" w:rsidP="00FC60D4">
            <w:pPr>
              <w:rPr>
                <w:rFonts w:eastAsiaTheme="minorHAnsi"/>
                <w:color w:val="000000"/>
                <w:lang w:eastAsia="en-US"/>
              </w:rPr>
            </w:pPr>
            <w:r>
              <w:rPr>
                <w:rFonts w:eastAsiaTheme="minorHAnsi"/>
                <w:color w:val="000000"/>
                <w:lang w:eastAsia="en-US"/>
              </w:rPr>
              <w:t xml:space="preserve">Ordföranden konstaterade att det fanns </w:t>
            </w:r>
            <w:r w:rsidR="00BB5B96">
              <w:rPr>
                <w:rFonts w:eastAsiaTheme="minorHAnsi"/>
                <w:color w:val="000000"/>
                <w:lang w:eastAsia="en-US"/>
              </w:rPr>
              <w:t>stöd för regeringens ståndpunkt.</w:t>
            </w:r>
          </w:p>
          <w:p w14:paraId="23E1DDE2" w14:textId="0707828E" w:rsidR="00FC60D4" w:rsidRPr="00FC60D4" w:rsidRDefault="00FC60D4" w:rsidP="00FC60D4">
            <w:pPr>
              <w:rPr>
                <w:rFonts w:eastAsiaTheme="minorHAnsi"/>
                <w:b/>
                <w:bCs/>
                <w:color w:val="000000"/>
                <w:lang w:eastAsia="en-US"/>
              </w:rPr>
            </w:pPr>
          </w:p>
          <w:p w14:paraId="2B09DBED" w14:textId="5C52A6A7" w:rsidR="00FC60D4" w:rsidRDefault="00FC60D4" w:rsidP="00FC60D4">
            <w:pPr>
              <w:rPr>
                <w:rFonts w:eastAsiaTheme="minorHAnsi"/>
                <w:b/>
                <w:bCs/>
                <w:color w:val="000000"/>
                <w:lang w:eastAsia="en-US"/>
              </w:rPr>
            </w:pPr>
            <w:r>
              <w:rPr>
                <w:rFonts w:eastAsiaTheme="minorHAnsi"/>
                <w:b/>
                <w:bCs/>
                <w:color w:val="000000"/>
                <w:lang w:eastAsia="en-US"/>
              </w:rPr>
              <w:t xml:space="preserve">- </w:t>
            </w:r>
            <w:r w:rsidR="00F403A6">
              <w:rPr>
                <w:rFonts w:eastAsiaTheme="minorHAnsi"/>
                <w:b/>
                <w:bCs/>
                <w:color w:val="000000"/>
                <w:lang w:eastAsia="en-US"/>
              </w:rPr>
              <w:t xml:space="preserve">Ekonomiska och finansiella konsekvenser av Rysslands angrepp mot </w:t>
            </w:r>
            <w:r w:rsidRPr="00FC60D4">
              <w:rPr>
                <w:rFonts w:eastAsiaTheme="minorHAnsi"/>
                <w:b/>
                <w:bCs/>
                <w:color w:val="000000"/>
                <w:lang w:eastAsia="en-US"/>
              </w:rPr>
              <w:t>Ukraina</w:t>
            </w:r>
          </w:p>
          <w:p w14:paraId="18CD4D83" w14:textId="7E9319C3" w:rsidR="00FC60D4" w:rsidRPr="00FC60D4" w:rsidRDefault="00FC60D4" w:rsidP="00FC60D4">
            <w:pPr>
              <w:rPr>
                <w:rFonts w:eastAsiaTheme="minorHAnsi"/>
                <w:color w:val="000000"/>
                <w:lang w:eastAsia="en-US"/>
              </w:rPr>
            </w:pPr>
            <w:r>
              <w:rPr>
                <w:rFonts w:eastAsiaTheme="minorHAnsi"/>
                <w:color w:val="000000"/>
                <w:lang w:eastAsia="en-US"/>
              </w:rPr>
              <w:t>Ordföranden konstaterade att det fanns stöd för regeringens inriktning.</w:t>
            </w:r>
          </w:p>
          <w:p w14:paraId="4B62B486" w14:textId="77777777" w:rsidR="00FC60D4" w:rsidRPr="00FC60D4" w:rsidRDefault="00FC60D4" w:rsidP="00FC60D4">
            <w:pPr>
              <w:rPr>
                <w:rFonts w:eastAsiaTheme="minorHAnsi"/>
                <w:b/>
                <w:bCs/>
                <w:color w:val="000000"/>
                <w:lang w:eastAsia="en-US"/>
              </w:rPr>
            </w:pPr>
          </w:p>
          <w:p w14:paraId="656E5D23" w14:textId="77777777" w:rsidR="00E22262" w:rsidRDefault="00FC60D4" w:rsidP="00FC60D4">
            <w:pPr>
              <w:rPr>
                <w:rFonts w:eastAsiaTheme="minorHAnsi"/>
                <w:b/>
                <w:bCs/>
                <w:color w:val="000000"/>
                <w:lang w:eastAsia="en-US"/>
              </w:rPr>
            </w:pPr>
            <w:r>
              <w:rPr>
                <w:rFonts w:eastAsiaTheme="minorHAnsi"/>
                <w:b/>
                <w:bCs/>
                <w:color w:val="000000"/>
                <w:lang w:eastAsia="en-US"/>
              </w:rPr>
              <w:t xml:space="preserve">- </w:t>
            </w:r>
            <w:r w:rsidR="002C19B4">
              <w:rPr>
                <w:rFonts w:eastAsiaTheme="minorHAnsi"/>
                <w:b/>
                <w:bCs/>
                <w:color w:val="000000"/>
                <w:lang w:eastAsia="en-US"/>
              </w:rPr>
              <w:t>Förberedelser inför mötet med G20-ländernas finansministrar och centralbankschefer den 18 april 2024 samt IMF:s årsmöten</w:t>
            </w:r>
            <w:r w:rsidR="00E22262">
              <w:rPr>
                <w:rFonts w:eastAsiaTheme="minorHAnsi"/>
                <w:b/>
                <w:bCs/>
                <w:color w:val="000000"/>
                <w:lang w:eastAsia="en-US"/>
              </w:rPr>
              <w:t>:</w:t>
            </w:r>
          </w:p>
          <w:p w14:paraId="7E9B2693" w14:textId="77777777" w:rsidR="000B1BD7" w:rsidRDefault="00E22262" w:rsidP="00FC60D4">
            <w:pPr>
              <w:rPr>
                <w:rFonts w:eastAsiaTheme="minorHAnsi"/>
                <w:b/>
                <w:bCs/>
                <w:color w:val="000000"/>
                <w:lang w:eastAsia="en-US"/>
              </w:rPr>
            </w:pPr>
            <w:r>
              <w:rPr>
                <w:rFonts w:eastAsiaTheme="minorHAnsi"/>
                <w:b/>
                <w:bCs/>
                <w:color w:val="000000"/>
                <w:lang w:eastAsia="en-US"/>
              </w:rPr>
              <w:t xml:space="preserve">a) Europeiska unionens mandat </w:t>
            </w:r>
          </w:p>
          <w:p w14:paraId="3446EF1C" w14:textId="63989DC9" w:rsidR="00FC60D4" w:rsidRPr="00FC60D4" w:rsidRDefault="000B1BD7" w:rsidP="00FC60D4">
            <w:pPr>
              <w:rPr>
                <w:rFonts w:eastAsiaTheme="minorHAnsi"/>
                <w:b/>
                <w:bCs/>
                <w:color w:val="000000"/>
                <w:lang w:eastAsia="en-US"/>
              </w:rPr>
            </w:pPr>
            <w:r>
              <w:rPr>
                <w:rFonts w:eastAsiaTheme="minorHAnsi"/>
                <w:b/>
                <w:bCs/>
                <w:color w:val="000000"/>
                <w:lang w:eastAsia="en-US"/>
              </w:rPr>
              <w:t xml:space="preserve">b) Uttalande vid Internationella monetära och finansiella kommittén (IMFC) </w:t>
            </w:r>
            <w:r w:rsidR="00FC60D4" w:rsidRPr="00FC60D4">
              <w:rPr>
                <w:rFonts w:eastAsiaTheme="minorHAnsi"/>
                <w:b/>
                <w:bCs/>
                <w:color w:val="000000"/>
                <w:lang w:eastAsia="en-US"/>
              </w:rPr>
              <w:t xml:space="preserve">  </w:t>
            </w:r>
          </w:p>
          <w:p w14:paraId="523C988B" w14:textId="6DF51E53" w:rsidR="00FC60D4" w:rsidRPr="00812C88" w:rsidRDefault="002C19B4" w:rsidP="00070C4A">
            <w:pPr>
              <w:rPr>
                <w:rFonts w:eastAsiaTheme="minorHAnsi"/>
                <w:b/>
                <w:bCs/>
                <w:color w:val="000000"/>
                <w:lang w:eastAsia="en-US"/>
              </w:rPr>
            </w:pPr>
            <w:r>
              <w:rPr>
                <w:rFonts w:eastAsiaTheme="minorHAnsi"/>
                <w:color w:val="000000"/>
                <w:lang w:eastAsia="en-US"/>
              </w:rPr>
              <w:t>Ordföranden konstaterade att det fanns stöd för regeringens ståndpunkt.</w:t>
            </w:r>
          </w:p>
          <w:p w14:paraId="20C3B814" w14:textId="470F541F" w:rsidR="004434AA" w:rsidRPr="00812C88" w:rsidRDefault="004434AA" w:rsidP="00E61B37">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261C5ED0" w:rsidR="00812C88" w:rsidRDefault="00812C88" w:rsidP="00DB6AD8">
            <w:pPr>
              <w:tabs>
                <w:tab w:val="left" w:pos="1701"/>
              </w:tabs>
              <w:spacing w:line="252" w:lineRule="auto"/>
              <w:rPr>
                <w:b/>
                <w:snapToGrid w:val="0"/>
                <w:color w:val="000000" w:themeColor="text1"/>
                <w:lang w:eastAsia="en-US"/>
              </w:rPr>
            </w:pPr>
          </w:p>
        </w:tc>
        <w:tc>
          <w:tcPr>
            <w:tcW w:w="7371" w:type="dxa"/>
          </w:tcPr>
          <w:p w14:paraId="41157302" w14:textId="449ED2BC" w:rsidR="0091038F" w:rsidRDefault="00444C26" w:rsidP="00444C26">
            <w:pPr>
              <w:rPr>
                <w:rFonts w:eastAsiaTheme="minorHAnsi"/>
                <w:b/>
                <w:bCs/>
                <w:color w:val="000000"/>
                <w:lang w:eastAsia="en-US"/>
              </w:rPr>
            </w:pPr>
            <w:r>
              <w:rPr>
                <w:rFonts w:eastAsiaTheme="minorHAnsi"/>
                <w:b/>
                <w:bCs/>
                <w:color w:val="000000"/>
                <w:lang w:eastAsia="en-US"/>
              </w:rPr>
              <w:t>- Övriga frågor</w:t>
            </w:r>
            <w:r w:rsidR="00812C88">
              <w:rPr>
                <w:rFonts w:eastAsiaTheme="minorHAnsi"/>
                <w:b/>
                <w:bCs/>
                <w:color w:val="000000"/>
                <w:lang w:eastAsia="en-US"/>
              </w:rPr>
              <w:br/>
            </w:r>
            <w:r>
              <w:rPr>
                <w:rFonts w:eastAsiaTheme="minorHAnsi"/>
                <w:b/>
                <w:bCs/>
                <w:color w:val="000000"/>
                <w:lang w:eastAsia="en-US"/>
              </w:rPr>
              <w:t>Europeiska åklagarmyndighetens verksamhet (särskilt i fråga om momsbedrägerier)</w:t>
            </w:r>
            <w:r w:rsidR="0091038F">
              <w:rPr>
                <w:rFonts w:eastAsiaTheme="minorHAnsi"/>
                <w:b/>
                <w:bCs/>
                <w:color w:val="000000"/>
                <w:lang w:eastAsia="en-US"/>
              </w:rPr>
              <w:t xml:space="preserve"> </w:t>
            </w:r>
          </w:p>
          <w:p w14:paraId="112F56B9" w14:textId="787FC2B7" w:rsidR="00FC60D4" w:rsidRPr="00DE1A8D" w:rsidRDefault="00444C26" w:rsidP="00FC60D4">
            <w:pPr>
              <w:rPr>
                <w:rFonts w:eastAsiaTheme="minorHAnsi"/>
                <w:b/>
                <w:bCs/>
                <w:color w:val="000000"/>
                <w:lang w:eastAsia="en-US"/>
              </w:rPr>
            </w:pPr>
            <w:r w:rsidRPr="00062990">
              <w:rPr>
                <w:rFonts w:eastAsiaTheme="minorHAnsi"/>
                <w:b/>
                <w:bCs/>
                <w:color w:val="000000"/>
                <w:lang w:eastAsia="en-US"/>
              </w:rPr>
              <w:t xml:space="preserve"> </w:t>
            </w:r>
          </w:p>
          <w:p w14:paraId="17638561" w14:textId="77777777" w:rsidR="00FC60D4" w:rsidRPr="00FC60D4" w:rsidRDefault="00FC60D4" w:rsidP="00FC60D4"/>
          <w:p w14:paraId="25A2FEC6" w14:textId="79608503" w:rsidR="00D67BB9" w:rsidRDefault="00D67BB9" w:rsidP="00401790">
            <w:pPr>
              <w:rPr>
                <w:rFonts w:eastAsiaTheme="minorHAnsi"/>
                <w:b/>
                <w:bCs/>
                <w:color w:val="000000"/>
                <w:lang w:eastAsia="en-US"/>
              </w:rPr>
            </w:pPr>
          </w:p>
          <w:p w14:paraId="59DAEC15" w14:textId="7914B703" w:rsidR="00FC60D4" w:rsidRPr="00FF544C" w:rsidRDefault="00FC60D4" w:rsidP="00401790">
            <w:pPr>
              <w:rPr>
                <w:rFonts w:eastAsiaTheme="minorHAnsi"/>
                <w:b/>
                <w:bCs/>
                <w:color w:val="000000"/>
                <w:lang w:eastAsia="en-US"/>
              </w:rPr>
            </w:pPr>
          </w:p>
        </w:tc>
      </w:tr>
      <w:tr w:rsidR="00FC60D4" w:rsidRPr="00DF4413" w14:paraId="43D5DC85" w14:textId="77777777" w:rsidTr="00910104">
        <w:trPr>
          <w:trHeight w:val="568"/>
        </w:trPr>
        <w:tc>
          <w:tcPr>
            <w:tcW w:w="567" w:type="dxa"/>
          </w:tcPr>
          <w:p w14:paraId="7869546C" w14:textId="028A1789" w:rsidR="00FC60D4" w:rsidRDefault="00FC60D4" w:rsidP="00DB6AD8">
            <w:pPr>
              <w:tabs>
                <w:tab w:val="left" w:pos="1701"/>
              </w:tabs>
              <w:spacing w:line="252" w:lineRule="auto"/>
              <w:rPr>
                <w:b/>
                <w:snapToGrid w:val="0"/>
                <w:color w:val="000000" w:themeColor="text1"/>
                <w:lang w:eastAsia="en-US"/>
              </w:rPr>
            </w:pPr>
          </w:p>
        </w:tc>
        <w:tc>
          <w:tcPr>
            <w:tcW w:w="7371" w:type="dxa"/>
          </w:tcPr>
          <w:p w14:paraId="7BD8B648" w14:textId="77777777" w:rsidR="00FC60D4" w:rsidRDefault="00FC60D4" w:rsidP="001C3F50">
            <w:pPr>
              <w:rPr>
                <w:rFonts w:eastAsiaTheme="minorHAnsi"/>
                <w:b/>
                <w:bCs/>
                <w:color w:val="000000"/>
                <w:lang w:eastAsia="en-US"/>
              </w:rPr>
            </w:pPr>
          </w:p>
        </w:tc>
      </w:tr>
      <w:tr w:rsidR="00812C88" w:rsidRPr="00DF4413" w14:paraId="01EE9C1D" w14:textId="77777777" w:rsidTr="00910104">
        <w:trPr>
          <w:trHeight w:val="568"/>
        </w:trPr>
        <w:tc>
          <w:tcPr>
            <w:tcW w:w="567" w:type="dxa"/>
          </w:tcPr>
          <w:p w14:paraId="2901EBE9" w14:textId="7E9F8893" w:rsidR="00812C88" w:rsidRDefault="00FF544C"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C3F50">
              <w:rPr>
                <w:b/>
                <w:snapToGrid w:val="0"/>
                <w:color w:val="000000" w:themeColor="text1"/>
                <w:lang w:eastAsia="en-US"/>
              </w:rPr>
              <w:t>2</w:t>
            </w:r>
          </w:p>
        </w:tc>
        <w:tc>
          <w:tcPr>
            <w:tcW w:w="7371" w:type="dxa"/>
          </w:tcPr>
          <w:p w14:paraId="68FBDAFA" w14:textId="77777777" w:rsidR="00946E82" w:rsidRPr="002B31C0" w:rsidRDefault="00946E82" w:rsidP="00946E82">
            <w:pPr>
              <w:rPr>
                <w:rFonts w:eastAsiaTheme="minorHAnsi"/>
                <w:b/>
                <w:bCs/>
                <w:color w:val="000000"/>
                <w:lang w:eastAsia="en-US"/>
              </w:rPr>
            </w:pPr>
            <w:r>
              <w:rPr>
                <w:rFonts w:eastAsiaTheme="minorHAnsi"/>
                <w:b/>
                <w:bCs/>
                <w:color w:val="000000"/>
                <w:lang w:eastAsia="en-US"/>
              </w:rPr>
              <w:t>Justering</w:t>
            </w:r>
          </w:p>
          <w:p w14:paraId="210C91A6" w14:textId="34F6E030" w:rsidR="00946E82" w:rsidRPr="00A518E6" w:rsidRDefault="00946E82" w:rsidP="00946E82">
            <w:pPr>
              <w:rPr>
                <w:rFonts w:eastAsiaTheme="minorHAnsi"/>
                <w:color w:val="000000"/>
                <w:lang w:eastAsia="en-US"/>
              </w:rPr>
            </w:pPr>
            <w:r>
              <w:rPr>
                <w:rFonts w:eastAsiaTheme="minorHAnsi"/>
                <w:color w:val="000000"/>
                <w:lang w:eastAsia="en-US"/>
              </w:rPr>
              <w:t>Uppteckningar från sammanträde</w:t>
            </w:r>
            <w:r w:rsidR="007F59A2">
              <w:rPr>
                <w:rFonts w:eastAsiaTheme="minorHAnsi"/>
                <w:color w:val="000000"/>
                <w:lang w:eastAsia="en-US"/>
              </w:rPr>
              <w:t>na</w:t>
            </w:r>
            <w:r>
              <w:rPr>
                <w:rFonts w:eastAsiaTheme="minorHAnsi"/>
                <w:color w:val="000000"/>
                <w:lang w:eastAsia="en-US"/>
              </w:rPr>
              <w:t xml:space="preserve"> den </w:t>
            </w:r>
            <w:r w:rsidR="001F5A28">
              <w:rPr>
                <w:rFonts w:eastAsiaTheme="minorHAnsi"/>
                <w:color w:val="000000"/>
                <w:lang w:eastAsia="en-US"/>
              </w:rPr>
              <w:t>15, 20 och 22</w:t>
            </w:r>
            <w:r w:rsidR="00401790">
              <w:rPr>
                <w:rFonts w:eastAsiaTheme="minorHAnsi"/>
                <w:color w:val="000000"/>
                <w:lang w:eastAsia="en-US"/>
              </w:rPr>
              <w:t xml:space="preserve"> mars</w:t>
            </w:r>
            <w:r>
              <w:rPr>
                <w:rFonts w:eastAsiaTheme="minorHAnsi"/>
                <w:color w:val="000000"/>
                <w:lang w:eastAsia="en-US"/>
              </w:rPr>
              <w:t xml:space="preserve"> samt protokoll </w:t>
            </w:r>
            <w:r w:rsidRPr="00A518E6">
              <w:rPr>
                <w:rFonts w:eastAsiaTheme="minorHAnsi"/>
                <w:color w:val="000000"/>
                <w:lang w:eastAsia="en-US"/>
              </w:rPr>
              <w:t>från sammanträd</w:t>
            </w:r>
            <w:r w:rsidR="001F5A28">
              <w:rPr>
                <w:rFonts w:eastAsiaTheme="minorHAnsi"/>
                <w:color w:val="000000"/>
                <w:lang w:eastAsia="en-US"/>
              </w:rPr>
              <w:t>et</w:t>
            </w:r>
            <w:r w:rsidR="00933B8F">
              <w:rPr>
                <w:rFonts w:eastAsiaTheme="minorHAnsi"/>
                <w:color w:val="000000"/>
                <w:lang w:eastAsia="en-US"/>
              </w:rPr>
              <w:t xml:space="preserve"> den</w:t>
            </w:r>
            <w:r w:rsidR="00FC60D4">
              <w:rPr>
                <w:rFonts w:eastAsiaTheme="minorHAnsi"/>
                <w:color w:val="000000"/>
                <w:lang w:eastAsia="en-US"/>
              </w:rPr>
              <w:t xml:space="preserve"> 2</w:t>
            </w:r>
            <w:r w:rsidR="001F5A28">
              <w:rPr>
                <w:rFonts w:eastAsiaTheme="minorHAnsi"/>
                <w:color w:val="000000"/>
                <w:lang w:eastAsia="en-US"/>
              </w:rPr>
              <w:t>2</w:t>
            </w:r>
            <w:r w:rsidR="00933B8F">
              <w:rPr>
                <w:rFonts w:eastAsiaTheme="minorHAnsi"/>
                <w:color w:val="000000"/>
                <w:lang w:eastAsia="en-US"/>
              </w:rPr>
              <w:t xml:space="preserve"> mars </w:t>
            </w:r>
            <w:r>
              <w:rPr>
                <w:rFonts w:eastAsiaTheme="minorHAnsi"/>
                <w:color w:val="000000"/>
                <w:lang w:eastAsia="en-US"/>
              </w:rPr>
              <w:t>2024 justerades.</w:t>
            </w:r>
          </w:p>
          <w:p w14:paraId="7A3C4533" w14:textId="77777777" w:rsidR="00946E82" w:rsidRPr="00A518E6" w:rsidRDefault="00946E82" w:rsidP="00946E82">
            <w:pPr>
              <w:rPr>
                <w:rFonts w:eastAsiaTheme="minorHAnsi"/>
                <w:color w:val="000000"/>
                <w:lang w:eastAsia="en-US"/>
              </w:rPr>
            </w:pPr>
          </w:p>
          <w:p w14:paraId="7537A2B2" w14:textId="5A1A7CEE" w:rsidR="00946E82" w:rsidRDefault="00946E82" w:rsidP="00946E82">
            <w:pPr>
              <w:rPr>
                <w:rFonts w:eastAsiaTheme="minorHAnsi"/>
                <w:color w:val="000000"/>
                <w:lang w:eastAsia="en-US"/>
              </w:rPr>
            </w:pPr>
            <w:r w:rsidRPr="00A518E6">
              <w:rPr>
                <w:rFonts w:eastAsiaTheme="minorHAnsi"/>
                <w:color w:val="000000"/>
                <w:lang w:eastAsia="en-US"/>
              </w:rPr>
              <w:t xml:space="preserve">Skriftliga samråd som ägt rum sedan sammanträdet den </w:t>
            </w:r>
            <w:r w:rsidR="00E6006A">
              <w:rPr>
                <w:rFonts w:eastAsiaTheme="minorHAnsi"/>
                <w:color w:val="000000"/>
                <w:lang w:eastAsia="en-US"/>
              </w:rPr>
              <w:t>22</w:t>
            </w:r>
            <w:r w:rsidR="00401790">
              <w:rPr>
                <w:rFonts w:eastAsiaTheme="minorHAnsi"/>
                <w:color w:val="000000"/>
                <w:lang w:eastAsia="en-US"/>
              </w:rPr>
              <w:t xml:space="preserve"> </w:t>
            </w:r>
            <w:r>
              <w:rPr>
                <w:rFonts w:eastAsiaTheme="minorHAnsi"/>
                <w:color w:val="000000"/>
                <w:lang w:eastAsia="en-US"/>
              </w:rPr>
              <w:t>mars</w:t>
            </w:r>
            <w:r w:rsidRPr="00A518E6">
              <w:rPr>
                <w:rFonts w:eastAsiaTheme="minorHAnsi"/>
                <w:color w:val="000000"/>
                <w:lang w:eastAsia="en-US"/>
              </w:rPr>
              <w:t xml:space="preserve"> 202</w:t>
            </w:r>
            <w:r>
              <w:rPr>
                <w:rFonts w:eastAsiaTheme="minorHAnsi"/>
                <w:color w:val="000000"/>
                <w:lang w:eastAsia="en-US"/>
              </w:rPr>
              <w:t>4</w:t>
            </w:r>
            <w:r w:rsidRPr="00A518E6">
              <w:rPr>
                <w:rFonts w:eastAsiaTheme="minorHAnsi"/>
                <w:color w:val="000000"/>
                <w:lang w:eastAsia="en-US"/>
              </w:rPr>
              <w:t xml:space="preserve"> (återfinns i bilaga 2)</w:t>
            </w:r>
          </w:p>
          <w:p w14:paraId="49C411E0" w14:textId="3A543858" w:rsidR="00F87BF2" w:rsidRPr="00F87BF2" w:rsidRDefault="00F87BF2" w:rsidP="00070C4A">
            <w:pPr>
              <w:rPr>
                <w:rFonts w:eastAsiaTheme="minorHAnsi"/>
                <w:b/>
                <w:bCs/>
                <w:color w:val="000000"/>
                <w:lang w:eastAsia="en-US"/>
              </w:rPr>
            </w:pPr>
          </w:p>
        </w:tc>
      </w:tr>
      <w:tr w:rsidR="00A87137" w:rsidRPr="00DF4413" w14:paraId="678E1873" w14:textId="77777777" w:rsidTr="00910104">
        <w:trPr>
          <w:trHeight w:val="568"/>
        </w:trPr>
        <w:tc>
          <w:tcPr>
            <w:tcW w:w="567" w:type="dxa"/>
          </w:tcPr>
          <w:p w14:paraId="55AF1395" w14:textId="5A14B7A6" w:rsidR="00A87137" w:rsidRDefault="00FC60D4"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3D5AB2">
              <w:rPr>
                <w:b/>
                <w:snapToGrid w:val="0"/>
                <w:color w:val="000000" w:themeColor="text1"/>
                <w:lang w:eastAsia="en-US"/>
              </w:rPr>
              <w:t>3</w:t>
            </w:r>
          </w:p>
        </w:tc>
        <w:tc>
          <w:tcPr>
            <w:tcW w:w="7371" w:type="dxa"/>
          </w:tcPr>
          <w:p w14:paraId="388F2BBF" w14:textId="4110AED6" w:rsidR="00043BB5" w:rsidRPr="00FC60D4" w:rsidRDefault="00693034" w:rsidP="00A518E6">
            <w:pPr>
              <w:rPr>
                <w:rFonts w:eastAsiaTheme="minorHAnsi"/>
                <w:color w:val="000000"/>
                <w:lang w:eastAsia="en-US"/>
              </w:rPr>
            </w:pPr>
            <w:r>
              <w:rPr>
                <w:rFonts w:eastAsiaTheme="minorHAnsi"/>
                <w:b/>
                <w:bCs/>
                <w:color w:val="000000"/>
                <w:lang w:eastAsia="en-US"/>
              </w:rPr>
              <w:t>Ö</w:t>
            </w:r>
            <w:r w:rsidR="00FC60D4">
              <w:rPr>
                <w:rFonts w:eastAsiaTheme="minorHAnsi"/>
                <w:b/>
                <w:bCs/>
                <w:color w:val="000000"/>
                <w:lang w:eastAsia="en-US"/>
              </w:rPr>
              <w:t xml:space="preserve">vriga frågor </w:t>
            </w:r>
            <w:r w:rsidR="00FC60D4">
              <w:rPr>
                <w:rFonts w:eastAsiaTheme="minorHAnsi"/>
                <w:b/>
                <w:bCs/>
                <w:color w:val="000000"/>
                <w:lang w:eastAsia="en-US"/>
              </w:rPr>
              <w:br/>
            </w:r>
            <w:r w:rsidR="005D4364">
              <w:t>Ordföranden gav en sammanfattning</w:t>
            </w:r>
            <w:r w:rsidR="00A3417C">
              <w:t xml:space="preserve"> </w:t>
            </w:r>
            <w:r w:rsidR="005D4364">
              <w:t>av delegationens deltagande vid</w:t>
            </w:r>
            <w:r w:rsidR="00A3417C">
              <w:t xml:space="preserve"> </w:t>
            </w:r>
            <w:proofErr w:type="spellStart"/>
            <w:r w:rsidR="005D4364">
              <w:t>Cosac</w:t>
            </w:r>
            <w:proofErr w:type="spellEnd"/>
            <w:r w:rsidR="00A3417C">
              <w:t xml:space="preserve"> den 24–26 mars </w:t>
            </w:r>
            <w:r w:rsidR="005D4364">
              <w:t xml:space="preserve">2024. </w:t>
            </w: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6FDD7CF5" w14:textId="1F0FB3C6" w:rsidR="005C12CA" w:rsidRDefault="005C12CA" w:rsidP="004532CA">
      <w:pPr>
        <w:tabs>
          <w:tab w:val="left" w:pos="1701"/>
        </w:tabs>
        <w:spacing w:line="252" w:lineRule="auto"/>
        <w:rPr>
          <w:b/>
          <w:snapToGrid w:val="0"/>
          <w:lang w:eastAsia="en-US"/>
        </w:rPr>
      </w:pPr>
    </w:p>
    <w:p w14:paraId="387074A5" w14:textId="4D379CE1" w:rsidR="005C12CA" w:rsidRDefault="005C12CA" w:rsidP="004532CA">
      <w:pPr>
        <w:tabs>
          <w:tab w:val="left" w:pos="1701"/>
        </w:tabs>
        <w:spacing w:line="252" w:lineRule="auto"/>
        <w:rPr>
          <w:b/>
          <w:snapToGrid w:val="0"/>
          <w:lang w:eastAsia="en-US"/>
        </w:rPr>
      </w:pPr>
    </w:p>
    <w:p w14:paraId="698A53C1" w14:textId="7ABC0227" w:rsidR="005C12CA" w:rsidRDefault="005C12CA" w:rsidP="004532CA">
      <w:pPr>
        <w:tabs>
          <w:tab w:val="left" w:pos="1701"/>
        </w:tabs>
        <w:spacing w:line="252" w:lineRule="auto"/>
        <w:rPr>
          <w:b/>
          <w:snapToGrid w:val="0"/>
          <w:lang w:eastAsia="en-US"/>
        </w:rPr>
      </w:pPr>
    </w:p>
    <w:p w14:paraId="19AB99B7" w14:textId="6734CB95" w:rsidR="005C12CA" w:rsidRDefault="005C12CA" w:rsidP="004532CA">
      <w:pPr>
        <w:tabs>
          <w:tab w:val="left" w:pos="1701"/>
        </w:tabs>
        <w:spacing w:line="252" w:lineRule="auto"/>
        <w:rPr>
          <w:b/>
          <w:snapToGrid w:val="0"/>
          <w:lang w:eastAsia="en-US"/>
        </w:rPr>
      </w:pPr>
    </w:p>
    <w:p w14:paraId="6F73059E" w14:textId="77777777" w:rsidR="005C12CA" w:rsidRDefault="005C12CA" w:rsidP="004532CA">
      <w:pPr>
        <w:tabs>
          <w:tab w:val="left" w:pos="1701"/>
        </w:tabs>
        <w:spacing w:line="252" w:lineRule="auto"/>
        <w:rPr>
          <w:b/>
          <w:snapToGrid w:val="0"/>
          <w:lang w:eastAsia="en-US"/>
        </w:rPr>
      </w:pPr>
    </w:p>
    <w:p w14:paraId="72510D11" w14:textId="04FDB3B9" w:rsidR="008053BD" w:rsidRDefault="008053BD" w:rsidP="004532CA">
      <w:pPr>
        <w:tabs>
          <w:tab w:val="left" w:pos="1701"/>
        </w:tabs>
        <w:spacing w:line="252" w:lineRule="auto"/>
        <w:rPr>
          <w:b/>
          <w:snapToGrid w:val="0"/>
          <w:lang w:eastAsia="en-US"/>
        </w:rPr>
      </w:pPr>
    </w:p>
    <w:p w14:paraId="13E475C9" w14:textId="3E874EA0" w:rsidR="005C12CA" w:rsidRDefault="005C12CA" w:rsidP="004532CA">
      <w:pPr>
        <w:tabs>
          <w:tab w:val="left" w:pos="1701"/>
        </w:tabs>
        <w:spacing w:line="252" w:lineRule="auto"/>
        <w:rPr>
          <w:b/>
          <w:snapToGrid w:val="0"/>
          <w:lang w:eastAsia="en-US"/>
        </w:rPr>
      </w:pPr>
    </w:p>
    <w:p w14:paraId="67E02936" w14:textId="1D99FBB3" w:rsidR="005C12CA" w:rsidRDefault="005C12CA" w:rsidP="004532CA">
      <w:pPr>
        <w:tabs>
          <w:tab w:val="left" w:pos="1701"/>
        </w:tabs>
        <w:spacing w:line="252" w:lineRule="auto"/>
        <w:rPr>
          <w:b/>
          <w:snapToGrid w:val="0"/>
          <w:lang w:eastAsia="en-US"/>
        </w:rPr>
      </w:pPr>
    </w:p>
    <w:p w14:paraId="33107C16" w14:textId="1A751BE1" w:rsidR="005C12CA" w:rsidRDefault="005C12CA" w:rsidP="004532CA">
      <w:pPr>
        <w:tabs>
          <w:tab w:val="left" w:pos="1701"/>
        </w:tabs>
        <w:spacing w:line="252" w:lineRule="auto"/>
        <w:rPr>
          <w:b/>
          <w:snapToGrid w:val="0"/>
          <w:lang w:eastAsia="en-US"/>
        </w:rPr>
      </w:pPr>
    </w:p>
    <w:p w14:paraId="19BB4FF2" w14:textId="41F6BC26" w:rsidR="005C12CA" w:rsidRDefault="005C12CA" w:rsidP="004532CA">
      <w:pPr>
        <w:tabs>
          <w:tab w:val="left" w:pos="1701"/>
        </w:tabs>
        <w:spacing w:line="252" w:lineRule="auto"/>
        <w:rPr>
          <w:b/>
          <w:snapToGrid w:val="0"/>
          <w:lang w:eastAsia="en-US"/>
        </w:rPr>
      </w:pPr>
    </w:p>
    <w:p w14:paraId="319CD15A" w14:textId="77777777" w:rsidR="005C12CA" w:rsidRDefault="005C12CA"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25FEE65F" w:rsidR="006F13FC" w:rsidRDefault="006F13FC" w:rsidP="00D67773">
      <w:pPr>
        <w:tabs>
          <w:tab w:val="left" w:pos="1701"/>
        </w:tabs>
        <w:spacing w:line="252" w:lineRule="auto"/>
        <w:rPr>
          <w:b/>
          <w:snapToGrid w:val="0"/>
          <w:lang w:eastAsia="en-US"/>
        </w:rPr>
      </w:pPr>
      <w:r>
        <w:rPr>
          <w:b/>
          <w:snapToGrid w:val="0"/>
          <w:lang w:eastAsia="en-US"/>
        </w:rPr>
        <w:tab/>
      </w:r>
    </w:p>
    <w:p w14:paraId="3ED88C73" w14:textId="77777777" w:rsidR="00A43197" w:rsidRDefault="00A43197" w:rsidP="00D67773">
      <w:pPr>
        <w:tabs>
          <w:tab w:val="left" w:pos="1701"/>
        </w:tabs>
        <w:spacing w:line="252" w:lineRule="auto"/>
        <w:rPr>
          <w:b/>
          <w:snapToGrid w:val="0"/>
          <w:lang w:eastAsia="en-US"/>
        </w:rPr>
      </w:pPr>
    </w:p>
    <w:p w14:paraId="53C03649" w14:textId="02DD9D51" w:rsidR="006F13FC" w:rsidRPr="00FB792F" w:rsidRDefault="006F13FC" w:rsidP="00D67773">
      <w:pPr>
        <w:tabs>
          <w:tab w:val="left" w:pos="1701"/>
        </w:tabs>
        <w:spacing w:line="252" w:lineRule="auto"/>
        <w:rPr>
          <w:b/>
          <w:snapToGrid w:val="0"/>
          <w:lang w:eastAsia="en-US"/>
        </w:rPr>
      </w:pPr>
      <w:r>
        <w:rPr>
          <w:b/>
          <w:snapToGrid w:val="0"/>
          <w:lang w:eastAsia="en-US"/>
        </w:rPr>
        <w:tab/>
      </w:r>
      <w:r w:rsidR="00630F55">
        <w:rPr>
          <w:b/>
          <w:snapToGrid w:val="0"/>
          <w:lang w:eastAsia="en-US"/>
        </w:rPr>
        <w:t>Aline Vinberg</w:t>
      </w:r>
    </w:p>
    <w:p w14:paraId="05385996" w14:textId="77777777" w:rsidR="00D67773" w:rsidRPr="00FB792F" w:rsidRDefault="00D67773" w:rsidP="00D67773">
      <w:pPr>
        <w:tabs>
          <w:tab w:val="left" w:pos="1701"/>
        </w:tabs>
        <w:spacing w:line="252" w:lineRule="auto"/>
        <w:rPr>
          <w:b/>
          <w:snapToGrid w:val="0"/>
          <w:lang w:eastAsia="en-US"/>
        </w:rPr>
      </w:pPr>
    </w:p>
    <w:p w14:paraId="2B23F569" w14:textId="1490EBA0" w:rsidR="00B975F5"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16AC166B" w14:textId="77777777" w:rsidR="00A43197" w:rsidRPr="00FB792F" w:rsidRDefault="00A43197"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1221EE35"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21522D">
        <w:rPr>
          <w:b/>
          <w:snapToGrid w:val="0"/>
          <w:lang w:eastAsia="en-US"/>
        </w:rPr>
        <w:t>19</w:t>
      </w:r>
      <w:r w:rsidR="00FC60D4">
        <w:rPr>
          <w:b/>
          <w:snapToGrid w:val="0"/>
          <w:lang w:eastAsia="en-US"/>
        </w:rPr>
        <w:t xml:space="preserve"> april</w:t>
      </w:r>
      <w:r w:rsidR="004434AA">
        <w:rPr>
          <w:b/>
          <w:snapToGrid w:val="0"/>
          <w:lang w:eastAsia="en-US"/>
        </w:rPr>
        <w:t xml:space="preserve"> </w:t>
      </w:r>
      <w:r w:rsidR="00FF544C">
        <w:rPr>
          <w:b/>
          <w:snapToGrid w:val="0"/>
          <w:lang w:eastAsia="en-US"/>
        </w:rPr>
        <w:t>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67BC7CCD" w:rsidR="006F13FC" w:rsidRDefault="006F13FC" w:rsidP="00752DF2">
      <w:pPr>
        <w:tabs>
          <w:tab w:val="left" w:pos="1701"/>
        </w:tabs>
        <w:spacing w:line="252" w:lineRule="auto"/>
        <w:rPr>
          <w:b/>
          <w:snapToGrid w:val="0"/>
          <w:lang w:eastAsia="en-US"/>
        </w:rPr>
      </w:pPr>
      <w:r>
        <w:rPr>
          <w:b/>
          <w:snapToGrid w:val="0"/>
          <w:lang w:eastAsia="en-US"/>
        </w:rPr>
        <w:tab/>
      </w:r>
      <w:r w:rsidR="00F87BF2">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6979A849" w14:textId="763FC314" w:rsidR="00F11A92" w:rsidRDefault="00F11A92">
      <w:pPr>
        <w:widowControl/>
        <w:spacing w:after="160" w:line="259" w:lineRule="auto"/>
        <w:rPr>
          <w:b/>
          <w:snapToGrid w:val="0"/>
          <w:lang w:eastAsia="en-US"/>
        </w:rPr>
      </w:pPr>
    </w:p>
    <w:p w14:paraId="072BDB1E" w14:textId="77777777" w:rsidR="005C12CA" w:rsidRDefault="005C12CA">
      <w:pPr>
        <w:widowControl/>
        <w:spacing w:after="160" w:line="259" w:lineRule="auto"/>
        <w:rPr>
          <w:b/>
          <w:snapToGrid w:val="0"/>
          <w:lang w:eastAsia="en-US"/>
        </w:rPr>
      </w:pPr>
    </w:p>
    <w:p w14:paraId="3AAB08CB" w14:textId="4E7D1469" w:rsidR="005C12CA" w:rsidRDefault="005C12CA">
      <w:pPr>
        <w:widowControl/>
        <w:spacing w:after="160" w:line="259" w:lineRule="auto"/>
        <w:rPr>
          <w:b/>
          <w:snapToGrid w:val="0"/>
          <w:lang w:eastAsia="en-US"/>
        </w:rPr>
      </w:pPr>
    </w:p>
    <w:p w14:paraId="2F84E79F" w14:textId="6107626C" w:rsidR="005C12CA" w:rsidRDefault="005C12CA">
      <w:pPr>
        <w:widowControl/>
        <w:spacing w:after="160" w:line="259" w:lineRule="auto"/>
        <w:rPr>
          <w:b/>
          <w:snapToGrid w:val="0"/>
          <w:lang w:eastAsia="en-US"/>
        </w:rPr>
      </w:pPr>
    </w:p>
    <w:p w14:paraId="7357C696" w14:textId="77777777" w:rsidR="005C12CA" w:rsidRDefault="005C12CA">
      <w:pPr>
        <w:widowControl/>
        <w:spacing w:after="160" w:line="259"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507A2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5E48D78C"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FC60D4">
              <w:rPr>
                <w:b/>
                <w:color w:val="000000"/>
                <w:lang w:val="en-GB" w:eastAsia="en-US"/>
              </w:rPr>
              <w:t>3</w:t>
            </w:r>
            <w:r w:rsidR="00EA5C3F">
              <w:rPr>
                <w:b/>
                <w:color w:val="000000"/>
                <w:lang w:val="en-GB" w:eastAsia="en-US"/>
              </w:rPr>
              <w:t>2</w:t>
            </w:r>
            <w:r>
              <w:rPr>
                <w:b/>
                <w:color w:val="000000"/>
                <w:lang w:val="en-GB" w:eastAsia="en-US"/>
              </w:rPr>
              <w:t xml:space="preserve">  </w:t>
            </w:r>
          </w:p>
        </w:tc>
      </w:tr>
      <w:tr w:rsidR="00FF544C" w:rsidRPr="00DE5153" w14:paraId="6EBD6E15"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5D8D7F84"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EA5C3F">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6F4034C8" w14:textId="241A57EE"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0D35DE23" w14:textId="5D86C50E"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43114E5" w14:textId="0032EBC6" w:rsidR="00FF544C" w:rsidRPr="00DE5153" w:rsidRDefault="00FC60D4"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2B81F971"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2D01EBF" w14:textId="79FEBFE5"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08E64821" w:rsidR="00FF544C" w:rsidRPr="00DE5153" w:rsidRDefault="00FC60D4"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344B26E3" w:rsidR="00FF544C" w:rsidRPr="0053205B" w:rsidRDefault="00FF544C" w:rsidP="00507A20">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5805344B" w14:textId="61AD8CA9" w:rsidR="00FF544C" w:rsidRPr="0053205B" w:rsidRDefault="00FF544C" w:rsidP="00507A20">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2E92C72" w14:textId="3E2C69EE"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65AF8BD" w14:textId="693E1C8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55701" w14:textId="3D14AE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A9A15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48E8ACF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B4EC10" w14:textId="421FAD3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D11BA5" w14:textId="2343D3FE"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BE6F78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B2826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2AA46DD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EB10D4" w14:textId="0AA6F74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F14F63" w14:textId="23A1CCF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25527953" w:rsidR="00FF544C" w:rsidRPr="00DE5153" w:rsidRDefault="00FC60D4"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FCFC44" w14:textId="54447C7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66C299" w14:textId="5D8781F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21409A4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466C97F9"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26C82793" w:rsidR="00FF544C" w:rsidRPr="00DE5153" w:rsidRDefault="00FC60D4"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B9B924" w14:textId="626762C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4E11AE6B" w:rsidR="00FF544C" w:rsidRPr="00E357E9"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C99403" w14:textId="7A133629" w:rsidR="00FF544C" w:rsidRPr="00E357E9"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017E7" w14:textId="32914EE6"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1A970486" w:rsidR="00FF544C" w:rsidRPr="00DE5153" w:rsidRDefault="00FC60D4"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33464B8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726026" w14:textId="7924F0D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27D7C37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00B93E" w14:textId="168C850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CF620E" w14:textId="0B8C9E8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4F0F0C0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D2643E" w14:textId="2ACD74C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5C76A4" w14:textId="2CAB6EA0"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507A2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1F8E5DD7" w:rsidR="00FF544C" w:rsidRPr="00DE5153" w:rsidRDefault="00FC60D4"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2706E41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5722360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5918E0A" w14:textId="07D20080"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68470685"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7D8BCC2A" w14:textId="0F4DBAA5"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4E693DB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43BBE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33FE0BB5"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368C9" w14:textId="5BC5400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17EE1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177A12A" w14:textId="656C7BDE"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6E8998" w14:textId="584836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A1750B" w14:textId="47BFBD1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F87BF2">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72E72CE6"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AED660D" w14:textId="36717CE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shd w:val="clear" w:color="auto" w:fill="FFFFFF" w:themeFill="background1"/>
            <w:noWrap/>
          </w:tcPr>
          <w:p w14:paraId="7070DB02" w14:textId="29F4F607" w:rsidR="00FF544C" w:rsidRPr="00DE5153" w:rsidRDefault="00FF544C" w:rsidP="00507A20">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10298C3" w14:textId="29B274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2082760C" w14:textId="5474E1D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F77344" w14:textId="0DD8E27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DC76C" w14:textId="21C570A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15E552B"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3413E856"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B5DF95D" w14:textId="7AC4ECF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lastRenderedPageBreak/>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AB3B4D">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AB3B4D">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AB3B4D">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596886FC" w:rsidR="00FF544C" w:rsidRPr="00DE5153" w:rsidRDefault="00FC60D4"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7DC92B8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77171B" w14:textId="0F0CEC1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BE2C0B" w14:textId="6604428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3FD7341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17FF7FD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40C7BE3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2997D4B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FB6E34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5C695776"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49EE9A7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776C260C" w14:textId="17FC598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415D5087"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A032F7F" w14:textId="3DF634E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18C9F1B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002705" w14:textId="49D8AF4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A685EC3"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521AC59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9C29A" w14:textId="164AE40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3B68AE" w14:textId="110856C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F803027" w14:textId="33E72735" w:rsidR="00FF544C" w:rsidRPr="00DE5153" w:rsidRDefault="00EA5C3F"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4A4D170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1ECB496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681C3FD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07F6C8F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lastRenderedPageBreak/>
              <w:t>Karin Rågsjö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45D7DFC4" w:rsidR="00FF544C" w:rsidRPr="00E357E9" w:rsidRDefault="00EA5C3F"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9D42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0799C2A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8A2180D"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EA5C3F" w:rsidRPr="00DE5153" w14:paraId="7AE40C91"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22C5DB20" w:rsidR="00EA5C3F" w:rsidRDefault="00EA5C3F" w:rsidP="00507A20">
            <w:pPr>
              <w:spacing w:line="256" w:lineRule="auto"/>
              <w:rPr>
                <w:color w:val="000000"/>
                <w:sz w:val="18"/>
                <w:szCs w:val="18"/>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EA5C3F" w:rsidRDefault="00EA5C3F"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EA5C3F" w:rsidRPr="00E357E9" w:rsidRDefault="00EA5C3F"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EA5C3F" w:rsidRPr="00E357E9" w:rsidRDefault="00EA5C3F"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EA5C3F" w:rsidRPr="00E357E9" w:rsidRDefault="00EA5C3F"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EA5C3F" w:rsidRPr="00AF78AD" w:rsidRDefault="00EA5C3F" w:rsidP="00507A20">
            <w:pPr>
              <w:spacing w:line="256" w:lineRule="auto"/>
              <w:rPr>
                <w:color w:val="000000"/>
                <w:sz w:val="18"/>
                <w:szCs w:val="18"/>
                <w:lang w:val="en-GB" w:eastAsia="en-US"/>
              </w:rPr>
            </w:pPr>
          </w:p>
        </w:tc>
      </w:tr>
      <w:tr w:rsidR="00FF544C" w:rsidRPr="00DE5153" w14:paraId="2B54CCF6"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69D99098" w:rsidR="00FF544C" w:rsidRPr="00E357E9" w:rsidRDefault="00FC60D4" w:rsidP="00507A20">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1EF4002A" w14:textId="0A9A6DA6"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1B70BA0" w14:textId="55D5BAC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507A2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585F1E29"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C76DBA">
              <w:rPr>
                <w:color w:val="000000" w:themeColor="text1"/>
                <w:sz w:val="20"/>
                <w:lang w:eastAsia="en-US"/>
              </w:rPr>
              <w:t>X</w:t>
            </w:r>
            <w:r>
              <w:rPr>
                <w:color w:val="000000" w:themeColor="text1"/>
                <w:sz w:val="20"/>
                <w:lang w:eastAsia="en-US"/>
              </w:rPr>
              <w:t xml:space="preserve"> </w:t>
            </w:r>
            <w:r w:rsidRPr="00E47E48">
              <w:rPr>
                <w:color w:val="000000" w:themeColor="text1"/>
                <w:sz w:val="20"/>
                <w:lang w:eastAsia="en-US"/>
              </w:rPr>
              <w:t>till kl</w:t>
            </w:r>
            <w:r>
              <w:rPr>
                <w:color w:val="000000" w:themeColor="text1"/>
                <w:sz w:val="20"/>
                <w:lang w:eastAsia="en-US"/>
              </w:rPr>
              <w:t>.</w:t>
            </w:r>
            <w:r w:rsidR="00C76DBA">
              <w:rPr>
                <w:color w:val="000000" w:themeColor="text1"/>
                <w:sz w:val="20"/>
                <w:lang w:eastAsia="en-US"/>
              </w:rPr>
              <w:t xml:space="preserve"> 10.35</w:t>
            </w:r>
            <w:r w:rsidR="00C76DBA">
              <w:rPr>
                <w:color w:val="000000" w:themeColor="text1"/>
                <w:sz w:val="20"/>
                <w:lang w:eastAsia="en-US"/>
              </w:rPr>
              <w:br/>
              <w:t>2) X från kl. 10.35</w:t>
            </w:r>
            <w:r>
              <w:rPr>
                <w:color w:val="000000" w:themeColor="text1"/>
                <w:sz w:val="20"/>
                <w:lang w:eastAsia="en-US"/>
              </w:rPr>
              <w:br/>
            </w:r>
            <w:r w:rsidR="00C76DBA">
              <w:rPr>
                <w:color w:val="000000" w:themeColor="text1"/>
                <w:sz w:val="20"/>
                <w:lang w:eastAsia="en-US"/>
              </w:rPr>
              <w:t>3</w:t>
            </w:r>
            <w:r>
              <w:rPr>
                <w:color w:val="000000" w:themeColor="text1"/>
                <w:sz w:val="20"/>
                <w:lang w:eastAsia="en-US"/>
              </w:rPr>
              <w:t xml:space="preserve">) X </w:t>
            </w:r>
            <w:r w:rsidR="00C76DBA">
              <w:rPr>
                <w:color w:val="000000" w:themeColor="text1"/>
                <w:sz w:val="20"/>
                <w:lang w:eastAsia="en-US"/>
              </w:rPr>
              <w:t>till</w:t>
            </w:r>
            <w:r>
              <w:rPr>
                <w:color w:val="000000" w:themeColor="text1"/>
                <w:sz w:val="20"/>
                <w:lang w:eastAsia="en-US"/>
              </w:rPr>
              <w:t xml:space="preserve"> kl.</w:t>
            </w:r>
            <w:r w:rsidR="00C76DBA">
              <w:rPr>
                <w:color w:val="000000" w:themeColor="text1"/>
                <w:sz w:val="20"/>
                <w:lang w:eastAsia="en-US"/>
              </w:rPr>
              <w:t xml:space="preserve"> 10.45</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536421FF"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4965B7">
        <w:rPr>
          <w:b/>
          <w:color w:val="000000"/>
          <w:lang w:eastAsia="en-US"/>
        </w:rPr>
        <w:t>3</w:t>
      </w:r>
      <w:r w:rsidR="00C1102A">
        <w:rPr>
          <w:b/>
          <w:color w:val="000000"/>
          <w:lang w:eastAsia="en-US"/>
        </w:rPr>
        <w:t>2</w:t>
      </w:r>
      <w:r>
        <w:rPr>
          <w:b/>
          <w:color w:val="000000"/>
          <w:lang w:eastAsia="en-US"/>
        </w:rPr>
        <w:br/>
      </w:r>
    </w:p>
    <w:p w14:paraId="42BA3F0E" w14:textId="1D3523E0" w:rsidR="004434AA" w:rsidRDefault="004434AA" w:rsidP="00BC13ED">
      <w:pPr>
        <w:rPr>
          <w:b/>
          <w:bCs/>
        </w:rPr>
      </w:pPr>
    </w:p>
    <w:p w14:paraId="77808DAA" w14:textId="6A81C660" w:rsidR="004D16B4" w:rsidRDefault="00DB71F4" w:rsidP="00BC13ED">
      <w:pPr>
        <w:rPr>
          <w:b/>
          <w:bCs/>
        </w:rPr>
      </w:pPr>
      <w:r>
        <w:rPr>
          <w:b/>
          <w:bCs/>
        </w:rPr>
        <w:t>Skriftligt samråd med EU-nämnden avseende</w:t>
      </w:r>
      <w:r w:rsidR="00DE4621">
        <w:rPr>
          <w:b/>
          <w:bCs/>
        </w:rPr>
        <w:t xml:space="preserve"> </w:t>
      </w:r>
      <w:r w:rsidR="004D16B4" w:rsidRPr="004D16B4">
        <w:rPr>
          <w:b/>
          <w:bCs/>
        </w:rPr>
        <w:t>annotering på utrikesområdet</w:t>
      </w:r>
    </w:p>
    <w:p w14:paraId="65107B7A" w14:textId="3E8946AE" w:rsidR="00DE4621" w:rsidRPr="00955B7F" w:rsidRDefault="00DE4621" w:rsidP="00955B7F">
      <w:pPr>
        <w:widowControl/>
        <w:rPr>
          <w:sz w:val="22"/>
          <w:szCs w:val="22"/>
        </w:rPr>
      </w:pPr>
      <w:r>
        <w:t>Förberedelser inför mötet i handels- och teknikrådet mellan EU och USA (Leuven, 4–5 april 2024): utkast till gemensamt uttalande</w:t>
      </w:r>
      <w:r w:rsidR="00955B7F">
        <w:t>.</w:t>
      </w:r>
      <w:r w:rsidR="00955B7F">
        <w:rPr>
          <w:sz w:val="22"/>
          <w:szCs w:val="22"/>
        </w:rPr>
        <w:t xml:space="preserve"> </w:t>
      </w:r>
      <w:r>
        <w:t>Samrådet avslutades den 3 april 2024. Det fanns stöd för regeringens ståndpunkt.</w:t>
      </w:r>
    </w:p>
    <w:p w14:paraId="17232720" w14:textId="77777777" w:rsidR="00DE4621" w:rsidRDefault="00DE4621" w:rsidP="00DE4621">
      <w:pPr>
        <w:rPr>
          <w:rFonts w:eastAsiaTheme="minorHAnsi"/>
        </w:rPr>
      </w:pPr>
    </w:p>
    <w:p w14:paraId="3AA0B138" w14:textId="77777777" w:rsidR="00DE4621" w:rsidRPr="00DE4621" w:rsidRDefault="00DE4621" w:rsidP="00DE4621">
      <w:pPr>
        <w:rPr>
          <w:u w:val="single"/>
        </w:rPr>
      </w:pPr>
      <w:r w:rsidRPr="00DE4621">
        <w:rPr>
          <w:u w:val="single"/>
        </w:rPr>
        <w:t>Vänsterpartiet har anmält följande avvikande ståndpunkt:</w:t>
      </w:r>
    </w:p>
    <w:p w14:paraId="41BB8CD5" w14:textId="77777777" w:rsidR="00DE4621" w:rsidRDefault="00DE4621" w:rsidP="00DE4621">
      <w:pPr>
        <w:rPr>
          <w:b/>
          <w:bCs/>
          <w:u w:val="single"/>
        </w:rPr>
      </w:pPr>
    </w:p>
    <w:p w14:paraId="531698E6" w14:textId="77777777" w:rsidR="00DE4621" w:rsidRPr="009316C8" w:rsidRDefault="00DE4621" w:rsidP="00DE4621">
      <w:pPr>
        <w:rPr>
          <w:sz w:val="22"/>
          <w:szCs w:val="22"/>
        </w:rPr>
      </w:pPr>
      <w:r w:rsidRPr="009316C8">
        <w:rPr>
          <w:sz w:val="22"/>
          <w:szCs w:val="22"/>
        </w:rPr>
        <w:t>”Vänsterpartiet anser att uttalande bör ta upp behovet av åtgärder för att åstadkomma fred i Gaza i likhet med förra årets uttalande om kriget i Ukraina.”</w:t>
      </w:r>
    </w:p>
    <w:p w14:paraId="248DFA2C" w14:textId="5F29F42F" w:rsidR="00DB71F4" w:rsidRDefault="00DB71F4" w:rsidP="00BC13ED">
      <w:pPr>
        <w:rPr>
          <w:b/>
          <w:bCs/>
        </w:rPr>
      </w:pPr>
    </w:p>
    <w:p w14:paraId="6789A981" w14:textId="77777777" w:rsidR="00693034" w:rsidRDefault="00693034" w:rsidP="00BC13ED">
      <w:pPr>
        <w:rPr>
          <w:b/>
          <w:bCs/>
        </w:rPr>
      </w:pPr>
    </w:p>
    <w:p w14:paraId="6E069D7B" w14:textId="15BEDEA5" w:rsidR="00DB71F4" w:rsidRDefault="00DB71F4" w:rsidP="00BC13ED">
      <w:pPr>
        <w:rPr>
          <w:b/>
          <w:bCs/>
        </w:rPr>
      </w:pPr>
      <w:r>
        <w:rPr>
          <w:b/>
          <w:bCs/>
        </w:rPr>
        <w:t xml:space="preserve">Skriftligt samråd med EU-nämnden avseende </w:t>
      </w:r>
      <w:r w:rsidR="00955B7F">
        <w:rPr>
          <w:b/>
          <w:bCs/>
        </w:rPr>
        <w:t>sju annoteringar på utrikesområdet</w:t>
      </w:r>
    </w:p>
    <w:p w14:paraId="7985795E" w14:textId="128CA6B0" w:rsidR="004D16B4" w:rsidRPr="004D16B4" w:rsidRDefault="004D16B4" w:rsidP="00BC13ED">
      <w:r>
        <w:t xml:space="preserve">Samrådet avslutades den </w:t>
      </w:r>
      <w:r w:rsidR="006D574B">
        <w:t>3</w:t>
      </w:r>
      <w:r>
        <w:t xml:space="preserve"> </w:t>
      </w:r>
      <w:r w:rsidR="006D574B">
        <w:t>april</w:t>
      </w:r>
      <w:r>
        <w:t xml:space="preserve"> 2024. Det fanns stöd för regeringens ståndpunkt.</w:t>
      </w:r>
    </w:p>
    <w:p w14:paraId="25CDE1EB" w14:textId="0C09BE5D" w:rsidR="004D16B4" w:rsidRDefault="004D16B4" w:rsidP="00BC13ED">
      <w:pPr>
        <w:rPr>
          <w:b/>
          <w:bCs/>
        </w:rPr>
      </w:pPr>
    </w:p>
    <w:p w14:paraId="568B2F06" w14:textId="77777777" w:rsidR="006D574B" w:rsidRDefault="006D574B" w:rsidP="006D574B">
      <w:pPr>
        <w:pStyle w:val="Liststycke"/>
        <w:widowControl/>
        <w:numPr>
          <w:ilvl w:val="0"/>
          <w:numId w:val="22"/>
        </w:numPr>
        <w:contextualSpacing w:val="0"/>
        <w:rPr>
          <w:sz w:val="22"/>
          <w:szCs w:val="22"/>
        </w:rPr>
      </w:pPr>
      <w:r>
        <w:t>Antagande av rådsbeslut om ändring av rådets beslut (</w:t>
      </w:r>
      <w:proofErr w:type="spellStart"/>
      <w:r>
        <w:t>Gusp</w:t>
      </w:r>
      <w:proofErr w:type="spellEnd"/>
      <w:r>
        <w:t>) 2020/1999 samt förordning (EU) 2020/1998 om restriktiva åtgärder mot allvarliga kränkningar av och brott mot de mänskliga rättigheterna</w:t>
      </w:r>
    </w:p>
    <w:p w14:paraId="3497EE4B" w14:textId="77777777" w:rsidR="006D574B" w:rsidRDefault="006D574B" w:rsidP="006D574B">
      <w:pPr>
        <w:pStyle w:val="Liststycke"/>
        <w:widowControl/>
        <w:numPr>
          <w:ilvl w:val="0"/>
          <w:numId w:val="22"/>
        </w:numPr>
        <w:contextualSpacing w:val="0"/>
      </w:pPr>
      <w:r>
        <w:t>Antagande av rådsbeslut om ändring av rådets beslut och genomförandeförordning om restriktiva åtgärder mot allvarliga kränkningar av och brott mot de mänskliga rättigheterna</w:t>
      </w:r>
    </w:p>
    <w:p w14:paraId="439D896A" w14:textId="77777777" w:rsidR="006D574B" w:rsidRDefault="006D574B" w:rsidP="006D574B">
      <w:pPr>
        <w:pStyle w:val="Liststycke"/>
        <w:widowControl/>
        <w:numPr>
          <w:ilvl w:val="0"/>
          <w:numId w:val="22"/>
        </w:numPr>
        <w:contextualSpacing w:val="0"/>
      </w:pPr>
      <w:r>
        <w:t>Antagande av rådsbeslut om en stödåtgärd inom ramen för den europeiska fredsfaciliteten till stöd för Ghanas försvarsmakt</w:t>
      </w:r>
    </w:p>
    <w:p w14:paraId="0DAD7D01" w14:textId="77777777" w:rsidR="006D574B" w:rsidRDefault="006D574B" w:rsidP="006D574B">
      <w:pPr>
        <w:pStyle w:val="Liststycke"/>
        <w:widowControl/>
        <w:numPr>
          <w:ilvl w:val="0"/>
          <w:numId w:val="22"/>
        </w:numPr>
        <w:contextualSpacing w:val="0"/>
      </w:pPr>
      <w:r>
        <w:t>Antagande av rådsbeslut om ändring av rådets beslut (GUSP) 2008/851 om Europeiska unionens militära insats i syfte att bidra till sjöfartsskydd i västra Indiska oceanen och i Röda havet (</w:t>
      </w:r>
      <w:proofErr w:type="spellStart"/>
      <w:r>
        <w:t>Eunavfor</w:t>
      </w:r>
      <w:proofErr w:type="spellEnd"/>
      <w:r>
        <w:t xml:space="preserve"> Atalanta)</w:t>
      </w:r>
    </w:p>
    <w:p w14:paraId="53A14C81" w14:textId="77777777" w:rsidR="006D574B" w:rsidRDefault="006D574B" w:rsidP="006D574B">
      <w:pPr>
        <w:pStyle w:val="Liststycke"/>
        <w:widowControl/>
        <w:numPr>
          <w:ilvl w:val="0"/>
          <w:numId w:val="22"/>
        </w:numPr>
        <w:contextualSpacing w:val="0"/>
      </w:pPr>
      <w:r>
        <w:t xml:space="preserve">Antagande av rådsbeslut om ändring av rådets beslut 2011/235/GUSP samt av tillhörande genomförandeförordning om restriktiva åtgärder mot Iran </w:t>
      </w:r>
    </w:p>
    <w:p w14:paraId="6E00D317" w14:textId="77777777" w:rsidR="006D574B" w:rsidRDefault="006D574B" w:rsidP="006D574B">
      <w:pPr>
        <w:pStyle w:val="Liststycke"/>
        <w:widowControl/>
        <w:numPr>
          <w:ilvl w:val="0"/>
          <w:numId w:val="22"/>
        </w:numPr>
        <w:contextualSpacing w:val="0"/>
      </w:pPr>
      <w:r>
        <w:t>Antagande av rådsbeslut om undertecknande och ingående på unionens vägnar av ett avtal med Mocambique om statusen för Europeiska unionens militära utbildningsuppdrag i Mocambique (EUTM Mocambique)</w:t>
      </w:r>
    </w:p>
    <w:p w14:paraId="30AF1E94" w14:textId="77777777" w:rsidR="006D574B" w:rsidRDefault="006D574B" w:rsidP="006D574B">
      <w:pPr>
        <w:pStyle w:val="Liststycke"/>
        <w:widowControl/>
        <w:numPr>
          <w:ilvl w:val="0"/>
          <w:numId w:val="22"/>
        </w:numPr>
        <w:contextualSpacing w:val="0"/>
      </w:pPr>
      <w:r>
        <w:t>Antagande av rådsbeslut om en stödåtgärd inom ramen för den europeiska fredsfaciliteten till stöd för Moldaviens försvarsmakt</w:t>
      </w:r>
    </w:p>
    <w:p w14:paraId="4934EC1B" w14:textId="77777777" w:rsidR="006D574B" w:rsidRDefault="006D574B" w:rsidP="006D574B">
      <w:pPr>
        <w:rPr>
          <w:rFonts w:eastAsiaTheme="minorHAnsi"/>
        </w:rPr>
      </w:pPr>
    </w:p>
    <w:p w14:paraId="0E52A792" w14:textId="77777777" w:rsidR="006D574B" w:rsidRPr="00735D77" w:rsidRDefault="006D574B" w:rsidP="006D574B">
      <w:pPr>
        <w:rPr>
          <w:u w:val="single"/>
        </w:rPr>
      </w:pPr>
      <w:r w:rsidRPr="00735D77">
        <w:rPr>
          <w:u w:val="single"/>
        </w:rPr>
        <w:t>Vänsterpartiet har anmält följande avvikande ståndpunkter:</w:t>
      </w:r>
    </w:p>
    <w:p w14:paraId="13F344C3" w14:textId="77777777" w:rsidR="006D574B" w:rsidRDefault="006D574B" w:rsidP="006D574B"/>
    <w:p w14:paraId="76A1B392" w14:textId="77777777" w:rsidR="006D574B" w:rsidRPr="00AB4C61" w:rsidRDefault="006D574B" w:rsidP="006D574B">
      <w:pPr>
        <w:rPr>
          <w:sz w:val="22"/>
          <w:szCs w:val="22"/>
        </w:rPr>
      </w:pPr>
      <w:r w:rsidRPr="00AB4C61">
        <w:rPr>
          <w:sz w:val="22"/>
          <w:szCs w:val="22"/>
        </w:rPr>
        <w:t>”Vänsterpartiet avviker i följande delar.</w:t>
      </w:r>
    </w:p>
    <w:p w14:paraId="3472D3DD" w14:textId="77777777" w:rsidR="006D574B" w:rsidRPr="00AB4C61" w:rsidRDefault="006D574B" w:rsidP="006D574B">
      <w:pPr>
        <w:rPr>
          <w:sz w:val="22"/>
          <w:szCs w:val="22"/>
        </w:rPr>
      </w:pPr>
    </w:p>
    <w:p w14:paraId="34368773" w14:textId="77777777" w:rsidR="006D574B" w:rsidRPr="00AB4C61" w:rsidRDefault="006D574B" w:rsidP="006D574B">
      <w:pPr>
        <w:rPr>
          <w:sz w:val="22"/>
          <w:szCs w:val="22"/>
        </w:rPr>
      </w:pPr>
      <w:r w:rsidRPr="00AB4C61">
        <w:rPr>
          <w:sz w:val="22"/>
          <w:szCs w:val="22"/>
        </w:rPr>
        <w:t xml:space="preserve">3. Vänsterpartiet anser att den </w:t>
      </w:r>
      <w:proofErr w:type="gramStart"/>
      <w:r w:rsidRPr="00AB4C61">
        <w:rPr>
          <w:sz w:val="22"/>
          <w:szCs w:val="22"/>
        </w:rPr>
        <w:t>Europeiska</w:t>
      </w:r>
      <w:proofErr w:type="gramEnd"/>
      <w:r w:rsidRPr="00AB4C61">
        <w:rPr>
          <w:sz w:val="22"/>
          <w:szCs w:val="22"/>
        </w:rPr>
        <w:t xml:space="preserve"> fredsfaciliteten ska användas för att stödja en stats militär, i detta fall Ghana, där dödsstraff utdöms och homosexualitet är kriminaliserat.</w:t>
      </w:r>
    </w:p>
    <w:p w14:paraId="2AF7092A" w14:textId="77777777" w:rsidR="006D574B" w:rsidRPr="00AB4C61" w:rsidRDefault="006D574B" w:rsidP="006D574B">
      <w:pPr>
        <w:rPr>
          <w:sz w:val="22"/>
          <w:szCs w:val="22"/>
        </w:rPr>
      </w:pPr>
    </w:p>
    <w:p w14:paraId="6227678C" w14:textId="77777777" w:rsidR="006D574B" w:rsidRPr="00AB4C61" w:rsidRDefault="006D574B" w:rsidP="006D574B">
      <w:pPr>
        <w:rPr>
          <w:sz w:val="22"/>
          <w:szCs w:val="22"/>
        </w:rPr>
      </w:pPr>
      <w:r w:rsidRPr="00AB4C61">
        <w:rPr>
          <w:sz w:val="22"/>
          <w:szCs w:val="22"/>
        </w:rPr>
        <w:t>6. EU ska inte stödja militären i Moçambique. Enligt Amnesty har allvarliga kränkningar förekommit av alla parter, även regeringsstyrkor. EU-insatsen förstärker Moçambiques koloniala arv. Istället bör en FN-insats etableras i området för att motverka fattigdom, radikalisering och militanta grupper.”</w:t>
      </w:r>
    </w:p>
    <w:p w14:paraId="1CBC5727" w14:textId="77777777" w:rsidR="006D574B" w:rsidRPr="00AB4C61" w:rsidRDefault="006D574B" w:rsidP="006D574B">
      <w:pPr>
        <w:rPr>
          <w:sz w:val="22"/>
          <w:szCs w:val="22"/>
        </w:rPr>
      </w:pPr>
    </w:p>
    <w:p w14:paraId="5C1F8914" w14:textId="48ED8AEE" w:rsidR="00DB71F4" w:rsidRDefault="00DB71F4" w:rsidP="00BC13ED">
      <w:pPr>
        <w:rPr>
          <w:b/>
          <w:bCs/>
        </w:rPr>
      </w:pPr>
    </w:p>
    <w:p w14:paraId="5BF7AD91" w14:textId="47CA7D1A" w:rsidR="00AB4C61" w:rsidRDefault="00AB4C61" w:rsidP="00BC13ED">
      <w:pPr>
        <w:rPr>
          <w:b/>
          <w:bCs/>
        </w:rPr>
      </w:pPr>
    </w:p>
    <w:p w14:paraId="3E2E17BA" w14:textId="095106C7" w:rsidR="00AB4C61" w:rsidRDefault="00AB4C61" w:rsidP="00BC13ED">
      <w:pPr>
        <w:rPr>
          <w:b/>
          <w:bCs/>
        </w:rPr>
      </w:pPr>
    </w:p>
    <w:p w14:paraId="047DA95C" w14:textId="77777777" w:rsidR="00AB4C61" w:rsidRDefault="00AB4C61" w:rsidP="00BC13ED">
      <w:pPr>
        <w:rPr>
          <w:b/>
          <w:bCs/>
        </w:rPr>
      </w:pPr>
    </w:p>
    <w:p w14:paraId="626BAC06" w14:textId="66AD8D13" w:rsidR="00DB71F4" w:rsidRDefault="00DB71F4" w:rsidP="00BC13ED">
      <w:pPr>
        <w:rPr>
          <w:b/>
          <w:bCs/>
        </w:rPr>
      </w:pPr>
      <w:r>
        <w:rPr>
          <w:b/>
          <w:bCs/>
        </w:rPr>
        <w:lastRenderedPageBreak/>
        <w:t xml:space="preserve">Skriftligt samråd med EU-nämnden avseende </w:t>
      </w:r>
      <w:r w:rsidR="004D16B4" w:rsidRPr="004D16B4">
        <w:rPr>
          <w:b/>
          <w:bCs/>
        </w:rPr>
        <w:t>troliga A-punkter v</w:t>
      </w:r>
      <w:r w:rsidR="004D16B4">
        <w:rPr>
          <w:b/>
          <w:bCs/>
        </w:rPr>
        <w:t>.</w:t>
      </w:r>
      <w:r w:rsidR="004D16B4" w:rsidRPr="004D16B4">
        <w:rPr>
          <w:b/>
          <w:bCs/>
        </w:rPr>
        <w:t xml:space="preserve"> 1</w:t>
      </w:r>
      <w:r w:rsidR="00AF2ADE">
        <w:rPr>
          <w:b/>
          <w:bCs/>
        </w:rPr>
        <w:t>3</w:t>
      </w:r>
    </w:p>
    <w:p w14:paraId="25B93042" w14:textId="765FC01B" w:rsidR="004D16B4" w:rsidRDefault="004D16B4" w:rsidP="004D16B4">
      <w:pPr>
        <w:rPr>
          <w:sz w:val="22"/>
          <w:szCs w:val="22"/>
        </w:rPr>
      </w:pPr>
      <w:r>
        <w:t>Samrådet avslutades den</w:t>
      </w:r>
      <w:r w:rsidR="00AF2ADE">
        <w:t xml:space="preserve"> 2 april</w:t>
      </w:r>
      <w:r>
        <w:t xml:space="preserve"> 2024. Det fanns stöd för regeringens ståndpunkt. </w:t>
      </w:r>
    </w:p>
    <w:p w14:paraId="4C7D0E7F" w14:textId="77777777" w:rsidR="004D16B4" w:rsidRDefault="004D16B4" w:rsidP="004D16B4"/>
    <w:p w14:paraId="74A1F2A7" w14:textId="77777777" w:rsidR="004D16B4" w:rsidRPr="004D16B4" w:rsidRDefault="004D16B4" w:rsidP="004D16B4">
      <w:pPr>
        <w:rPr>
          <w:sz w:val="22"/>
          <w:szCs w:val="22"/>
          <w:u w:val="single"/>
        </w:rPr>
      </w:pPr>
      <w:r w:rsidRPr="004D16B4">
        <w:rPr>
          <w:sz w:val="22"/>
          <w:szCs w:val="22"/>
          <w:u w:val="single"/>
        </w:rPr>
        <w:t>Vänsterpartiet har anmält följande avvikande ståndpunkt:</w:t>
      </w:r>
    </w:p>
    <w:p w14:paraId="4D127400" w14:textId="77777777" w:rsidR="004D16B4" w:rsidRPr="004D16B4" w:rsidRDefault="004D16B4" w:rsidP="004D16B4">
      <w:pPr>
        <w:rPr>
          <w:sz w:val="22"/>
          <w:szCs w:val="22"/>
        </w:rPr>
      </w:pPr>
    </w:p>
    <w:p w14:paraId="233F6B84" w14:textId="77777777" w:rsidR="00AF2ADE" w:rsidRPr="00AB4C61" w:rsidRDefault="00AF2ADE" w:rsidP="00AF2ADE">
      <w:pPr>
        <w:rPr>
          <w:sz w:val="22"/>
          <w:szCs w:val="22"/>
        </w:rPr>
      </w:pPr>
      <w:r w:rsidRPr="00AB4C61">
        <w:rPr>
          <w:sz w:val="22"/>
          <w:szCs w:val="22"/>
        </w:rPr>
        <w:t xml:space="preserve">”6. </w:t>
      </w:r>
      <w:proofErr w:type="spellStart"/>
      <w:r w:rsidRPr="00AB4C61">
        <w:rPr>
          <w:sz w:val="22"/>
          <w:szCs w:val="22"/>
        </w:rPr>
        <w:t>Décision</w:t>
      </w:r>
      <w:proofErr w:type="spellEnd"/>
      <w:r w:rsidRPr="00AB4C61">
        <w:rPr>
          <w:sz w:val="22"/>
          <w:szCs w:val="22"/>
        </w:rPr>
        <w:t xml:space="preserve"> du </w:t>
      </w:r>
      <w:proofErr w:type="spellStart"/>
      <w:r w:rsidRPr="00AB4C61">
        <w:rPr>
          <w:sz w:val="22"/>
          <w:szCs w:val="22"/>
        </w:rPr>
        <w:t>Conseil</w:t>
      </w:r>
      <w:proofErr w:type="spellEnd"/>
      <w:r w:rsidRPr="00AB4C61">
        <w:rPr>
          <w:sz w:val="22"/>
          <w:szCs w:val="22"/>
        </w:rPr>
        <w:t xml:space="preserve"> relative à la </w:t>
      </w:r>
      <w:proofErr w:type="spellStart"/>
      <w:r w:rsidRPr="00AB4C61">
        <w:rPr>
          <w:sz w:val="22"/>
          <w:szCs w:val="22"/>
        </w:rPr>
        <w:t>conclusion</w:t>
      </w:r>
      <w:proofErr w:type="spellEnd"/>
      <w:r w:rsidRPr="00AB4C61">
        <w:rPr>
          <w:sz w:val="22"/>
          <w:szCs w:val="22"/>
        </w:rPr>
        <w:t xml:space="preserve"> de </w:t>
      </w:r>
      <w:proofErr w:type="spellStart"/>
      <w:r w:rsidRPr="00AB4C61">
        <w:rPr>
          <w:sz w:val="22"/>
          <w:szCs w:val="22"/>
        </w:rPr>
        <w:t>l'accord</w:t>
      </w:r>
      <w:proofErr w:type="spellEnd"/>
      <w:r w:rsidRPr="00AB4C61">
        <w:rPr>
          <w:sz w:val="22"/>
          <w:szCs w:val="22"/>
        </w:rPr>
        <w:t xml:space="preserve"> avec la </w:t>
      </w:r>
      <w:proofErr w:type="spellStart"/>
      <w:r w:rsidRPr="00AB4C61">
        <w:rPr>
          <w:sz w:val="22"/>
          <w:szCs w:val="22"/>
        </w:rPr>
        <w:t>République</w:t>
      </w:r>
      <w:proofErr w:type="spellEnd"/>
      <w:r w:rsidRPr="00AB4C61">
        <w:rPr>
          <w:sz w:val="22"/>
          <w:szCs w:val="22"/>
        </w:rPr>
        <w:t xml:space="preserve"> </w:t>
      </w:r>
      <w:proofErr w:type="spellStart"/>
      <w:r w:rsidRPr="00AB4C61">
        <w:rPr>
          <w:sz w:val="22"/>
          <w:szCs w:val="22"/>
        </w:rPr>
        <w:t>d'Albanie</w:t>
      </w:r>
      <w:proofErr w:type="spellEnd"/>
      <w:r w:rsidRPr="00AB4C61">
        <w:rPr>
          <w:sz w:val="22"/>
          <w:szCs w:val="22"/>
        </w:rPr>
        <w:t xml:space="preserve"> </w:t>
      </w:r>
      <w:proofErr w:type="spellStart"/>
      <w:r w:rsidRPr="00AB4C61">
        <w:rPr>
          <w:sz w:val="22"/>
          <w:szCs w:val="22"/>
        </w:rPr>
        <w:t>concernant</w:t>
      </w:r>
      <w:proofErr w:type="spellEnd"/>
      <w:r w:rsidRPr="00AB4C61">
        <w:rPr>
          <w:sz w:val="22"/>
          <w:szCs w:val="22"/>
        </w:rPr>
        <w:t xml:space="preserve"> les </w:t>
      </w:r>
      <w:proofErr w:type="spellStart"/>
      <w:r w:rsidRPr="00AB4C61">
        <w:rPr>
          <w:sz w:val="22"/>
          <w:szCs w:val="22"/>
        </w:rPr>
        <w:t>activités</w:t>
      </w:r>
      <w:proofErr w:type="spellEnd"/>
      <w:r w:rsidRPr="00AB4C61">
        <w:rPr>
          <w:sz w:val="22"/>
          <w:szCs w:val="22"/>
        </w:rPr>
        <w:t xml:space="preserve"> </w:t>
      </w:r>
      <w:proofErr w:type="spellStart"/>
      <w:r w:rsidRPr="00AB4C61">
        <w:rPr>
          <w:sz w:val="22"/>
          <w:szCs w:val="22"/>
        </w:rPr>
        <w:t>opérationnelles</w:t>
      </w:r>
      <w:proofErr w:type="spellEnd"/>
      <w:r w:rsidRPr="00AB4C61">
        <w:rPr>
          <w:sz w:val="22"/>
          <w:szCs w:val="22"/>
        </w:rPr>
        <w:t xml:space="preserve"> </w:t>
      </w:r>
      <w:proofErr w:type="spellStart"/>
      <w:r w:rsidRPr="00AB4C61">
        <w:rPr>
          <w:sz w:val="22"/>
          <w:szCs w:val="22"/>
        </w:rPr>
        <w:t>menées</w:t>
      </w:r>
      <w:proofErr w:type="spellEnd"/>
      <w:r w:rsidRPr="00AB4C61">
        <w:rPr>
          <w:sz w:val="22"/>
          <w:szCs w:val="22"/>
        </w:rPr>
        <w:t xml:space="preserve"> par </w:t>
      </w:r>
      <w:proofErr w:type="spellStart"/>
      <w:r w:rsidRPr="00AB4C61">
        <w:rPr>
          <w:sz w:val="22"/>
          <w:szCs w:val="22"/>
        </w:rPr>
        <w:t>l'Agence</w:t>
      </w:r>
      <w:proofErr w:type="spellEnd"/>
      <w:r w:rsidRPr="00AB4C61">
        <w:rPr>
          <w:sz w:val="22"/>
          <w:szCs w:val="22"/>
        </w:rPr>
        <w:t xml:space="preserve"> </w:t>
      </w:r>
      <w:proofErr w:type="spellStart"/>
      <w:r w:rsidRPr="00AB4C61">
        <w:rPr>
          <w:sz w:val="22"/>
          <w:szCs w:val="22"/>
        </w:rPr>
        <w:t>européenne</w:t>
      </w:r>
      <w:proofErr w:type="spellEnd"/>
      <w:r w:rsidRPr="00AB4C61">
        <w:rPr>
          <w:sz w:val="22"/>
          <w:szCs w:val="22"/>
        </w:rPr>
        <w:t xml:space="preserve"> de garde-</w:t>
      </w:r>
      <w:proofErr w:type="spellStart"/>
      <w:r w:rsidRPr="00AB4C61">
        <w:rPr>
          <w:sz w:val="22"/>
          <w:szCs w:val="22"/>
        </w:rPr>
        <w:t>frontières</w:t>
      </w:r>
      <w:proofErr w:type="spellEnd"/>
      <w:r w:rsidRPr="00AB4C61">
        <w:rPr>
          <w:sz w:val="22"/>
          <w:szCs w:val="22"/>
        </w:rPr>
        <w:t xml:space="preserve"> et de garde-</w:t>
      </w:r>
      <w:proofErr w:type="spellStart"/>
      <w:r w:rsidRPr="00AB4C61">
        <w:rPr>
          <w:sz w:val="22"/>
          <w:szCs w:val="22"/>
        </w:rPr>
        <w:t>côtes</w:t>
      </w:r>
      <w:proofErr w:type="spellEnd"/>
    </w:p>
    <w:p w14:paraId="530C67EA" w14:textId="77777777" w:rsidR="00AF2ADE" w:rsidRPr="00AB4C61" w:rsidRDefault="00AF2ADE" w:rsidP="00AF2ADE">
      <w:pPr>
        <w:rPr>
          <w:sz w:val="22"/>
          <w:szCs w:val="22"/>
        </w:rPr>
      </w:pPr>
    </w:p>
    <w:p w14:paraId="1DFB685B" w14:textId="77777777" w:rsidR="00AF2ADE" w:rsidRPr="00AB4C61" w:rsidRDefault="00AF2ADE" w:rsidP="00AF2ADE">
      <w:pPr>
        <w:rPr>
          <w:sz w:val="22"/>
          <w:szCs w:val="22"/>
        </w:rPr>
      </w:pPr>
      <w:r w:rsidRPr="00AB4C61">
        <w:rPr>
          <w:sz w:val="22"/>
          <w:szCs w:val="22"/>
        </w:rPr>
        <w:t xml:space="preserve">Regeringen borde rösta nej till att ingå avtal som ger </w:t>
      </w:r>
      <w:proofErr w:type="spellStart"/>
      <w:r w:rsidRPr="00AB4C61">
        <w:rPr>
          <w:sz w:val="22"/>
          <w:szCs w:val="22"/>
        </w:rPr>
        <w:t>Frontex</w:t>
      </w:r>
      <w:proofErr w:type="spellEnd"/>
      <w:r w:rsidRPr="00AB4C61">
        <w:rPr>
          <w:sz w:val="22"/>
          <w:szCs w:val="22"/>
        </w:rPr>
        <w:t xml:space="preserve"> utökade befogenheter i Albanien.”</w:t>
      </w:r>
    </w:p>
    <w:p w14:paraId="50DF378F" w14:textId="2738B26D" w:rsidR="00AF2ADE" w:rsidRDefault="00AF2ADE" w:rsidP="00AF2ADE"/>
    <w:p w14:paraId="4521BD0A" w14:textId="77777777" w:rsidR="00693034" w:rsidRDefault="00693034" w:rsidP="00AF2ADE"/>
    <w:p w14:paraId="6408AFBB" w14:textId="46B597E1" w:rsidR="009C09F5" w:rsidRDefault="009C09F5" w:rsidP="009C09F5">
      <w:pPr>
        <w:rPr>
          <w:b/>
          <w:bCs/>
        </w:rPr>
      </w:pPr>
      <w:r>
        <w:rPr>
          <w:b/>
          <w:bCs/>
        </w:rPr>
        <w:t>Skriftligt samråd med EU-nämnden avseende två annoteringar på utrikesområdet</w:t>
      </w:r>
    </w:p>
    <w:p w14:paraId="237CB19C" w14:textId="2BB275A5" w:rsidR="009C09F5" w:rsidRDefault="009C09F5" w:rsidP="009C09F5">
      <w:r>
        <w:t>Samrådet avslutades den 27 mars 2024. Det fanns stöd för regeringens ståndpunkt. Ingen avvikande ståndpunkt har anmälts.</w:t>
      </w:r>
    </w:p>
    <w:p w14:paraId="78580724" w14:textId="6416E5DD" w:rsidR="009C09F5" w:rsidRDefault="009C09F5" w:rsidP="009C09F5"/>
    <w:p w14:paraId="438E0D58" w14:textId="0BF8B079" w:rsidR="009C09F5" w:rsidRPr="009C09F5" w:rsidRDefault="009C09F5" w:rsidP="009C09F5">
      <w:pPr>
        <w:pStyle w:val="Liststycke"/>
        <w:widowControl/>
        <w:numPr>
          <w:ilvl w:val="0"/>
          <w:numId w:val="23"/>
        </w:numPr>
        <w:contextualSpacing w:val="0"/>
        <w:rPr>
          <w:sz w:val="22"/>
          <w:szCs w:val="22"/>
        </w:rPr>
      </w:pPr>
      <w:r>
        <w:t>Säkerhets- och försvarspartnerskap mellan EU och Norge</w:t>
      </w:r>
    </w:p>
    <w:p w14:paraId="3BA2BD90" w14:textId="77777777" w:rsidR="009C09F5" w:rsidRDefault="009C09F5" w:rsidP="009C09F5">
      <w:pPr>
        <w:pStyle w:val="Liststycke"/>
        <w:widowControl/>
        <w:numPr>
          <w:ilvl w:val="0"/>
          <w:numId w:val="23"/>
        </w:numPr>
        <w:contextualSpacing w:val="0"/>
      </w:pPr>
      <w:r>
        <w:t>Rådets beslut om bemyndigande att inleda förhandlingar med Republiken Djibouti för att ingå ett avtal om status för Europeiska unionens sjöfartsskyddsinsats för att skydda friheten till sjöfart i samband med krisen i Röda havet (</w:t>
      </w:r>
      <w:proofErr w:type="spellStart"/>
      <w:r>
        <w:t>Eunavfor</w:t>
      </w:r>
      <w:proofErr w:type="spellEnd"/>
      <w:r>
        <w:t xml:space="preserve"> </w:t>
      </w:r>
      <w:proofErr w:type="spellStart"/>
      <w:r>
        <w:t>Aspides</w:t>
      </w:r>
      <w:proofErr w:type="spellEnd"/>
      <w:r>
        <w:t>)</w:t>
      </w:r>
    </w:p>
    <w:p w14:paraId="5D7D3DCE" w14:textId="77777777" w:rsidR="009C09F5" w:rsidRPr="004D16B4" w:rsidRDefault="009C09F5" w:rsidP="009C09F5"/>
    <w:p w14:paraId="3F907246" w14:textId="77777777" w:rsidR="009C09F5" w:rsidRDefault="009C09F5" w:rsidP="009C09F5">
      <w:pPr>
        <w:rPr>
          <w:b/>
          <w:bCs/>
        </w:rPr>
      </w:pPr>
    </w:p>
    <w:p w14:paraId="1AA15359" w14:textId="04F11C39" w:rsidR="00612B3C" w:rsidRDefault="00612B3C" w:rsidP="00612B3C">
      <w:pPr>
        <w:rPr>
          <w:b/>
          <w:bCs/>
        </w:rPr>
      </w:pPr>
      <w:r>
        <w:rPr>
          <w:b/>
          <w:bCs/>
        </w:rPr>
        <w:t>Skriftligt samråd med EU-nämnden avseende</w:t>
      </w:r>
      <w:r w:rsidR="004B5FD8">
        <w:rPr>
          <w:b/>
          <w:bCs/>
        </w:rPr>
        <w:t xml:space="preserve"> komplettering</w:t>
      </w:r>
      <w:r>
        <w:rPr>
          <w:b/>
          <w:bCs/>
        </w:rPr>
        <w:t xml:space="preserve"> </w:t>
      </w:r>
      <w:r w:rsidRPr="004D16B4">
        <w:rPr>
          <w:b/>
          <w:bCs/>
        </w:rPr>
        <w:t>troliga A-punkter v</w:t>
      </w:r>
      <w:r>
        <w:rPr>
          <w:b/>
          <w:bCs/>
        </w:rPr>
        <w:t>.</w:t>
      </w:r>
      <w:r w:rsidRPr="004D16B4">
        <w:rPr>
          <w:b/>
          <w:bCs/>
        </w:rPr>
        <w:t xml:space="preserve"> 1</w:t>
      </w:r>
      <w:r>
        <w:rPr>
          <w:b/>
          <w:bCs/>
        </w:rPr>
        <w:t>2</w:t>
      </w:r>
    </w:p>
    <w:p w14:paraId="206FE269" w14:textId="77777777" w:rsidR="00612B3C" w:rsidRDefault="00612B3C" w:rsidP="00612B3C">
      <w:r>
        <w:t>Samrådet avslutades den 25 mars 2024. Det fanns stöd för regeringens ståndpunkt.</w:t>
      </w:r>
    </w:p>
    <w:p w14:paraId="352D2AAC" w14:textId="38F716D0" w:rsidR="00612B3C" w:rsidRDefault="00612B3C" w:rsidP="00612B3C">
      <w:r>
        <w:t>Ingen avvikande ståndpunkt har anmälts.</w:t>
      </w:r>
    </w:p>
    <w:p w14:paraId="7416A6E1" w14:textId="240CF2C3" w:rsidR="00381F5D" w:rsidRDefault="00381F5D" w:rsidP="00742B33">
      <w:pPr>
        <w:rPr>
          <w:b/>
          <w:bCs/>
        </w:rPr>
      </w:pPr>
    </w:p>
    <w:p w14:paraId="03871EB8" w14:textId="65EE0DBE" w:rsidR="00381F5D" w:rsidRDefault="00381F5D" w:rsidP="00381F5D">
      <w:r w:rsidRPr="00381F5D">
        <w:rPr>
          <w:b/>
          <w:bCs/>
        </w:rPr>
        <w:t>Skriftligt samråd med EU-nämnden avseende lista till troliga A-punkter v. 12 inkl. rev punkt 15</w:t>
      </w:r>
      <w:r>
        <w:t xml:space="preserve"> </w:t>
      </w:r>
    </w:p>
    <w:p w14:paraId="2716FB8F" w14:textId="01FA09E1" w:rsidR="00381F5D" w:rsidRDefault="00381F5D" w:rsidP="00381F5D">
      <w:pPr>
        <w:rPr>
          <w:sz w:val="22"/>
          <w:szCs w:val="22"/>
        </w:rPr>
      </w:pPr>
      <w:r>
        <w:t xml:space="preserve">Samrådet avslutades den 22 mars 2024. Det fanns stöd för regeringens ståndpunkt. </w:t>
      </w:r>
    </w:p>
    <w:p w14:paraId="3AEE7CDF" w14:textId="77777777" w:rsidR="00381F5D" w:rsidRDefault="00381F5D" w:rsidP="00381F5D"/>
    <w:p w14:paraId="6A393846" w14:textId="4AB2A697" w:rsidR="00381F5D" w:rsidRDefault="00381F5D" w:rsidP="00381F5D">
      <w:pPr>
        <w:rPr>
          <w:sz w:val="22"/>
          <w:szCs w:val="22"/>
          <w:u w:val="single"/>
        </w:rPr>
      </w:pPr>
      <w:r w:rsidRPr="007854AC">
        <w:rPr>
          <w:sz w:val="22"/>
          <w:szCs w:val="22"/>
          <w:u w:val="single"/>
        </w:rPr>
        <w:t>Socialdemokraterna har anmält 2 avvikande ståndpunkter:</w:t>
      </w:r>
    </w:p>
    <w:p w14:paraId="42ADBCDB" w14:textId="77777777" w:rsidR="006E3A40" w:rsidRPr="007854AC" w:rsidRDefault="006E3A40" w:rsidP="00381F5D">
      <w:pPr>
        <w:rPr>
          <w:sz w:val="22"/>
          <w:szCs w:val="22"/>
          <w:u w:val="single"/>
        </w:rPr>
      </w:pPr>
    </w:p>
    <w:p w14:paraId="3030B74A" w14:textId="77777777" w:rsidR="00381F5D" w:rsidRPr="00381F5D" w:rsidRDefault="00381F5D" w:rsidP="00381F5D">
      <w:pPr>
        <w:pStyle w:val="Liststycke"/>
        <w:widowControl/>
        <w:numPr>
          <w:ilvl w:val="0"/>
          <w:numId w:val="25"/>
        </w:numPr>
        <w:contextualSpacing w:val="0"/>
        <w:rPr>
          <w:i/>
          <w:iCs/>
          <w:sz w:val="22"/>
          <w:szCs w:val="22"/>
        </w:rPr>
      </w:pPr>
      <w:r w:rsidRPr="00381F5D">
        <w:rPr>
          <w:i/>
          <w:iCs/>
          <w:sz w:val="22"/>
          <w:szCs w:val="22"/>
        </w:rPr>
        <w:t xml:space="preserve">Avvikande ståndpunkt </w:t>
      </w:r>
    </w:p>
    <w:p w14:paraId="57F44DE6" w14:textId="77777777" w:rsidR="00381F5D" w:rsidRPr="00381F5D" w:rsidRDefault="00381F5D" w:rsidP="00381F5D">
      <w:pPr>
        <w:rPr>
          <w:rFonts w:eastAsiaTheme="minorHAnsi"/>
          <w:sz w:val="22"/>
          <w:szCs w:val="22"/>
        </w:rPr>
      </w:pPr>
      <w:r w:rsidRPr="00381F5D">
        <w:rPr>
          <w:sz w:val="22"/>
          <w:szCs w:val="22"/>
        </w:rPr>
        <w:t>”Socialdemokraterna vill anmäla in en avvikande ståndpunkt på punkt 10</w:t>
      </w:r>
    </w:p>
    <w:p w14:paraId="525D5D5A" w14:textId="77777777" w:rsidR="00381F5D" w:rsidRPr="00381F5D" w:rsidRDefault="00381F5D" w:rsidP="00381F5D">
      <w:pPr>
        <w:rPr>
          <w:sz w:val="22"/>
          <w:szCs w:val="22"/>
        </w:rPr>
      </w:pPr>
      <w:r w:rsidRPr="00381F5D">
        <w:rPr>
          <w:sz w:val="22"/>
          <w:szCs w:val="22"/>
        </w:rPr>
        <w:t xml:space="preserve">10. </w:t>
      </w:r>
      <w:proofErr w:type="spellStart"/>
      <w:r w:rsidRPr="00381F5D">
        <w:rPr>
          <w:sz w:val="22"/>
          <w:szCs w:val="22"/>
        </w:rPr>
        <w:t>Règlement</w:t>
      </w:r>
      <w:proofErr w:type="spellEnd"/>
      <w:r w:rsidRPr="00381F5D">
        <w:rPr>
          <w:sz w:val="22"/>
          <w:szCs w:val="22"/>
        </w:rPr>
        <w:t xml:space="preserve"> </w:t>
      </w:r>
      <w:proofErr w:type="spellStart"/>
      <w:r w:rsidRPr="00381F5D">
        <w:rPr>
          <w:sz w:val="22"/>
          <w:szCs w:val="22"/>
        </w:rPr>
        <w:t>relatif</w:t>
      </w:r>
      <w:proofErr w:type="spellEnd"/>
      <w:r w:rsidRPr="00381F5D">
        <w:rPr>
          <w:sz w:val="22"/>
          <w:szCs w:val="22"/>
        </w:rPr>
        <w:t xml:space="preserve"> à la restauration de la </w:t>
      </w:r>
      <w:proofErr w:type="spellStart"/>
      <w:r w:rsidRPr="00381F5D">
        <w:rPr>
          <w:sz w:val="22"/>
          <w:szCs w:val="22"/>
        </w:rPr>
        <w:t>nature</w:t>
      </w:r>
      <w:proofErr w:type="spellEnd"/>
      <w:r w:rsidRPr="00381F5D">
        <w:rPr>
          <w:sz w:val="22"/>
          <w:szCs w:val="22"/>
        </w:rPr>
        <w:t xml:space="preserve"> Adoption de </w:t>
      </w:r>
      <w:proofErr w:type="spellStart"/>
      <w:r w:rsidRPr="00381F5D">
        <w:rPr>
          <w:sz w:val="22"/>
          <w:szCs w:val="22"/>
        </w:rPr>
        <w:t>l'acte</w:t>
      </w:r>
      <w:proofErr w:type="spellEnd"/>
      <w:r w:rsidRPr="00381F5D">
        <w:rPr>
          <w:sz w:val="22"/>
          <w:szCs w:val="22"/>
        </w:rPr>
        <w:t xml:space="preserve"> </w:t>
      </w:r>
      <w:proofErr w:type="spellStart"/>
      <w:r w:rsidRPr="00381F5D">
        <w:rPr>
          <w:sz w:val="22"/>
          <w:szCs w:val="22"/>
        </w:rPr>
        <w:t>législatif</w:t>
      </w:r>
      <w:proofErr w:type="spellEnd"/>
      <w:r w:rsidRPr="00381F5D">
        <w:rPr>
          <w:sz w:val="22"/>
          <w:szCs w:val="22"/>
        </w:rPr>
        <w:t xml:space="preserve"> 7629/24 + ADD 1 PE-CONS 74/23 ENVI</w:t>
      </w:r>
    </w:p>
    <w:p w14:paraId="62D315A4" w14:textId="77777777" w:rsidR="00381F5D" w:rsidRPr="00381F5D" w:rsidRDefault="00381F5D" w:rsidP="00381F5D">
      <w:pPr>
        <w:rPr>
          <w:sz w:val="22"/>
          <w:szCs w:val="22"/>
        </w:rPr>
      </w:pPr>
      <w:r w:rsidRPr="00381F5D">
        <w:rPr>
          <w:sz w:val="22"/>
          <w:szCs w:val="22"/>
        </w:rPr>
        <w:t>Socialdemokraterna anser att Sverige ska rösta ja till trepartsöverenskommelsen och slutprodukt gällande naturrestaurering.”</w:t>
      </w:r>
    </w:p>
    <w:p w14:paraId="56F22D83" w14:textId="77777777" w:rsidR="00381F5D" w:rsidRPr="00381F5D" w:rsidRDefault="00381F5D" w:rsidP="00381F5D">
      <w:pPr>
        <w:rPr>
          <w:sz w:val="22"/>
          <w:szCs w:val="22"/>
        </w:rPr>
      </w:pPr>
    </w:p>
    <w:p w14:paraId="23C8DAE0" w14:textId="77777777" w:rsidR="00381F5D" w:rsidRPr="00381F5D" w:rsidRDefault="00381F5D" w:rsidP="00381F5D">
      <w:pPr>
        <w:pStyle w:val="Liststycke"/>
        <w:widowControl/>
        <w:numPr>
          <w:ilvl w:val="0"/>
          <w:numId w:val="25"/>
        </w:numPr>
        <w:contextualSpacing w:val="0"/>
        <w:rPr>
          <w:i/>
          <w:iCs/>
          <w:sz w:val="22"/>
          <w:szCs w:val="22"/>
        </w:rPr>
      </w:pPr>
      <w:r w:rsidRPr="00381F5D">
        <w:rPr>
          <w:i/>
          <w:iCs/>
          <w:sz w:val="22"/>
          <w:szCs w:val="22"/>
        </w:rPr>
        <w:t>Avvikande ståndpunkt</w:t>
      </w:r>
    </w:p>
    <w:p w14:paraId="6B818682" w14:textId="77777777" w:rsidR="00381F5D" w:rsidRPr="00381F5D" w:rsidRDefault="00381F5D" w:rsidP="00381F5D">
      <w:pPr>
        <w:rPr>
          <w:rFonts w:eastAsiaTheme="minorHAnsi"/>
          <w:sz w:val="22"/>
          <w:szCs w:val="22"/>
        </w:rPr>
      </w:pPr>
      <w:r w:rsidRPr="00381F5D">
        <w:rPr>
          <w:sz w:val="22"/>
          <w:szCs w:val="22"/>
        </w:rPr>
        <w:t>”Anmäler avvikande ståndpunkt för socialdemokraterna gällande punkt 18:</w:t>
      </w:r>
    </w:p>
    <w:p w14:paraId="63121FD6" w14:textId="77777777" w:rsidR="00381F5D" w:rsidRPr="00381F5D" w:rsidRDefault="00381F5D" w:rsidP="00381F5D">
      <w:pPr>
        <w:rPr>
          <w:sz w:val="22"/>
          <w:szCs w:val="22"/>
        </w:rPr>
      </w:pPr>
      <w:r w:rsidRPr="00381F5D">
        <w:rPr>
          <w:sz w:val="22"/>
          <w:szCs w:val="22"/>
        </w:rPr>
        <w:t xml:space="preserve">18. </w:t>
      </w:r>
      <w:proofErr w:type="spellStart"/>
      <w:r w:rsidRPr="00381F5D">
        <w:rPr>
          <w:sz w:val="22"/>
          <w:szCs w:val="22"/>
        </w:rPr>
        <w:t>Décision</w:t>
      </w:r>
      <w:proofErr w:type="spellEnd"/>
      <w:r w:rsidRPr="00381F5D">
        <w:rPr>
          <w:sz w:val="22"/>
          <w:szCs w:val="22"/>
        </w:rPr>
        <w:t xml:space="preserve"> </w:t>
      </w:r>
      <w:proofErr w:type="spellStart"/>
      <w:r w:rsidRPr="00381F5D">
        <w:rPr>
          <w:sz w:val="22"/>
          <w:szCs w:val="22"/>
        </w:rPr>
        <w:t>invitant</w:t>
      </w:r>
      <w:proofErr w:type="spellEnd"/>
      <w:r w:rsidRPr="00381F5D">
        <w:rPr>
          <w:sz w:val="22"/>
          <w:szCs w:val="22"/>
        </w:rPr>
        <w:t xml:space="preserve"> les </w:t>
      </w:r>
      <w:proofErr w:type="spellStart"/>
      <w:r w:rsidRPr="00381F5D">
        <w:rPr>
          <w:sz w:val="22"/>
          <w:szCs w:val="22"/>
        </w:rPr>
        <w:t>États</w:t>
      </w:r>
      <w:proofErr w:type="spellEnd"/>
      <w:r w:rsidRPr="00381F5D">
        <w:rPr>
          <w:sz w:val="22"/>
          <w:szCs w:val="22"/>
        </w:rPr>
        <w:t xml:space="preserve"> </w:t>
      </w:r>
      <w:proofErr w:type="spellStart"/>
      <w:r w:rsidRPr="00381F5D">
        <w:rPr>
          <w:sz w:val="22"/>
          <w:szCs w:val="22"/>
        </w:rPr>
        <w:t>membres</w:t>
      </w:r>
      <w:proofErr w:type="spellEnd"/>
      <w:r w:rsidRPr="00381F5D">
        <w:rPr>
          <w:sz w:val="22"/>
          <w:szCs w:val="22"/>
        </w:rPr>
        <w:t xml:space="preserve"> à </w:t>
      </w:r>
      <w:proofErr w:type="spellStart"/>
      <w:r w:rsidRPr="00381F5D">
        <w:rPr>
          <w:sz w:val="22"/>
          <w:szCs w:val="22"/>
        </w:rPr>
        <w:t>ratifier</w:t>
      </w:r>
      <w:proofErr w:type="spellEnd"/>
      <w:r w:rsidRPr="00381F5D">
        <w:rPr>
          <w:sz w:val="22"/>
          <w:szCs w:val="22"/>
        </w:rPr>
        <w:t xml:space="preserve"> la </w:t>
      </w:r>
      <w:proofErr w:type="spellStart"/>
      <w:r w:rsidRPr="00381F5D">
        <w:rPr>
          <w:sz w:val="22"/>
          <w:szCs w:val="22"/>
        </w:rPr>
        <w:t>convention</w:t>
      </w:r>
      <w:proofErr w:type="spellEnd"/>
      <w:r w:rsidRPr="00381F5D">
        <w:rPr>
          <w:sz w:val="22"/>
          <w:szCs w:val="22"/>
        </w:rPr>
        <w:t xml:space="preserve"> (n° 190) sur la </w:t>
      </w:r>
      <w:proofErr w:type="spellStart"/>
      <w:r w:rsidRPr="00381F5D">
        <w:rPr>
          <w:sz w:val="22"/>
          <w:szCs w:val="22"/>
        </w:rPr>
        <w:t>violence</w:t>
      </w:r>
      <w:proofErr w:type="spellEnd"/>
      <w:r w:rsidRPr="00381F5D">
        <w:rPr>
          <w:sz w:val="22"/>
          <w:szCs w:val="22"/>
        </w:rPr>
        <w:t xml:space="preserve"> et le </w:t>
      </w:r>
      <w:proofErr w:type="spellStart"/>
      <w:r w:rsidRPr="00381F5D">
        <w:rPr>
          <w:sz w:val="22"/>
          <w:szCs w:val="22"/>
        </w:rPr>
        <w:t>harcèlement</w:t>
      </w:r>
      <w:proofErr w:type="spellEnd"/>
      <w:r w:rsidRPr="00381F5D">
        <w:rPr>
          <w:sz w:val="22"/>
          <w:szCs w:val="22"/>
        </w:rPr>
        <w:t xml:space="preserve">, 2019, de </w:t>
      </w:r>
      <w:proofErr w:type="spellStart"/>
      <w:r w:rsidRPr="00381F5D">
        <w:rPr>
          <w:sz w:val="22"/>
          <w:szCs w:val="22"/>
        </w:rPr>
        <w:t>l'Organisation</w:t>
      </w:r>
      <w:proofErr w:type="spellEnd"/>
      <w:r w:rsidRPr="00381F5D">
        <w:rPr>
          <w:sz w:val="22"/>
          <w:szCs w:val="22"/>
        </w:rPr>
        <w:t xml:space="preserve"> </w:t>
      </w:r>
      <w:proofErr w:type="spellStart"/>
      <w:r w:rsidRPr="00381F5D">
        <w:rPr>
          <w:sz w:val="22"/>
          <w:szCs w:val="22"/>
        </w:rPr>
        <w:t>internationale</w:t>
      </w:r>
      <w:proofErr w:type="spellEnd"/>
      <w:r w:rsidRPr="00381F5D">
        <w:rPr>
          <w:sz w:val="22"/>
          <w:szCs w:val="22"/>
        </w:rPr>
        <w:t xml:space="preserve"> du </w:t>
      </w:r>
      <w:proofErr w:type="spellStart"/>
      <w:r w:rsidRPr="00381F5D">
        <w:rPr>
          <w:sz w:val="22"/>
          <w:szCs w:val="22"/>
        </w:rPr>
        <w:t>travail</w:t>
      </w:r>
      <w:proofErr w:type="spellEnd"/>
      <w:r w:rsidRPr="00381F5D">
        <w:rPr>
          <w:sz w:val="22"/>
          <w:szCs w:val="22"/>
        </w:rPr>
        <w:t xml:space="preserve"> </w:t>
      </w:r>
    </w:p>
    <w:p w14:paraId="495C4343" w14:textId="77777777" w:rsidR="00381F5D" w:rsidRPr="00381F5D" w:rsidRDefault="00381F5D" w:rsidP="00381F5D">
      <w:pPr>
        <w:rPr>
          <w:sz w:val="22"/>
          <w:szCs w:val="22"/>
        </w:rPr>
      </w:pPr>
      <w:r w:rsidRPr="00381F5D">
        <w:rPr>
          <w:sz w:val="22"/>
          <w:szCs w:val="22"/>
        </w:rPr>
        <w:t xml:space="preserve">Socialdemokraterna anser att Sverige ska rösta ja till att anta förslaget om att avskaffa våld och trakasserier i arbetslivet (ILO:s konvention 190) och att Sverige omgående ska </w:t>
      </w:r>
      <w:proofErr w:type="spellStart"/>
      <w:r w:rsidRPr="00381F5D">
        <w:rPr>
          <w:sz w:val="22"/>
          <w:szCs w:val="22"/>
        </w:rPr>
        <w:t>raticifiera</w:t>
      </w:r>
      <w:proofErr w:type="spellEnd"/>
      <w:r w:rsidRPr="00381F5D">
        <w:rPr>
          <w:sz w:val="22"/>
          <w:szCs w:val="22"/>
        </w:rPr>
        <w:t xml:space="preserve"> konventionen.”</w:t>
      </w:r>
    </w:p>
    <w:p w14:paraId="738D381B" w14:textId="77777777" w:rsidR="00381F5D" w:rsidRPr="007854AC" w:rsidRDefault="00381F5D" w:rsidP="00381F5D">
      <w:pPr>
        <w:rPr>
          <w:sz w:val="22"/>
          <w:szCs w:val="22"/>
          <w:u w:val="single"/>
        </w:rPr>
      </w:pPr>
    </w:p>
    <w:p w14:paraId="0BAE4AB0" w14:textId="111A331D" w:rsidR="00381F5D" w:rsidRDefault="00381F5D" w:rsidP="00381F5D">
      <w:pPr>
        <w:rPr>
          <w:sz w:val="22"/>
          <w:szCs w:val="22"/>
          <w:u w:val="single"/>
        </w:rPr>
      </w:pPr>
      <w:r w:rsidRPr="007854AC">
        <w:rPr>
          <w:sz w:val="22"/>
          <w:szCs w:val="22"/>
          <w:u w:val="single"/>
        </w:rPr>
        <w:t>Vänsterpartiet har anmält avvikande ståndpunkt:</w:t>
      </w:r>
    </w:p>
    <w:p w14:paraId="35279602" w14:textId="77777777" w:rsidR="006E3A40" w:rsidRPr="007854AC" w:rsidRDefault="006E3A40" w:rsidP="00381F5D">
      <w:pPr>
        <w:rPr>
          <w:sz w:val="22"/>
          <w:szCs w:val="22"/>
          <w:u w:val="single"/>
        </w:rPr>
      </w:pPr>
    </w:p>
    <w:p w14:paraId="3874048D" w14:textId="77777777" w:rsidR="00381F5D" w:rsidRPr="00381F5D" w:rsidRDefault="00381F5D" w:rsidP="00381F5D">
      <w:pPr>
        <w:rPr>
          <w:sz w:val="22"/>
          <w:szCs w:val="22"/>
        </w:rPr>
      </w:pPr>
      <w:r w:rsidRPr="00381F5D">
        <w:rPr>
          <w:sz w:val="22"/>
          <w:szCs w:val="22"/>
        </w:rPr>
        <w:t>”18.  </w:t>
      </w:r>
      <w:proofErr w:type="spellStart"/>
      <w:r w:rsidRPr="00381F5D">
        <w:rPr>
          <w:sz w:val="22"/>
          <w:szCs w:val="22"/>
        </w:rPr>
        <w:t>Décision</w:t>
      </w:r>
      <w:proofErr w:type="spellEnd"/>
      <w:r w:rsidRPr="00381F5D">
        <w:rPr>
          <w:sz w:val="22"/>
          <w:szCs w:val="22"/>
        </w:rPr>
        <w:t xml:space="preserve"> </w:t>
      </w:r>
      <w:proofErr w:type="spellStart"/>
      <w:r w:rsidRPr="00381F5D">
        <w:rPr>
          <w:sz w:val="22"/>
          <w:szCs w:val="22"/>
        </w:rPr>
        <w:t>invitant</w:t>
      </w:r>
      <w:proofErr w:type="spellEnd"/>
      <w:r w:rsidRPr="00381F5D">
        <w:rPr>
          <w:sz w:val="22"/>
          <w:szCs w:val="22"/>
        </w:rPr>
        <w:t xml:space="preserve"> les </w:t>
      </w:r>
      <w:proofErr w:type="spellStart"/>
      <w:r w:rsidRPr="00381F5D">
        <w:rPr>
          <w:sz w:val="22"/>
          <w:szCs w:val="22"/>
        </w:rPr>
        <w:t>États</w:t>
      </w:r>
      <w:proofErr w:type="spellEnd"/>
      <w:r w:rsidRPr="00381F5D">
        <w:rPr>
          <w:sz w:val="22"/>
          <w:szCs w:val="22"/>
        </w:rPr>
        <w:t xml:space="preserve"> </w:t>
      </w:r>
      <w:proofErr w:type="spellStart"/>
      <w:r w:rsidRPr="00381F5D">
        <w:rPr>
          <w:sz w:val="22"/>
          <w:szCs w:val="22"/>
        </w:rPr>
        <w:t>membres</w:t>
      </w:r>
      <w:proofErr w:type="spellEnd"/>
      <w:r w:rsidRPr="00381F5D">
        <w:rPr>
          <w:sz w:val="22"/>
          <w:szCs w:val="22"/>
        </w:rPr>
        <w:t xml:space="preserve"> à </w:t>
      </w:r>
      <w:proofErr w:type="spellStart"/>
      <w:r w:rsidRPr="00381F5D">
        <w:rPr>
          <w:sz w:val="22"/>
          <w:szCs w:val="22"/>
        </w:rPr>
        <w:t>ratifier</w:t>
      </w:r>
      <w:proofErr w:type="spellEnd"/>
      <w:r w:rsidRPr="00381F5D">
        <w:rPr>
          <w:sz w:val="22"/>
          <w:szCs w:val="22"/>
        </w:rPr>
        <w:t xml:space="preserve"> la </w:t>
      </w:r>
      <w:proofErr w:type="spellStart"/>
      <w:r w:rsidRPr="00381F5D">
        <w:rPr>
          <w:sz w:val="22"/>
          <w:szCs w:val="22"/>
        </w:rPr>
        <w:t>convention</w:t>
      </w:r>
      <w:proofErr w:type="spellEnd"/>
      <w:r w:rsidRPr="00381F5D">
        <w:rPr>
          <w:sz w:val="22"/>
          <w:szCs w:val="22"/>
        </w:rPr>
        <w:t xml:space="preserve"> (n° 190) sur la </w:t>
      </w:r>
      <w:proofErr w:type="spellStart"/>
      <w:r w:rsidRPr="00381F5D">
        <w:rPr>
          <w:sz w:val="22"/>
          <w:szCs w:val="22"/>
        </w:rPr>
        <w:t>violence</w:t>
      </w:r>
      <w:proofErr w:type="spellEnd"/>
      <w:r w:rsidRPr="00381F5D">
        <w:rPr>
          <w:sz w:val="22"/>
          <w:szCs w:val="22"/>
        </w:rPr>
        <w:t xml:space="preserve"> et le </w:t>
      </w:r>
      <w:proofErr w:type="spellStart"/>
      <w:r w:rsidRPr="00381F5D">
        <w:rPr>
          <w:sz w:val="22"/>
          <w:szCs w:val="22"/>
        </w:rPr>
        <w:t>harcèlement</w:t>
      </w:r>
      <w:proofErr w:type="spellEnd"/>
      <w:r w:rsidRPr="00381F5D">
        <w:rPr>
          <w:sz w:val="22"/>
          <w:szCs w:val="22"/>
        </w:rPr>
        <w:t xml:space="preserve">, 2019, de </w:t>
      </w:r>
      <w:proofErr w:type="spellStart"/>
      <w:r w:rsidRPr="00381F5D">
        <w:rPr>
          <w:sz w:val="22"/>
          <w:szCs w:val="22"/>
        </w:rPr>
        <w:t>l'Organisation</w:t>
      </w:r>
      <w:proofErr w:type="spellEnd"/>
      <w:r w:rsidRPr="00381F5D">
        <w:rPr>
          <w:sz w:val="22"/>
          <w:szCs w:val="22"/>
        </w:rPr>
        <w:t xml:space="preserve"> </w:t>
      </w:r>
      <w:proofErr w:type="spellStart"/>
      <w:r w:rsidRPr="00381F5D">
        <w:rPr>
          <w:sz w:val="22"/>
          <w:szCs w:val="22"/>
        </w:rPr>
        <w:t>internationale</w:t>
      </w:r>
      <w:proofErr w:type="spellEnd"/>
      <w:r w:rsidRPr="00381F5D">
        <w:rPr>
          <w:sz w:val="22"/>
          <w:szCs w:val="22"/>
        </w:rPr>
        <w:t xml:space="preserve"> du </w:t>
      </w:r>
      <w:proofErr w:type="spellStart"/>
      <w:r w:rsidRPr="00381F5D">
        <w:rPr>
          <w:sz w:val="22"/>
          <w:szCs w:val="22"/>
        </w:rPr>
        <w:t>travail</w:t>
      </w:r>
      <w:proofErr w:type="spellEnd"/>
    </w:p>
    <w:p w14:paraId="55DF5B0E" w14:textId="77777777" w:rsidR="00381F5D" w:rsidRPr="00381F5D" w:rsidRDefault="00381F5D" w:rsidP="00381F5D">
      <w:pPr>
        <w:rPr>
          <w:sz w:val="22"/>
          <w:szCs w:val="22"/>
        </w:rPr>
      </w:pPr>
      <w:r w:rsidRPr="00381F5D">
        <w:rPr>
          <w:sz w:val="22"/>
          <w:szCs w:val="22"/>
        </w:rPr>
        <w:t xml:space="preserve">Sverige borde rösta ja till antagandet av rådsbeslutet om ILO:s konvention om våld och trakasserier i arbetslivet. Vänsterpartiet kommer också att tillsammans med Miljöpartiet inkomma med en gemensam avvikande ståndpunkt vad gäller 10. </w:t>
      </w:r>
      <w:proofErr w:type="spellStart"/>
      <w:r w:rsidRPr="00381F5D">
        <w:rPr>
          <w:sz w:val="22"/>
          <w:szCs w:val="22"/>
        </w:rPr>
        <w:t>Règlement</w:t>
      </w:r>
      <w:proofErr w:type="spellEnd"/>
      <w:r w:rsidRPr="00381F5D">
        <w:rPr>
          <w:sz w:val="22"/>
          <w:szCs w:val="22"/>
        </w:rPr>
        <w:t xml:space="preserve"> </w:t>
      </w:r>
      <w:proofErr w:type="spellStart"/>
      <w:r w:rsidRPr="00381F5D">
        <w:rPr>
          <w:sz w:val="22"/>
          <w:szCs w:val="22"/>
        </w:rPr>
        <w:t>relatif</w:t>
      </w:r>
      <w:proofErr w:type="spellEnd"/>
      <w:r w:rsidRPr="00381F5D">
        <w:rPr>
          <w:sz w:val="22"/>
          <w:szCs w:val="22"/>
        </w:rPr>
        <w:t xml:space="preserve"> à la restauration de la </w:t>
      </w:r>
      <w:proofErr w:type="spellStart"/>
      <w:r w:rsidRPr="00381F5D">
        <w:rPr>
          <w:sz w:val="22"/>
          <w:szCs w:val="22"/>
        </w:rPr>
        <w:t>nature</w:t>
      </w:r>
      <w:proofErr w:type="spellEnd"/>
      <w:r w:rsidRPr="00381F5D">
        <w:rPr>
          <w:sz w:val="22"/>
          <w:szCs w:val="22"/>
        </w:rPr>
        <w:t xml:space="preserve"> med </w:t>
      </w:r>
      <w:r w:rsidRPr="00381F5D">
        <w:rPr>
          <w:sz w:val="22"/>
          <w:szCs w:val="22"/>
        </w:rPr>
        <w:lastRenderedPageBreak/>
        <w:t>innebörden att Sverige ska rösta ja till förordning om restaurering av natur.”</w:t>
      </w:r>
    </w:p>
    <w:p w14:paraId="74B50D03" w14:textId="77777777" w:rsidR="00381F5D" w:rsidRPr="00381F5D" w:rsidRDefault="00381F5D" w:rsidP="00381F5D">
      <w:pPr>
        <w:rPr>
          <w:sz w:val="22"/>
          <w:szCs w:val="22"/>
        </w:rPr>
      </w:pPr>
    </w:p>
    <w:p w14:paraId="60C11FA1" w14:textId="4182AAF4" w:rsidR="00381F5D" w:rsidRDefault="00381F5D" w:rsidP="00381F5D">
      <w:pPr>
        <w:rPr>
          <w:sz w:val="22"/>
          <w:szCs w:val="22"/>
          <w:u w:val="single"/>
        </w:rPr>
      </w:pPr>
      <w:r w:rsidRPr="007854AC">
        <w:rPr>
          <w:sz w:val="22"/>
          <w:szCs w:val="22"/>
          <w:u w:val="single"/>
        </w:rPr>
        <w:t>Vänsterpartiet och Miljöpartiet har anmält gemensam avvikande ståndpunkt:</w:t>
      </w:r>
    </w:p>
    <w:p w14:paraId="4CE53B21" w14:textId="77777777" w:rsidR="006E3A40" w:rsidRPr="007854AC" w:rsidRDefault="006E3A40" w:rsidP="00381F5D">
      <w:pPr>
        <w:rPr>
          <w:sz w:val="22"/>
          <w:szCs w:val="22"/>
          <w:u w:val="single"/>
        </w:rPr>
      </w:pPr>
    </w:p>
    <w:p w14:paraId="6BE740EC" w14:textId="77777777" w:rsidR="00381F5D" w:rsidRPr="00381F5D" w:rsidRDefault="00381F5D" w:rsidP="00381F5D">
      <w:pPr>
        <w:rPr>
          <w:sz w:val="22"/>
          <w:szCs w:val="22"/>
        </w:rPr>
      </w:pPr>
      <w:r w:rsidRPr="00381F5D">
        <w:rPr>
          <w:sz w:val="22"/>
          <w:szCs w:val="22"/>
        </w:rPr>
        <w:t xml:space="preserve">”10. </w:t>
      </w:r>
      <w:proofErr w:type="spellStart"/>
      <w:r w:rsidRPr="00381F5D">
        <w:rPr>
          <w:sz w:val="22"/>
          <w:szCs w:val="22"/>
        </w:rPr>
        <w:t>Règlement</w:t>
      </w:r>
      <w:proofErr w:type="spellEnd"/>
      <w:r w:rsidRPr="00381F5D">
        <w:rPr>
          <w:sz w:val="22"/>
          <w:szCs w:val="22"/>
        </w:rPr>
        <w:t xml:space="preserve"> </w:t>
      </w:r>
      <w:proofErr w:type="spellStart"/>
      <w:r w:rsidRPr="00381F5D">
        <w:rPr>
          <w:sz w:val="22"/>
          <w:szCs w:val="22"/>
        </w:rPr>
        <w:t>relatif</w:t>
      </w:r>
      <w:proofErr w:type="spellEnd"/>
      <w:r w:rsidRPr="00381F5D">
        <w:rPr>
          <w:sz w:val="22"/>
          <w:szCs w:val="22"/>
        </w:rPr>
        <w:t xml:space="preserve"> à la restauration de la </w:t>
      </w:r>
      <w:proofErr w:type="spellStart"/>
      <w:r w:rsidRPr="00381F5D">
        <w:rPr>
          <w:sz w:val="22"/>
          <w:szCs w:val="22"/>
        </w:rPr>
        <w:t>nature</w:t>
      </w:r>
      <w:proofErr w:type="spellEnd"/>
      <w:r w:rsidRPr="00381F5D">
        <w:rPr>
          <w:sz w:val="22"/>
          <w:szCs w:val="22"/>
        </w:rPr>
        <w:t xml:space="preserve"> </w:t>
      </w:r>
    </w:p>
    <w:p w14:paraId="3A073800" w14:textId="23674988" w:rsidR="00612B3C" w:rsidRDefault="00381F5D" w:rsidP="00612B3C">
      <w:pPr>
        <w:rPr>
          <w:sz w:val="22"/>
          <w:szCs w:val="22"/>
        </w:rPr>
      </w:pPr>
      <w:r w:rsidRPr="00381F5D">
        <w:rPr>
          <w:sz w:val="22"/>
          <w:szCs w:val="22"/>
        </w:rPr>
        <w:t>Naturrestaureringslagen är avgörande för redan hotade arter och trasiga ekosystems överlevnad. I ett sent skede har Ungern meddelat att man kommer att rösta nej och majoriteten för att lagen ska godkännas saknas därmed. I ett läge där Sveriges röst blir avgörande, menar vi att Sveriges regering bör ompröva sitt ställningstagande och rösta JA till lagen.”</w:t>
      </w:r>
    </w:p>
    <w:p w14:paraId="43413140" w14:textId="77777777" w:rsidR="00693034" w:rsidRDefault="00693034" w:rsidP="00612B3C">
      <w:pPr>
        <w:rPr>
          <w:sz w:val="22"/>
          <w:szCs w:val="22"/>
        </w:rPr>
      </w:pPr>
    </w:p>
    <w:p w14:paraId="38A84C43" w14:textId="35D9FC58" w:rsidR="00F66F84" w:rsidRDefault="00F66F84" w:rsidP="00F66F84">
      <w:pPr>
        <w:rPr>
          <w:b/>
          <w:bCs/>
        </w:rPr>
      </w:pPr>
      <w:r>
        <w:rPr>
          <w:b/>
          <w:bCs/>
        </w:rPr>
        <w:t>Skriftligt samråd med EU-nämnden avseende annotering på utrikesområdet</w:t>
      </w:r>
    </w:p>
    <w:p w14:paraId="3B6E00D6" w14:textId="77777777" w:rsidR="00F66F84" w:rsidRPr="00F66F84" w:rsidRDefault="00F66F84" w:rsidP="00F66F84">
      <w:pPr>
        <w:widowControl/>
        <w:rPr>
          <w:sz w:val="22"/>
          <w:szCs w:val="22"/>
        </w:rPr>
      </w:pPr>
      <w:r>
        <w:t>Förlängning av EU:s autonoma handelslättnader gentemot Ukraina.</w:t>
      </w:r>
    </w:p>
    <w:p w14:paraId="1B9493A6" w14:textId="0622DA47" w:rsidR="00F66F84" w:rsidRDefault="00F66F84" w:rsidP="00F66F84">
      <w:r>
        <w:t xml:space="preserve">Samrådet avslutades den 22 mars 2024. Det fanns stöd för regeringens ståndpunkt. </w:t>
      </w:r>
    </w:p>
    <w:p w14:paraId="4AD06947" w14:textId="77777777" w:rsidR="00F66F84" w:rsidRDefault="00F66F84" w:rsidP="00F66F84">
      <w:pPr>
        <w:rPr>
          <w:rFonts w:eastAsiaTheme="minorHAnsi"/>
        </w:rPr>
      </w:pPr>
    </w:p>
    <w:p w14:paraId="3863B836" w14:textId="77777777" w:rsidR="00F66F84" w:rsidRPr="00F66F84" w:rsidRDefault="00F66F84" w:rsidP="00F66F84">
      <w:pPr>
        <w:rPr>
          <w:u w:val="single"/>
        </w:rPr>
      </w:pPr>
      <w:r w:rsidRPr="00F66F84">
        <w:rPr>
          <w:u w:val="single"/>
        </w:rPr>
        <w:t>Socialdemokraterna (S) har anmält följande avvikande ståndpunkt:</w:t>
      </w:r>
    </w:p>
    <w:p w14:paraId="649ECD47" w14:textId="77777777" w:rsidR="00F66F84" w:rsidRDefault="00F66F84" w:rsidP="00F66F84"/>
    <w:p w14:paraId="3B35F895" w14:textId="77777777" w:rsidR="00F66F84" w:rsidRPr="001A4CEC" w:rsidRDefault="00F66F84" w:rsidP="00F66F84">
      <w:pPr>
        <w:rPr>
          <w:sz w:val="22"/>
          <w:szCs w:val="22"/>
        </w:rPr>
      </w:pPr>
      <w:r w:rsidRPr="001A4CEC">
        <w:rPr>
          <w:sz w:val="22"/>
          <w:szCs w:val="22"/>
        </w:rPr>
        <w:t xml:space="preserve">”Under pågående krig där Ukraina är i större behov än någonsin av ekonomiskt, militärt och politiskt stöd, återkommer EU med ett förslag att visserligen förlänga handelsavtalet ytterligare ett år men denna gång med återinförda kvoter och restriktioner på Ukrainas export av jordbruksprodukter. </w:t>
      </w:r>
    </w:p>
    <w:p w14:paraId="208E332A" w14:textId="77777777" w:rsidR="00F66F84" w:rsidRPr="001A4CEC" w:rsidRDefault="00F66F84" w:rsidP="00F66F84">
      <w:pPr>
        <w:rPr>
          <w:sz w:val="22"/>
          <w:szCs w:val="22"/>
        </w:rPr>
      </w:pPr>
    </w:p>
    <w:p w14:paraId="0A4D8D3B" w14:textId="77777777" w:rsidR="00F66F84" w:rsidRPr="001A4CEC" w:rsidRDefault="00F66F84" w:rsidP="00F66F84">
      <w:pPr>
        <w:rPr>
          <w:sz w:val="22"/>
          <w:szCs w:val="22"/>
        </w:rPr>
      </w:pPr>
      <w:r w:rsidRPr="001A4CEC">
        <w:rPr>
          <w:sz w:val="22"/>
          <w:szCs w:val="22"/>
        </w:rPr>
        <w:t xml:space="preserve">I underlaget till riksdagen så framgår </w:t>
      </w:r>
      <w:proofErr w:type="gramStart"/>
      <w:r w:rsidRPr="001A4CEC">
        <w:rPr>
          <w:sz w:val="22"/>
          <w:szCs w:val="22"/>
        </w:rPr>
        <w:t>det  inte</w:t>
      </w:r>
      <w:proofErr w:type="gramEnd"/>
      <w:r w:rsidRPr="001A4CEC">
        <w:rPr>
          <w:sz w:val="22"/>
          <w:szCs w:val="22"/>
        </w:rPr>
        <w:t xml:space="preserve"> vad som varit Sveriges förhandlingslinje i detta. Vi vet inte om Sverige överhuvudtaget slagits för att hålla borta kvoterna. Frågor har ställts om detta till statsministern och landsbygdsministern utan att några besked getts. Inte heller handelsministern har tagit initiativ till att ge riksdagen information. </w:t>
      </w:r>
    </w:p>
    <w:p w14:paraId="5C2FC209" w14:textId="77777777" w:rsidR="00F66F84" w:rsidRPr="001A4CEC" w:rsidRDefault="00F66F84" w:rsidP="00F66F84">
      <w:pPr>
        <w:rPr>
          <w:sz w:val="22"/>
          <w:szCs w:val="22"/>
        </w:rPr>
      </w:pPr>
    </w:p>
    <w:p w14:paraId="2F33B68D" w14:textId="77777777" w:rsidR="00F66F84" w:rsidRPr="001A4CEC" w:rsidRDefault="00F66F84" w:rsidP="00F66F84">
      <w:pPr>
        <w:rPr>
          <w:sz w:val="22"/>
          <w:szCs w:val="22"/>
        </w:rPr>
      </w:pPr>
      <w:r w:rsidRPr="001A4CEC">
        <w:rPr>
          <w:sz w:val="22"/>
          <w:szCs w:val="22"/>
        </w:rPr>
        <w:t>Vi anser därför att detta beslut inte ska antas på detta sätt. Vi vill se ett förlängt handelsavtal men utan nya kvoter och tullar gentemot Ukraina. Ukraina ska inte behöva betala det priset utan istället ska Sverige och EU hålla samman i ett starkt stöd till Ukraina så länge som det krävs.”</w:t>
      </w:r>
    </w:p>
    <w:p w14:paraId="2CB02CE8" w14:textId="77777777" w:rsidR="00F66F84" w:rsidRPr="001A4CEC" w:rsidRDefault="00F66F84" w:rsidP="00F66F84">
      <w:pPr>
        <w:rPr>
          <w:sz w:val="22"/>
          <w:szCs w:val="22"/>
        </w:rPr>
      </w:pPr>
    </w:p>
    <w:p w14:paraId="70EE481F" w14:textId="77777777" w:rsidR="00E90941" w:rsidRDefault="00E90941" w:rsidP="00BC13ED">
      <w:pPr>
        <w:rPr>
          <w:b/>
          <w:bCs/>
        </w:rPr>
      </w:pPr>
    </w:p>
    <w:sectPr w:rsidR="00E90941"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5"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1"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15"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8E"/>
    <w:rsid w:val="00DE08DB"/>
    <w:rsid w:val="00DE0B94"/>
    <w:rsid w:val="00DE11A2"/>
    <w:rsid w:val="00DE1665"/>
    <w:rsid w:val="00DE188F"/>
    <w:rsid w:val="00DE1A8D"/>
    <w:rsid w:val="00DE2C6A"/>
    <w:rsid w:val="00DE2E23"/>
    <w:rsid w:val="00DE36F3"/>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187</TotalTime>
  <Pages>9</Pages>
  <Words>1824</Words>
  <Characters>10708</Characters>
  <Application>Microsoft Office Word</Application>
  <DocSecurity>0</DocSecurity>
  <Lines>1338</Lines>
  <Paragraphs>298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Aline Vinberg</cp:lastModifiedBy>
  <cp:revision>69</cp:revision>
  <cp:lastPrinted>2023-12-19T08:01:00Z</cp:lastPrinted>
  <dcterms:created xsi:type="dcterms:W3CDTF">2024-04-05T09:40:00Z</dcterms:created>
  <dcterms:modified xsi:type="dcterms:W3CDTF">2024-04-11T13:30:00Z</dcterms:modified>
</cp:coreProperties>
</file>