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DA7" w:rsidRPr="00AF0D27" w:rsidRDefault="00E52DA7">
      <w:pPr>
        <w:pStyle w:val="Frslagsrubrik"/>
      </w:pPr>
      <w:r w:rsidRPr="00AF0D27">
        <w:t>Förslag till riksdagsbeslut</w:t>
      </w:r>
    </w:p>
    <w:p w:rsidR="00E52DA7" w:rsidRPr="00AF0D27" w:rsidRDefault="00E52DA7">
      <w:pPr>
        <w:pStyle w:val="Hemstlatt"/>
        <w:ind w:left="0"/>
      </w:pPr>
      <w:r w:rsidRPr="00AF0D27">
        <w:t xml:space="preserve">Riksdagen tillkännager för regeringen som sin mening vad som anförs i motionen om </w:t>
      </w:r>
      <w:r w:rsidRPr="00AF0D27">
        <w:rPr>
          <w:color w:val="000000"/>
          <w:szCs w:val="16"/>
        </w:rPr>
        <w:t>fas 3.</w:t>
      </w:r>
    </w:p>
    <w:p w:rsidR="00E52DA7" w:rsidRPr="00AF0D27" w:rsidRDefault="00E52DA7">
      <w:pPr>
        <w:pStyle w:val="Rubrik1"/>
      </w:pPr>
      <w:r w:rsidRPr="00AF0D27">
        <w:t>Motivering</w:t>
      </w:r>
    </w:p>
    <w:p w:rsidR="00E52DA7" w:rsidRPr="00AF0D27" w:rsidRDefault="00E52DA7">
      <w:r w:rsidRPr="00AF0D27">
        <w:t>I juni 2011 fattade riksdagen beslut om att stoppa alla nya anvisningar till fas 3 i jobb- och utvecklingsgarantin. Bakgrunden var bland annat kritik mot oseriösa anordnare som tjänar pengar på arbetslösa. Trots riksdagens beslut finns det idag cirka 35 000 personer i fas 3, vilket ska jämföras med 26 000 i juni 2011.</w:t>
      </w:r>
    </w:p>
    <w:p w:rsidR="00E52DA7" w:rsidRPr="00AF0D27" w:rsidRDefault="00E52DA7">
      <w:pPr>
        <w:pStyle w:val="Normaltindrag"/>
        <w:rPr>
          <w:color w:val="000000"/>
          <w:szCs w:val="24"/>
        </w:rPr>
      </w:pPr>
      <w:r w:rsidRPr="00AF0D27">
        <w:t>Det angivna syftet med fas 3 är att långtidsarbetslösa ska erbjudas sysse</w:t>
      </w:r>
      <w:r w:rsidRPr="00AF0D27">
        <w:t>l</w:t>
      </w:r>
      <w:r w:rsidRPr="00AF0D27">
        <w:t>sättning hos en anordnare med meningsfulla arbetsuppgifter som annars inte skulle utföras. Det finns dock stora brister när det gäller anordnare av platser i fas 3. Det finns anordnare som tar emot deltagare men inte erbjuder mening</w:t>
      </w:r>
      <w:r w:rsidRPr="00AF0D27">
        <w:t>s</w:t>
      </w:r>
      <w:r w:rsidRPr="00AF0D27">
        <w:t>full sysselsättning. Deltagarna får utföra konstgjorda arbetsuppgifter istället för att skaffa sig kompetens och erfarenhet som kan underlätta övergången till ett vanligt arbete. Det finns även anordnare som låter deltagarna utföra regu</w:t>
      </w:r>
      <w:r w:rsidRPr="00AF0D27">
        <w:t>l</w:t>
      </w:r>
      <w:r w:rsidRPr="00AF0D27">
        <w:t>jära arbetsuppgifter som den ordinarie av</w:t>
      </w:r>
      <w:r w:rsidRPr="00AF0D27">
        <w:t>lönade personalen vanligtvis utför. Det har gjort det möjligt för oseriösa företag att skaffa sig gratis arbetskraft och samtidigt erhålla ett bidrag för varje person de tar emot.</w:t>
      </w:r>
    </w:p>
    <w:p w:rsidR="00E52DA7" w:rsidRPr="00AF0D27" w:rsidRDefault="00E52DA7">
      <w:pPr>
        <w:pStyle w:val="Normaltindrag"/>
      </w:pPr>
      <w:r w:rsidRPr="00AF0D27">
        <w:t>En mycket liten del av de arbetslösa i fas 3 går vidare till arbete eller stud</w:t>
      </w:r>
      <w:r w:rsidRPr="00AF0D27">
        <w:t>i</w:t>
      </w:r>
      <w:r w:rsidRPr="00AF0D27">
        <w:t>er. Det har gjort att denna åtgärd av många har kommit att betraktas som en återvändsgränd för långtidsarbetslösa. Deltagarna får ingen lön och omfattas inte av kollektivavtal eller kollektivavtalade försäkringar. Istället får deltaga</w:t>
      </w:r>
      <w:r w:rsidRPr="00AF0D27">
        <w:t>r</w:t>
      </w:r>
      <w:r w:rsidRPr="00AF0D27">
        <w:t>na ett aktivitetsstöd som motsvarar 65 procent av  arbetslöshetsersättningen eller socialbidraget. Att tvinga arbetslösa att leva på successivt sänkt ersät</w:t>
      </w:r>
      <w:r w:rsidRPr="00AF0D27">
        <w:t>t</w:t>
      </w:r>
      <w:r w:rsidRPr="00AF0D27">
        <w:t xml:space="preserve">ning för att till sist hänvisas till gratisarbete har inte lett till arbete utan till </w:t>
      </w:r>
      <w:r w:rsidRPr="00AF0D27">
        <w:lastRenderedPageBreak/>
        <w:t>fattigdom. Däremot är fas 3 en god</w:t>
      </w:r>
      <w:r w:rsidRPr="00AF0D27">
        <w:t xml:space="preserve"> affär för arbetsgivarna, som erhåller 5 000 kronor per månad i stöd för varje person de tar emot.</w:t>
      </w:r>
    </w:p>
    <w:p w:rsidR="00E52DA7" w:rsidRPr="00AF0D27" w:rsidRDefault="00E52DA7">
      <w:pPr>
        <w:pStyle w:val="Normaltindrag"/>
      </w:pPr>
      <w:r w:rsidRPr="00AF0D27">
        <w:t>Riksdagen beslutade redan för ett år sedan att inga nya anvisningar till fas 3 ska göras och att regeringen skyndsamt ska återkomma till riksdagen med förslag på en bättre hantering av de långtidsarbetslösa. Fas 3 har inte förändrats i grunden, nya anvisningar sker hela tiden till fas 3 och de långtid</w:t>
      </w:r>
      <w:r w:rsidRPr="00AF0D27">
        <w:t>s</w:t>
      </w:r>
      <w:r w:rsidRPr="00AF0D27">
        <w:t>arbetslösa befinner sig fortfarande långt ifrån arbetsmarknaden – i utanfö</w:t>
      </w:r>
      <w:r w:rsidRPr="00AF0D27">
        <w:t>r</w:t>
      </w:r>
      <w:r w:rsidRPr="00AF0D27">
        <w:t>skap och fattigdom.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D27">
        <w:trPr>
          <w:cantSplit/>
        </w:trPr>
        <w:tc>
          <w:tcPr>
            <w:tcW w:w="3046" w:type="dxa"/>
          </w:tcPr>
          <w:p w:rsidR="00E52DA7" w:rsidRPr="00AF0D27" w:rsidRDefault="00E52DA7">
            <w:pPr>
              <w:pStyle w:val="UnderskriftDatum"/>
              <w:spacing w:before="240"/>
            </w:pPr>
            <w:r w:rsidRPr="00AF0D27">
              <w:t>Stockholm den 21 september 2012</w:t>
            </w:r>
          </w:p>
        </w:tc>
        <w:tc>
          <w:tcPr>
            <w:tcW w:w="3047" w:type="dxa"/>
          </w:tcPr>
          <w:p w:rsidR="00E52DA7" w:rsidRPr="00AF0D27" w:rsidRDefault="00E52DA7">
            <w:pPr>
              <w:pStyle w:val="Underskrifter"/>
              <w:spacing w:before="240"/>
            </w:pPr>
          </w:p>
        </w:tc>
      </w:tr>
      <w:tr w:rsidR="00000000" w:rsidRPr="00AF0D27">
        <w:trPr>
          <w:cantSplit/>
        </w:trPr>
        <w:tc>
          <w:tcPr>
            <w:tcW w:w="3046" w:type="dxa"/>
          </w:tcPr>
          <w:p w:rsidR="00E52DA7" w:rsidRPr="00AF0D27" w:rsidRDefault="00E52DA7">
            <w:pPr>
              <w:pStyle w:val="Underskrifter"/>
            </w:pPr>
            <w:r w:rsidRPr="00AF0D27">
              <w:t>Hillevi Larsson (S)</w:t>
            </w:r>
          </w:p>
        </w:tc>
        <w:tc>
          <w:tcPr>
            <w:tcW w:w="3046" w:type="dxa"/>
          </w:tcPr>
          <w:p w:rsidR="00E52DA7" w:rsidRPr="00AF0D27" w:rsidRDefault="00E52DA7">
            <w:pPr>
              <w:pStyle w:val="Underskrifter"/>
            </w:pPr>
          </w:p>
        </w:tc>
      </w:tr>
    </w:tbl>
    <w:p w:rsidR="00E52DA7" w:rsidRPr="00AF0D27" w:rsidRDefault="00E52DA7">
      <w:pPr>
        <w:pStyle w:val="Normaltindrag"/>
      </w:pPr>
    </w:p>
    <w:sectPr w:rsidR="00E52DA7" w:rsidRPr="00AF0D2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DA7" w:rsidRPr="00AF0D27" w:rsidRDefault="00E52DA7">
      <w:r w:rsidRPr="00AF0D27">
        <w:separator/>
      </w:r>
    </w:p>
  </w:endnote>
  <w:endnote w:type="continuationSeparator" w:id="0">
    <w:p w:rsidR="00E52DA7" w:rsidRPr="00AF0D27" w:rsidRDefault="00E52DA7">
      <w:r w:rsidRPr="00AF0D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DA7" w:rsidRPr="00AF0D27" w:rsidRDefault="00AF0D27">
    <w:pPr>
      <w:pStyle w:val="Sidfot"/>
    </w:pPr>
    <w:r w:rsidRPr="00AF0D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8416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DA7" w:rsidRDefault="00E52D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2DA7" w:rsidRDefault="00E52D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DA7" w:rsidRPr="00AF0D27" w:rsidRDefault="00AF0D27">
    <w:pPr>
      <w:pStyle w:val="Sidfot"/>
    </w:pPr>
    <w:r w:rsidRPr="00AF0D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72109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DA7" w:rsidRDefault="00E52D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2DA7" w:rsidRDefault="00E52D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DA7" w:rsidRPr="00AF0D27" w:rsidRDefault="00AF0D27">
    <w:pPr>
      <w:pStyle w:val="Sidfot"/>
    </w:pPr>
    <w:r w:rsidRPr="00AF0D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1193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DA7" w:rsidRDefault="00E52D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2DA7" w:rsidRDefault="00E52D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DA7" w:rsidRPr="00AF0D27" w:rsidRDefault="00E52DA7">
      <w:r w:rsidRPr="00AF0D27">
        <w:separator/>
      </w:r>
    </w:p>
  </w:footnote>
  <w:footnote w:type="continuationSeparator" w:id="0">
    <w:p w:rsidR="00E52DA7" w:rsidRPr="00AF0D27" w:rsidRDefault="00E52DA7">
      <w:r w:rsidRPr="00AF0D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DA7" w:rsidRPr="00AF0D27" w:rsidRDefault="00AF0D27">
    <w:pPr>
      <w:pStyle w:val="Sidhuvud"/>
    </w:pPr>
    <w:r w:rsidRPr="00AF0D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13094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DA7" w:rsidRDefault="00E52DA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2DA7" w:rsidRDefault="00E52DA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DA7" w:rsidRPr="00AF0D27" w:rsidRDefault="00AF0D27">
    <w:pPr>
      <w:pStyle w:val="Sidhuvud"/>
    </w:pPr>
    <w:r w:rsidRPr="00AF0D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9809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DA7" w:rsidRDefault="00E52DA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2DA7" w:rsidRDefault="00E52DA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DA7" w:rsidRPr="00AF0D27" w:rsidRDefault="00E52DA7">
    <w:pPr>
      <w:pStyle w:val="FSHNormal"/>
      <w:tabs>
        <w:tab w:val="right" w:pos="5840"/>
      </w:tabs>
    </w:pPr>
    <w:r w:rsidRPr="00AF0D27">
      <w:br/>
    </w:r>
    <w:r w:rsidRPr="00AF0D27">
      <w:fldChar w:fldCharType="begin" w:fldLock="1"/>
    </w:r>
    <w:r w:rsidRPr="00AF0D27">
      <w:instrText xml:space="preserve"> DOCPROPERTY</w:instrText>
    </w:r>
    <w:r w:rsidRPr="00AF0D27">
      <w:rPr>
        <w:sz w:val="18"/>
      </w:rPr>
      <w:instrText xml:space="preserve"> "YearUser" *\charformat </w:instrText>
    </w:r>
    <w:r w:rsidRPr="00AF0D27">
      <w:fldChar w:fldCharType="separate"/>
    </w:r>
    <w:r w:rsidRPr="00AF0D27">
      <w:t>2012/13</w:t>
    </w:r>
    <w:r w:rsidRPr="00AF0D27">
      <w:fldChar w:fldCharType="end"/>
    </w:r>
    <w:r w:rsidRPr="00AF0D27">
      <w:t xml:space="preserve"> </w:t>
    </w:r>
    <w:r w:rsidRPr="00AF0D27">
      <w:tab/>
      <w:t xml:space="preserve">mnr: </w:t>
    </w:r>
    <w:r w:rsidRPr="00AF0D27">
      <w:fldChar w:fldCharType="begin" w:fldLock="1"/>
    </w:r>
    <w:r w:rsidRPr="00AF0D27">
      <w:instrText xml:space="preserve"> DOCPROPERTY</w:instrText>
    </w:r>
    <w:r w:rsidRPr="00AF0D27">
      <w:rPr>
        <w:sz w:val="18"/>
      </w:rPr>
      <w:instrText xml:space="preserve"> "Motionsnummer" *\charformat </w:instrText>
    </w:r>
    <w:r w:rsidRPr="00AF0D27">
      <w:fldChar w:fldCharType="separate"/>
    </w:r>
    <w:r w:rsidRPr="00AF0D27">
      <w:t>A211</w:t>
    </w:r>
    <w:r w:rsidRPr="00AF0D27">
      <w:fldChar w:fldCharType="end"/>
    </w:r>
    <w:r w:rsidRPr="00AF0D27">
      <w:br/>
    </w:r>
    <w:r w:rsidRPr="00AF0D27">
      <w:fldChar w:fldCharType="begin" w:fldLock="1"/>
    </w:r>
    <w:r w:rsidRPr="00AF0D27">
      <w:instrText xml:space="preserve"> DOCPROPERTY</w:instrText>
    </w:r>
    <w:r w:rsidRPr="00AF0D27">
      <w:rPr>
        <w:sz w:val="18"/>
      </w:rPr>
      <w:instrText xml:space="preserve"> "Samling" *\charformat </w:instrText>
    </w:r>
    <w:r w:rsidRPr="00AF0D27">
      <w:fldChar w:fldCharType="end"/>
    </w:r>
    <w:r w:rsidRPr="00AF0D27">
      <w:tab/>
      <w:t xml:space="preserve">pnr: </w:t>
    </w:r>
    <w:r w:rsidRPr="00AF0D27">
      <w:fldChar w:fldCharType="begin" w:fldLock="1"/>
    </w:r>
    <w:r w:rsidRPr="00AF0D27">
      <w:instrText xml:space="preserve"> DOCPROPERTY</w:instrText>
    </w:r>
    <w:r w:rsidRPr="00AF0D27">
      <w:rPr>
        <w:sz w:val="18"/>
      </w:rPr>
      <w:instrText xml:space="preserve"> "Partinummer" *\charformat </w:instrText>
    </w:r>
    <w:r w:rsidRPr="00AF0D27">
      <w:fldChar w:fldCharType="separate"/>
    </w:r>
    <w:r w:rsidRPr="00AF0D27">
      <w:t>S35001</w:t>
    </w:r>
    <w:r w:rsidRPr="00AF0D27">
      <w:fldChar w:fldCharType="end"/>
    </w:r>
  </w:p>
  <w:p w:rsidR="00E52DA7" w:rsidRPr="00AF0D27" w:rsidRDefault="00E52DA7">
    <w:pPr>
      <w:pStyle w:val="FSHRub1"/>
    </w:pPr>
    <w:r w:rsidRPr="00AF0D27">
      <w:t>Motion till riksdagen</w:t>
    </w:r>
    <w:r w:rsidRPr="00AF0D27">
      <w:br/>
    </w:r>
    <w:r w:rsidRPr="00AF0D27">
      <w:fldChar w:fldCharType="begin" w:fldLock="1"/>
    </w:r>
    <w:r w:rsidRPr="00AF0D27">
      <w:instrText xml:space="preserve"> DOCPROPERTY "YearUser" *\charformat </w:instrText>
    </w:r>
    <w:r w:rsidRPr="00AF0D27">
      <w:fldChar w:fldCharType="separate"/>
    </w:r>
    <w:r w:rsidRPr="00AF0D27">
      <w:t>2012/13</w:t>
    </w:r>
    <w:r w:rsidRPr="00AF0D27">
      <w:fldChar w:fldCharType="end"/>
    </w:r>
    <w:r w:rsidRPr="00AF0D27">
      <w:t>:</w:t>
    </w:r>
    <w:r w:rsidRPr="00AF0D27">
      <w:fldChar w:fldCharType="begin" w:fldLock="1"/>
    </w:r>
    <w:r w:rsidRPr="00AF0D27">
      <w:instrText xml:space="preserve"> DOCPROPERTY "Motionsnummer" *\charformat </w:instrText>
    </w:r>
    <w:r w:rsidRPr="00AF0D27">
      <w:fldChar w:fldCharType="separate"/>
    </w:r>
    <w:r w:rsidRPr="00AF0D27">
      <w:t>A211</w:t>
    </w:r>
    <w:r w:rsidRPr="00AF0D27">
      <w:fldChar w:fldCharType="end"/>
    </w:r>
  </w:p>
  <w:p w:rsidR="00E52DA7" w:rsidRPr="00AF0D27" w:rsidRDefault="00E52DA7">
    <w:pPr>
      <w:pStyle w:val="FSHNormalS5"/>
    </w:pPr>
    <w:r w:rsidRPr="00AF0D27">
      <w:fldChar w:fldCharType="begin" w:fldLock="1"/>
    </w:r>
    <w:r w:rsidRPr="00AF0D27">
      <w:instrText xml:space="preserve"> DOCPROPERTY "MotionarText" *\charformat </w:instrText>
    </w:r>
    <w:r w:rsidRPr="00AF0D27">
      <w:fldChar w:fldCharType="separate"/>
    </w:r>
    <w:r w:rsidRPr="00AF0D27">
      <w:t>av Hillevi Larsson (S)</w:t>
    </w:r>
    <w:r w:rsidRPr="00AF0D27">
      <w:fldChar w:fldCharType="end"/>
    </w:r>
    <w:r w:rsidRPr="00AF0D27">
      <w:br/>
    </w:r>
    <w:r w:rsidRPr="00AF0D27">
      <w:fldChar w:fldCharType="begin" w:fldLock="1"/>
    </w:r>
    <w:r w:rsidRPr="00AF0D27">
      <w:instrText xml:space="preserve"> DOCPROPERTY "SvarFrasKort" *\charformat </w:instrText>
    </w:r>
    <w:r w:rsidRPr="00AF0D27">
      <w:fldChar w:fldCharType="end"/>
    </w:r>
  </w:p>
  <w:p w:rsidR="00E52DA7" w:rsidRPr="00AF0D27" w:rsidRDefault="00E52DA7">
    <w:pPr>
      <w:pStyle w:val="FSHTitel"/>
    </w:pPr>
    <w:r w:rsidRPr="00AF0D27">
      <w:fldChar w:fldCharType="begin" w:fldLock="1"/>
    </w:r>
    <w:r w:rsidRPr="00AF0D27">
      <w:instrText xml:space="preserve"> DOCPROPERTY</w:instrText>
    </w:r>
    <w:r w:rsidRPr="00AF0D27">
      <w:rPr>
        <w:sz w:val="18"/>
      </w:rPr>
      <w:instrText xml:space="preserve"> "RubrikSvar" *\charformat </w:instrText>
    </w:r>
    <w:r w:rsidRPr="00AF0D27">
      <w:fldChar w:fldCharType="separate"/>
    </w:r>
    <w:r w:rsidRPr="00AF0D27">
      <w:t>Fas 3 i jobb- och utvecklingsgarantin</w:t>
    </w:r>
    <w:r w:rsidRPr="00AF0D27">
      <w:fldChar w:fldCharType="end"/>
    </w:r>
  </w:p>
  <w:p w:rsidR="00E52DA7" w:rsidRPr="00AF0D27" w:rsidRDefault="00E52DA7">
    <w:pPr>
      <w:pStyle w:val="Normal00"/>
    </w:pPr>
  </w:p>
  <w:p w:rsidR="00E52DA7" w:rsidRPr="00AF0D27" w:rsidRDefault="00E52D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9487129">
    <w:abstractNumId w:val="10"/>
  </w:num>
  <w:num w:numId="2" w16cid:durableId="529883594">
    <w:abstractNumId w:val="11"/>
  </w:num>
  <w:num w:numId="3" w16cid:durableId="1217084828">
    <w:abstractNumId w:val="13"/>
  </w:num>
  <w:num w:numId="4" w16cid:durableId="1382555551">
    <w:abstractNumId w:val="8"/>
  </w:num>
  <w:num w:numId="5" w16cid:durableId="1200825715">
    <w:abstractNumId w:val="3"/>
  </w:num>
  <w:num w:numId="6" w16cid:durableId="1493787650">
    <w:abstractNumId w:val="2"/>
  </w:num>
  <w:num w:numId="7" w16cid:durableId="1664240941">
    <w:abstractNumId w:val="1"/>
  </w:num>
  <w:num w:numId="8" w16cid:durableId="24210291">
    <w:abstractNumId w:val="0"/>
  </w:num>
  <w:num w:numId="9" w16cid:durableId="1791511867">
    <w:abstractNumId w:val="9"/>
  </w:num>
  <w:num w:numId="10" w16cid:durableId="583995486">
    <w:abstractNumId w:val="7"/>
  </w:num>
  <w:num w:numId="11" w16cid:durableId="403724896">
    <w:abstractNumId w:val="6"/>
  </w:num>
  <w:num w:numId="12" w16cid:durableId="1353921965">
    <w:abstractNumId w:val="5"/>
  </w:num>
  <w:num w:numId="13" w16cid:durableId="1712537268">
    <w:abstractNumId w:val="4"/>
  </w:num>
  <w:num w:numId="14" w16cid:durableId="1036010032">
    <w:abstractNumId w:val="15"/>
  </w:num>
  <w:num w:numId="15" w16cid:durableId="1861040300">
    <w:abstractNumId w:val="12"/>
  </w:num>
  <w:num w:numId="16" w16cid:durableId="12941719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CFFF80BD-BBB8-47EC-A839-C0631728A435}"/>
  </w:docVars>
  <w:rsids>
    <w:rsidRoot w:val="00D36765"/>
    <w:rsid w:val="00AF0D27"/>
    <w:rsid w:val="00D36765"/>
    <w:rsid w:val="00E52D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7F29E4-A90A-4C41-9E6E-4A5B0881C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1997</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S35001</vt:lpstr>
    </vt:vector>
  </TitlesOfParts>
  <Company>Riksdagen</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S35001</dc:title>
  <dc:subject>S35001</dc:subject>
  <dc:creator>Riksdagen</dc:creator>
  <cp:keywords>Riksdagen</cp:keywords>
  <dc:description>Större EAN, fria namnval (prtimotion etc), a4-funktionen, nya v-loggan, grönmarkering, basdialogen mm</dc:description>
  <cp:lastModifiedBy>Lars Brink</cp:lastModifiedBy>
  <cp:revision>2</cp:revision>
  <cp:lastPrinted>2012-11-06T10:02:00Z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mot2000_602_2012-08-08</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Fas 3 i jobb- och utvecklingsgarantin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 3 i jobb- och utvecklingsgarantin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20122013000000000083000350010069</vt:lpwstr>
  </property>
  <property fmtid="{D5CDD505-2E9C-101B-9397-08002B2CF9AE}" pid="47" name="datum">
    <vt:lpwstr>120921</vt:lpwstr>
  </property>
  <property fmtid="{D5CDD505-2E9C-101B-9397-08002B2CF9AE}" pid="48" name="avsändar-e-post">
    <vt:lpwstr>birgitte.isberg@riksdagen.se</vt:lpwstr>
  </property>
  <property fmtid="{D5CDD505-2E9C-101B-9397-08002B2CF9AE}" pid="49" name="id">
    <vt:lpwstr>20122013000000000083000350010069</vt:lpwstr>
  </property>
  <property fmtid="{D5CDD505-2E9C-101B-9397-08002B2CF9AE}" pid="50" name="nummer">
    <vt:lpwstr>211</vt:lpwstr>
  </property>
  <property fmtid="{D5CDD505-2E9C-101B-9397-08002B2CF9AE}" pid="51" name="utskottsbeteckning">
    <vt:lpwstr>A</vt:lpwstr>
  </property>
  <property fmtid="{D5CDD505-2E9C-101B-9397-08002B2CF9AE}" pid="52" name="GlobalUID">
    <vt:lpwstr>{B8450E13-9C1C-4B8F-9286-2DF7E6684611}</vt:lpwstr>
  </property>
  <property fmtid="{D5CDD505-2E9C-101B-9397-08002B2CF9AE}" pid="53" name="Överföringar">
    <vt:i4>0</vt:i4>
  </property>
  <property fmtid="{D5CDD505-2E9C-101B-9397-08002B2CF9AE}" pid="54" name="Checksum">
    <vt:lpwstr>*0007166539351*</vt:lpwstr>
  </property>
  <property fmtid="{D5CDD505-2E9C-101B-9397-08002B2CF9AE}" pid="55" name="skuggnummer">
    <vt:lpwstr>199</vt:lpwstr>
  </property>
  <property fmtid="{D5CDD505-2E9C-101B-9397-08002B2CF9AE}" pid="56" name="urixVersion">
    <vt:lpwstr>4.5.0.25</vt:lpwstr>
  </property>
  <property fmtid="{D5CDD505-2E9C-101B-9397-08002B2CF9AE}" pid="57" name="urixOrigin">
    <vt:lpwstr>121107 13:17:11.754</vt:lpwstr>
  </property>
  <property fmtid="{D5CDD505-2E9C-101B-9397-08002B2CF9AE}" pid="58" name="urixGuid">
    <vt:lpwstr>{C4F17B53-3017-4D2C-81E1-1D58A75E42FE}</vt:lpwstr>
  </property>
</Properties>
</file>