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4438D461BFD4BD3BD26281181B62935"/>
        </w:placeholder>
        <w:text/>
      </w:sdtPr>
      <w:sdtEndPr/>
      <w:sdtContent>
        <w:p w:rsidRPr="009B062B" w:rsidR="00AF30DD" w:rsidP="00DA28CE" w:rsidRDefault="00AF30DD" w14:paraId="5A64B96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d70652-531c-4497-9c09-8eb65c7d0989"/>
        <w:id w:val="-1335304174"/>
        <w:lock w:val="sdtLocked"/>
      </w:sdtPr>
      <w:sdtEndPr/>
      <w:sdtContent>
        <w:p w:rsidR="00D863AB" w:rsidRDefault="006545E0" w14:paraId="5A64B96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likställa våld mot polis- och bevakningshund med våld mot tjänsteman i straffskalan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7BB8FBD27F844A4B33FA9BB6FA7CD5E"/>
        </w:placeholder>
        <w:text/>
      </w:sdtPr>
      <w:sdtEndPr/>
      <w:sdtContent>
        <w:p w:rsidRPr="009B062B" w:rsidR="006D79C9" w:rsidP="00333E95" w:rsidRDefault="006D79C9" w14:paraId="5A64B96A" w14:textId="77777777">
          <w:pPr>
            <w:pStyle w:val="Rubrik1"/>
          </w:pPr>
          <w:r>
            <w:t>Motivering</w:t>
          </w:r>
        </w:p>
      </w:sdtContent>
    </w:sdt>
    <w:p w:rsidRPr="00422B9E" w:rsidR="00422B9E" w:rsidP="00305EFA" w:rsidRDefault="004637FB" w14:paraId="5A64B96B" w14:textId="73A54740">
      <w:pPr>
        <w:pStyle w:val="Normalutanindragellerluft"/>
      </w:pPr>
      <w:r>
        <w:t xml:space="preserve">I juridisk mening anses </w:t>
      </w:r>
      <w:r w:rsidR="00B82CBF">
        <w:t xml:space="preserve">en </w:t>
      </w:r>
      <w:r>
        <w:t xml:space="preserve">hund vara </w:t>
      </w:r>
      <w:r w:rsidR="00B82CBF">
        <w:t xml:space="preserve">en </w:t>
      </w:r>
      <w:r>
        <w:t>egendom</w:t>
      </w:r>
      <w:r w:rsidR="00B82CBF">
        <w:t>,</w:t>
      </w:r>
      <w:r>
        <w:t xml:space="preserve"> vilket innebär att om någon skadar hunden så är brottsrubriceringen skadegörelse. Om en polishund skadas i tjänst krävs det att det bedöms som grov skadegörelse för att man ska kunna dömas till ett straff strängare än ett år. Om skador mot polishundar i tjänst i</w:t>
      </w:r>
      <w:r w:rsidR="00B82CBF">
        <w:t xml:space="preserve"> </w:t>
      </w:r>
      <w:r>
        <w:t>stället rubriceras som våld mot tjänsteman finns större möjligheter att döma gärningsm</w:t>
      </w:r>
      <w:r w:rsidR="00B82CBF">
        <w:t>ä</w:t>
      </w:r>
      <w:r>
        <w:t>nnen till strängare påföljd då maxstraffet då är fyra år. Detta gör också att man höjer statusen på våra polis- och bevakningshundar som ofta agerar med livet som insats.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BF2AC0522342CA90DDB2FCB1A3F2CF"/>
        </w:placeholder>
      </w:sdtPr>
      <w:sdtEndPr>
        <w:rPr>
          <w:i w:val="0"/>
          <w:noProof w:val="0"/>
        </w:rPr>
      </w:sdtEndPr>
      <w:sdtContent>
        <w:p w:rsidR="002A7D3A" w:rsidP="002A7D3A" w:rsidRDefault="002A7D3A" w14:paraId="5A64B96D" w14:textId="77777777"/>
        <w:p w:rsidRPr="008E0FE2" w:rsidR="004801AC" w:rsidP="002A7D3A" w:rsidRDefault="00305EFA" w14:paraId="5A64B9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B6D51" w:rsidRDefault="003B6D51" w14:paraId="5A64B972" w14:textId="77777777"/>
    <w:sectPr w:rsidR="003B6D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4B974" w14:textId="77777777" w:rsidR="009E476F" w:rsidRDefault="009E476F" w:rsidP="000C1CAD">
      <w:pPr>
        <w:spacing w:line="240" w:lineRule="auto"/>
      </w:pPr>
      <w:r>
        <w:separator/>
      </w:r>
    </w:p>
  </w:endnote>
  <w:endnote w:type="continuationSeparator" w:id="0">
    <w:p w14:paraId="5A64B975" w14:textId="77777777" w:rsidR="009E476F" w:rsidRDefault="009E47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4B9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4B9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A7D3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4B983" w14:textId="77777777" w:rsidR="00262EA3" w:rsidRPr="002A7D3A" w:rsidRDefault="00262EA3" w:rsidP="002A7D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4B972" w14:textId="77777777" w:rsidR="009E476F" w:rsidRDefault="009E476F" w:rsidP="000C1CAD">
      <w:pPr>
        <w:spacing w:line="240" w:lineRule="auto"/>
      </w:pPr>
      <w:r>
        <w:separator/>
      </w:r>
    </w:p>
  </w:footnote>
  <w:footnote w:type="continuationSeparator" w:id="0">
    <w:p w14:paraId="5A64B973" w14:textId="77777777" w:rsidR="009E476F" w:rsidRDefault="009E47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64B9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64B985" wp14:anchorId="5A64B9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05EFA" w14:paraId="5A64B98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F749134E784F7C8437D9E9097B2EFB"/>
                              </w:placeholder>
                              <w:text/>
                            </w:sdtPr>
                            <w:sdtEndPr/>
                            <w:sdtContent>
                              <w:r w:rsidR="004637F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2B39C2AD584B049508229DA0B1B61C"/>
                              </w:placeholder>
                              <w:text/>
                            </w:sdtPr>
                            <w:sdtEndPr/>
                            <w:sdtContent>
                              <w:r w:rsidR="009F1D34">
                                <w:t>174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64B9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05EFA" w14:paraId="5A64B98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F749134E784F7C8437D9E9097B2EFB"/>
                        </w:placeholder>
                        <w:text/>
                      </w:sdtPr>
                      <w:sdtEndPr/>
                      <w:sdtContent>
                        <w:r w:rsidR="004637F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2B39C2AD584B049508229DA0B1B61C"/>
                        </w:placeholder>
                        <w:text/>
                      </w:sdtPr>
                      <w:sdtEndPr/>
                      <w:sdtContent>
                        <w:r w:rsidR="009F1D34">
                          <w:t>174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64B9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64B978" w14:textId="77777777">
    <w:pPr>
      <w:jc w:val="right"/>
    </w:pPr>
  </w:p>
  <w:p w:rsidR="00262EA3" w:rsidP="00776B74" w:rsidRDefault="00262EA3" w14:paraId="5A64B9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05EFA" w14:paraId="5A64B9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64B987" wp14:anchorId="5A64B9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05EFA" w14:paraId="5A64B9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637F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1D34">
          <w:t>174</w:t>
        </w:r>
      </w:sdtContent>
    </w:sdt>
  </w:p>
  <w:p w:rsidRPr="008227B3" w:rsidR="00262EA3" w:rsidP="008227B3" w:rsidRDefault="00305EFA" w14:paraId="5A64B97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05EFA" w14:paraId="5A64B97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:310</w:t>
        </w:r>
      </w:sdtContent>
    </w:sdt>
  </w:p>
  <w:p w:rsidR="00262EA3" w:rsidP="00E03A3D" w:rsidRDefault="00305EFA" w14:paraId="5A64B98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637FB" w14:paraId="5A64B981" w14:textId="77777777">
        <w:pPr>
          <w:pStyle w:val="FSHRub2"/>
        </w:pPr>
        <w:r>
          <w:t>Likställ våld mot polis- och bevakningshund med våld mot tjänsteman i straffskalan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64B98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637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D3A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EFA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D51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7FB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52E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5E0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6F9F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FCE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76F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D34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A40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CBF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3AB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EA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0D1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64B967"/>
  <w15:chartTrackingRefBased/>
  <w15:docId w15:val="{16DA16C3-7FE9-43BB-BD0C-B29B3998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438D461BFD4BD3BD26281181B62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DB33C-B374-4659-A11D-F498B7588B46}"/>
      </w:docPartPr>
      <w:docPartBody>
        <w:p w:rsidR="005D6966" w:rsidRDefault="00854499">
          <w:pPr>
            <w:pStyle w:val="14438D461BFD4BD3BD26281181B629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BB8FBD27F844A4B33FA9BB6FA7C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B04BC-A233-416E-B179-3C92A5259996}"/>
      </w:docPartPr>
      <w:docPartBody>
        <w:p w:rsidR="005D6966" w:rsidRDefault="00854499">
          <w:pPr>
            <w:pStyle w:val="37BB8FBD27F844A4B33FA9BB6FA7CD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F749134E784F7C8437D9E9097B2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8393A-F3A5-46AA-B875-B46C6D2F5BE6}"/>
      </w:docPartPr>
      <w:docPartBody>
        <w:p w:rsidR="005D6966" w:rsidRDefault="00854499">
          <w:pPr>
            <w:pStyle w:val="11F749134E784F7C8437D9E9097B2E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2B39C2AD584B049508229DA0B1B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76AE0-7CA9-42EA-92C5-8313A3452280}"/>
      </w:docPartPr>
      <w:docPartBody>
        <w:p w:rsidR="005D6966" w:rsidRDefault="00854499">
          <w:pPr>
            <w:pStyle w:val="E52B39C2AD584B049508229DA0B1B61C"/>
          </w:pPr>
          <w:r>
            <w:t xml:space="preserve"> </w:t>
          </w:r>
        </w:p>
      </w:docPartBody>
    </w:docPart>
    <w:docPart>
      <w:docPartPr>
        <w:name w:val="D2BF2AC0522342CA90DDB2FCB1A3F2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99A02-5CD5-48E1-BC20-8CD016017C11}"/>
      </w:docPartPr>
      <w:docPartBody>
        <w:p w:rsidR="00FC5819" w:rsidRDefault="00FC58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99"/>
    <w:rsid w:val="000E7425"/>
    <w:rsid w:val="005D6966"/>
    <w:rsid w:val="00854499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438D461BFD4BD3BD26281181B62935">
    <w:name w:val="14438D461BFD4BD3BD26281181B62935"/>
  </w:style>
  <w:style w:type="paragraph" w:customStyle="1" w:styleId="386DAADFC46A429BBCBFE67ECB06A08B">
    <w:name w:val="386DAADFC46A429BBCBFE67ECB06A08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05B34D447EF4EB28C549362A2E477E5">
    <w:name w:val="905B34D447EF4EB28C549362A2E477E5"/>
  </w:style>
  <w:style w:type="paragraph" w:customStyle="1" w:styleId="37BB8FBD27F844A4B33FA9BB6FA7CD5E">
    <w:name w:val="37BB8FBD27F844A4B33FA9BB6FA7CD5E"/>
  </w:style>
  <w:style w:type="paragraph" w:customStyle="1" w:styleId="F97A5CE3BF074FBDADAB5FE38106B58D">
    <w:name w:val="F97A5CE3BF074FBDADAB5FE38106B58D"/>
  </w:style>
  <w:style w:type="paragraph" w:customStyle="1" w:styleId="67C9E288C4644D2CAB3C97A80565BFE6">
    <w:name w:val="67C9E288C4644D2CAB3C97A80565BFE6"/>
  </w:style>
  <w:style w:type="paragraph" w:customStyle="1" w:styleId="11F749134E784F7C8437D9E9097B2EFB">
    <w:name w:val="11F749134E784F7C8437D9E9097B2EFB"/>
  </w:style>
  <w:style w:type="paragraph" w:customStyle="1" w:styleId="E52B39C2AD584B049508229DA0B1B61C">
    <w:name w:val="E52B39C2AD584B049508229DA0B1B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97D487-090A-457C-BE0C-A4EFA69E83E1}"/>
</file>

<file path=customXml/itemProps2.xml><?xml version="1.0" encoding="utf-8"?>
<ds:datastoreItem xmlns:ds="http://schemas.openxmlformats.org/officeDocument/2006/customXml" ds:itemID="{38D108C2-A153-4B06-B075-0C96AFCE59F4}"/>
</file>

<file path=customXml/itemProps3.xml><?xml version="1.0" encoding="utf-8"?>
<ds:datastoreItem xmlns:ds="http://schemas.openxmlformats.org/officeDocument/2006/customXml" ds:itemID="{AFFFB41F-EF84-4794-B32C-0302F1FDB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695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Likställ våld mot polis  och bevakningshund med våld mot tjänsteman i straffskalan</vt:lpstr>
      <vt:lpstr>
      </vt:lpstr>
    </vt:vector>
  </TitlesOfParts>
  <Company>Sveriges riksdag</Company>
  <LinksUpToDate>false</LinksUpToDate>
  <CharactersWithSpaces>820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