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2015/16</w:t>
      </w:r>
      <w:bookmarkEnd w:id="0"/>
      <w:r>
        <w:t>:</w:t>
      </w:r>
      <w:bookmarkStart w:id="1" w:name="DocumentNumber"/>
      <w:r>
        <w:t>130</w:t>
      </w:r>
      <w:bookmarkEnd w:id="1"/>
    </w:p>
    <w:p w:rsidR="006E04A4">
      <w:pPr>
        <w:pStyle w:val="Date"/>
        <w:outlineLvl w:val="0"/>
      </w:pPr>
      <w:bookmarkStart w:id="2" w:name="DocumentDate"/>
      <w:r>
        <w:t>Torsdagen den 8 september 2016</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12.00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ny riksdagsledamot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Ann-Britt Åsebol (M) som ny ledamot i riksdagen fr.o.m. den 13 september 2016</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Christina Örnebjär (L) som ledamot i trafikutskottet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Ulf Bengtsson som riksrevisor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Nina Lundström (L) som ledamot i trafikutskottet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2015/16:770 av Christina Höj Larsen (V) </w:t>
            </w:r>
            <w:r>
              <w:rPr>
                <w:rtl w:val="0"/>
              </w:rPr>
              <w:br/>
            </w:r>
            <w:r>
              <w:rPr>
                <w:rtl w:val="0"/>
              </w:rPr>
              <w:t>Rätten till familjeåterförening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2015/16:772 av Larry Söder (KD) </w:t>
            </w:r>
            <w:r>
              <w:rPr>
                <w:rtl w:val="0"/>
              </w:rPr>
              <w:br/>
            </w:r>
            <w:r>
              <w:rPr>
                <w:rtl w:val="0"/>
              </w:rPr>
              <w:t>Information till skatteutskottet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2015/16:FPM121 Ändrade regler för europeiska riskkapitalfonder och europeiska fonder för socialt företagande </w:t>
            </w:r>
            <w:r>
              <w:rPr>
                <w:i/>
                <w:iCs/>
                <w:rtl w:val="0"/>
              </w:rPr>
              <w:t>KOM(2016) 461</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2015/16:FPM122 EU-gemensamt system för vidarebosättning </w:t>
            </w:r>
            <w:r>
              <w:rPr>
                <w:i/>
                <w:iCs/>
                <w:rtl w:val="0"/>
              </w:rPr>
              <w:t>KOM(2016) 468</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2015/16:FPM123 Ändrad förordning för stabilitetsinstrumentet för att möjliggöra kapacitetsbyggande </w:t>
            </w:r>
            <w:r>
              <w:rPr>
                <w:i/>
                <w:iCs/>
                <w:rtl w:val="0"/>
              </w:rPr>
              <w:t>KOM(2016) 447</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granskningsrapport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RiR 2016:17 Ett förutsägbart bistånd – trots en osäker finansiering</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2015/16:198 En stärkt yrkeshögskola – ett lyft för kunskap</w:t>
            </w:r>
            <w:r>
              <w:rPr>
                <w:rtl w:val="0"/>
              </w:rPr>
              <w:br/>
            </w:r>
            <w:r>
              <w:rPr>
                <w:i/>
                <w:iCs/>
                <w:rtl w:val="0"/>
              </w:rPr>
              <w:t>Kammaren har beslutat om förlängd motionstid för denna proposition</w:t>
            </w:r>
            <w:r>
              <w:rPr>
                <w:rtl w:val="0"/>
              </w:rPr>
              <w:br/>
            </w:r>
            <w:r>
              <w:rPr>
                <w:i/>
                <w:iCs/>
                <w:rtl w:val="0"/>
              </w:rPr>
              <w:t>Motionstiden utgår den 28 september 2016</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KOM(2016) 543 Förslag till EUROPAPARLAMENTETS OCH RÅDETS BESLUT om ett Europaår för kulturarv </w:t>
            </w:r>
            <w:r>
              <w:rPr>
                <w:rtl w:val="0"/>
              </w:rPr>
              <w:br/>
            </w:r>
            <w:r>
              <w:rPr>
                <w:i/>
                <w:iCs/>
                <w:rtl w:val="0"/>
              </w:rPr>
              <w:t>Åttaveckorsfristen för att avge ett motiverat yttrande går ut den 27 oktober 2016</w:t>
            </w:r>
          </w:p>
        </w:tc>
        <w:tc>
          <w:tcPr>
            <w:tcW w:w="2055" w:type="dxa"/>
          </w:tcPr>
          <w:p w:rsidR="006E04A4" w:rsidP="00C84F80">
            <w:r>
              <w:rPr>
                <w:rtl w:val="0"/>
              </w:rPr>
              <w:t>KrU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KOM(2016) 547 Förslag till EUROPAPARLAMENTETS OCH RÅDETS FÖRORDNING om ändring av förordning (EG) nr 1920/2006 vad gäller informationsutbyte, system för tidig varning och riskbedömningsförfarande avseende nya psykoaktiva ämnen </w:t>
            </w:r>
            <w:r>
              <w:rPr>
                <w:rtl w:val="0"/>
              </w:rPr>
              <w:br/>
            </w:r>
            <w:r>
              <w:rPr>
                <w:i/>
                <w:iCs/>
                <w:rtl w:val="0"/>
              </w:rPr>
              <w:t>Åttaveckorsfristen för att avge ett motiverat yttrande går ut den 27 oktober 2016</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KOM(2016) 551 Förslag till EUROPAPARLAMENTETS OCH RÅDETS FÖRORDNING om fastställande av en gemensam ram för europeisk statistik om personer och hushåll, som grundas på uppgifter på individnivå som samlas in genom urvalsundersökningar </w:t>
            </w:r>
            <w:r>
              <w:rPr>
                <w:rtl w:val="0"/>
              </w:rPr>
              <w:br/>
            </w:r>
            <w:r>
              <w:rPr>
                <w:i/>
                <w:iCs/>
                <w:rtl w:val="0"/>
              </w:rPr>
              <w:t>Åttaveckorsfristen för att avge ett motiverat yttrande går ut den 27 oktober 2016</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Utrikesminister Margot Wallström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2015/16:707 av Christina Höj Larsen (V)</w:t>
            </w:r>
            <w:r>
              <w:rPr>
                <w:rtl w:val="0"/>
              </w:rPr>
              <w:br/>
            </w:r>
            <w:r>
              <w:rPr>
                <w:rtl w:val="0"/>
              </w:rPr>
              <w:t>Eventuellt avtal mellan EU och Libyen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2015/16:753 av Mikael Oscarsson (KD)</w:t>
            </w:r>
            <w:r>
              <w:rPr>
                <w:rtl w:val="0"/>
              </w:rPr>
              <w:br/>
            </w:r>
            <w:r>
              <w:rPr>
                <w:rtl w:val="0"/>
              </w:rPr>
              <w:t>Nordstream 2</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2015/16:768 av Hans Wallmark (M)</w:t>
            </w:r>
            <w:r>
              <w:rPr>
                <w:rtl w:val="0"/>
              </w:rPr>
              <w:br/>
            </w:r>
            <w:r>
              <w:rPr>
                <w:rtl w:val="0"/>
              </w:rPr>
              <w:t>Ryskt kärnbränsle i svenska kärnkraftverk</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Sven-Erik Bucht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2015/16:749 av Mats Green (M)</w:t>
            </w:r>
            <w:r>
              <w:rPr>
                <w:rtl w:val="0"/>
              </w:rPr>
              <w:br/>
            </w:r>
            <w:r>
              <w:rPr>
                <w:rtl w:val="0"/>
              </w:rPr>
              <w:t>Det svenska kräftfisket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Helene Hellmark Knutsson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2015/16:711 av Mathias Sundin (L)</w:t>
            </w:r>
            <w:r>
              <w:rPr>
                <w:rtl w:val="0"/>
              </w:rPr>
              <w:br/>
            </w:r>
            <w:r>
              <w:rPr>
                <w:rtl w:val="0"/>
              </w:rPr>
              <w:t>Rymdturism i Sverige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2015/16:760 av Jan Ericson (M)</w:t>
            </w:r>
            <w:r>
              <w:rPr>
                <w:rtl w:val="0"/>
              </w:rPr>
              <w:br/>
            </w:r>
            <w:r>
              <w:rPr>
                <w:rtl w:val="0"/>
              </w:rPr>
              <w:t>Studiemedel till körkort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Anders Ygeman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2015/16:748 av Mikael Oscarsson (KD)</w:t>
            </w:r>
            <w:r>
              <w:rPr>
                <w:rtl w:val="0"/>
              </w:rPr>
              <w:br/>
            </w:r>
            <w:r>
              <w:rPr>
                <w:rtl w:val="0"/>
              </w:rPr>
              <w:t>Blåljuspersonalens möjlighet att göra sitt jobb</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2015/16:751 av Alexandra Anstrell (M)</w:t>
            </w:r>
            <w:r>
              <w:rPr>
                <w:rtl w:val="0"/>
              </w:rPr>
              <w:br/>
            </w:r>
            <w:r>
              <w:rPr>
                <w:rtl w:val="0"/>
              </w:rPr>
              <w:t>Personalpolitiken inom polisen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2015/16:757 av Annika Hirvonen Falk (MP)</w:t>
            </w:r>
            <w:r>
              <w:rPr>
                <w:rtl w:val="0"/>
              </w:rPr>
              <w:br/>
            </w:r>
            <w:r>
              <w:rPr>
                <w:rtl w:val="0"/>
              </w:rPr>
              <w:t>Åtgärder för att misstänkta fall av människohandel av flyktingbarn utreds av polis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Närings- och innovationsminister Mikael Damberg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2015/16:767 av Daniel Bäckström (C)</w:t>
            </w:r>
            <w:r>
              <w:rPr>
                <w:rtl w:val="0"/>
              </w:rPr>
              <w:br/>
            </w:r>
            <w:r>
              <w:rPr>
                <w:rtl w:val="0"/>
              </w:rPr>
              <w:t>Ett styr- och reglertekniskt forskningscentrum i Säffle</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Torsdagen den 8 september 2016</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2016-09-08</SAFIR_Sammantradesdatum_Doc>
    <SAFIR_SammantradeID xmlns="C07A1A6C-0B19-41D9-BDF8-F523BA3921EB">e2aaa7bc-8f0b-4b3f-96fa-7d2b1533c957</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1F416-5E50-479B-9D69-E476BCD1E8C1}"/>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8 september 2016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