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41F4" w:rsidRDefault="00170158" w14:paraId="568FAA24" w14:textId="77777777">
      <w:pPr>
        <w:pStyle w:val="RubrikFrslagTIllRiksdagsbeslut"/>
      </w:pPr>
      <w:sdt>
        <w:sdtPr>
          <w:alias w:val="CC_Boilerplate_4"/>
          <w:tag w:val="CC_Boilerplate_4"/>
          <w:id w:val="-1644581176"/>
          <w:lock w:val="sdtContentLocked"/>
          <w:placeholder>
            <w:docPart w:val="461AC5D6E7F34B1A9B69F633B37F2C51"/>
          </w:placeholder>
          <w:text/>
        </w:sdtPr>
        <w:sdtEndPr/>
        <w:sdtContent>
          <w:r w:rsidRPr="009B062B" w:rsidR="00AF30DD">
            <w:t>Förslag till riksdagsbeslut</w:t>
          </w:r>
        </w:sdtContent>
      </w:sdt>
      <w:bookmarkEnd w:id="0"/>
      <w:bookmarkEnd w:id="1"/>
    </w:p>
    <w:sdt>
      <w:sdtPr>
        <w:alias w:val="Yrkande 1"/>
        <w:tag w:val="0c24de43-b696-4b92-86fa-f29eb8201c56"/>
        <w:id w:val="-1830663016"/>
        <w:lock w:val="sdtLocked"/>
      </w:sdtPr>
      <w:sdtEndPr/>
      <w:sdtContent>
        <w:p w:rsidR="006744A5" w:rsidRDefault="00986895" w14:paraId="3217785F" w14:textId="77777777">
          <w:pPr>
            <w:pStyle w:val="Frslagstext"/>
            <w:numPr>
              <w:ilvl w:val="0"/>
              <w:numId w:val="0"/>
            </w:numPr>
          </w:pPr>
          <w:r>
            <w:t>Riksdagen ställer sig bakom det som anförs i motionen om att överväga att överföra Migrationsverkets förvarsverksamhet till gränspolisen för att renodla myndigheternas uppdrag och effektivisera återvändandet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64650C0F824187B0FCF0D76E946BFF"/>
        </w:placeholder>
        <w:text/>
      </w:sdtPr>
      <w:sdtEndPr/>
      <w:sdtContent>
        <w:p w:rsidRPr="009B062B" w:rsidR="006D79C9" w:rsidP="00333E95" w:rsidRDefault="006D79C9" w14:paraId="02F14D72" w14:textId="77777777">
          <w:pPr>
            <w:pStyle w:val="Rubrik1"/>
          </w:pPr>
          <w:r>
            <w:t>Motivering</w:t>
          </w:r>
        </w:p>
      </w:sdtContent>
    </w:sdt>
    <w:bookmarkEnd w:displacedByCustomXml="prev" w:id="3"/>
    <w:bookmarkEnd w:displacedByCustomXml="prev" w:id="4"/>
    <w:p w:rsidR="004E1BCD" w:rsidP="004E1BCD" w:rsidRDefault="004E1BCD" w14:paraId="66B76E85" w14:textId="4BD1DC0A">
      <w:pPr>
        <w:pStyle w:val="Normalutanindragellerluft"/>
      </w:pPr>
      <w:r>
        <w:t xml:space="preserve">Migrationsverket har under lång tid haft ansvar för både asylprövning och </w:t>
      </w:r>
      <w:r w:rsidR="00A46D5B">
        <w:t xml:space="preserve">återvändande efter </w:t>
      </w:r>
      <w:r>
        <w:t xml:space="preserve">beslut om avvisning och utvisning. Denna dubbla roll kan ibland skapa oklarheter i myndighetens uppdrag, särskilt när det gäller förvarsverksamheten och återvändandet av personer som fått avslag på sina ansökningar om uppehållstillstånd. För att renodla verksamheten och säkerställa ett mer effektivt återvändande bör </w:t>
      </w:r>
      <w:r w:rsidR="00A46D5B">
        <w:t xml:space="preserve">ett överförande av </w:t>
      </w:r>
      <w:r>
        <w:t>Migrationsverkets förvarsverksamhet till gränspolisen</w:t>
      </w:r>
      <w:r w:rsidR="00A46D5B">
        <w:t xml:space="preserve"> övervägas</w:t>
      </w:r>
      <w:r>
        <w:t>.</w:t>
      </w:r>
    </w:p>
    <w:p w:rsidR="00170158" w:rsidP="00170158" w:rsidRDefault="004E1BCD" w14:paraId="7A4A50C3" w14:textId="77777777">
      <w:r>
        <w:t>Gränspolisen har redan idag ansvar för kontroll av in- och utresor vid Sveriges gränser samt verkställighet av avvisningar och utvisningar</w:t>
      </w:r>
      <w:r w:rsidR="00624A52">
        <w:t xml:space="preserve"> när det behövs tvång för att kunna genomföra verkställigheten eller personen har avvikit</w:t>
      </w:r>
      <w:r>
        <w:t>. Genom att samla hela ansvaret för återvändandeprocessen hos gränspolisen kan resurser användas mer effektivt, vilket skulle leda till snabbare och smidigare verkställande av beslut.</w:t>
      </w:r>
    </w:p>
    <w:p w:rsidR="00170158" w:rsidP="00170158" w:rsidRDefault="004E1BCD" w14:paraId="50802E84" w14:textId="2A21AE09">
      <w:r>
        <w:t>Gränspolisen spelar också en central roll i att upprätthålla både den yttre och den inre gränskontrollen. Genom sitt ansvar för att övervaka in- och utresor vid landets gränser samt genomförandet av inre utlänningskontroller bidrar gränspolisen till att motverka illegal migration och säkerställa att reglerna för vistelse i Sverige efterlevs. En för</w:t>
      </w:r>
      <w:r w:rsidR="00170158">
        <w:softHyphen/>
      </w:r>
      <w:r>
        <w:t xml:space="preserve">stärkning av gränspolisens uppdrag genom att överföra förvarsverksamheten skulle därmed inte bara effektivisera återvändandeprocessen, utan också bidra till en mer </w:t>
      </w:r>
      <w:r>
        <w:lastRenderedPageBreak/>
        <w:t>samlad och kraftfull kontroll av Sveriges gränser. Detta stärker landets förmåga att upprätthålla lag och ordning, samt ökar förtroendet för det svenska migrationssystemet.</w:t>
      </w:r>
    </w:p>
    <w:p w:rsidR="00170158" w:rsidP="00170158" w:rsidRDefault="004E1BCD" w14:paraId="788E2102" w14:textId="691E51A7">
      <w:r>
        <w:t>Dessutom skulle detta ge Migrationsverket möjlighet att koncentrera sig på att hantera asylprövningar och andra migrationsrelaterade ärenden – utan att behöva lägga stora resurser på verkställighetsärenden. En överföring av ansvaret för förvars</w:t>
      </w:r>
      <w:r w:rsidR="00170158">
        <w:softHyphen/>
      </w:r>
      <w:r>
        <w:t>verksamheten till gränspolisen skulle innebära en tydligare rollfördelning mellan myndigheterna och bidra till ett mer effektivt samarbete. Gränspolisen har</w:t>
      </w:r>
      <w:r w:rsidR="00A46D5B">
        <w:t xml:space="preserve"> till stor del</w:t>
      </w:r>
      <w:r>
        <w:t xml:space="preserve"> redan den operativa kompetensen och verktygen för att hantera återvändandefrågor, vilket </w:t>
      </w:r>
      <w:r w:rsidR="00A46D5B">
        <w:t xml:space="preserve">torde </w:t>
      </w:r>
      <w:r>
        <w:t>gör</w:t>
      </w:r>
      <w:r w:rsidR="00624A52">
        <w:t>a</w:t>
      </w:r>
      <w:r>
        <w:t xml:space="preserve"> dem till den mest lämpade myndigheten för detta uppdrag. Detta skulle också stärka Sveriges förmåga att upprätthålla ordning och säkerhet, samtidigt som återvändandeverksamheten kan bedrivas på ett mer rättssäkert och effektivt sätt.</w:t>
      </w:r>
    </w:p>
    <w:p w:rsidR="00170158" w:rsidP="00170158" w:rsidRDefault="004E1BCD" w14:paraId="1AA43F6B" w14:textId="77777777">
      <w:r>
        <w:t>Genom att låta gränspolisen ta över ansvaret för återvändande och förvarsverksamhet skulle vi kunna frigöra resurser hos Migrationsverket, som istället kan fokusera på sina övriga viktiga uppdrag. Denna förändring skulle främja ett mer effektivt återvändande av de individer som fått avslag på sina ansökningar om uppehållstillstånd, och bidra till en mer balanserad migrationshantering i Sverige.</w:t>
      </w:r>
    </w:p>
    <w:sdt>
      <w:sdtPr>
        <w:rPr>
          <w:i/>
          <w:noProof/>
        </w:rPr>
        <w:alias w:val="CC_Underskrifter"/>
        <w:tag w:val="CC_Underskrifter"/>
        <w:id w:val="583496634"/>
        <w:lock w:val="sdtContentLocked"/>
        <w:placeholder>
          <w:docPart w:val="ED18F4C914644E43B3D9B62B9A835DE0"/>
        </w:placeholder>
      </w:sdtPr>
      <w:sdtEndPr/>
      <w:sdtContent>
        <w:p w:rsidR="000941F4" w:rsidP="000941F4" w:rsidRDefault="000941F4" w14:paraId="1F823482" w14:textId="7F953878"/>
        <w:p w:rsidR="000941F4" w:rsidP="000941F4" w:rsidRDefault="00170158" w14:paraId="7FC2243C" w14:textId="28EC2A6D"/>
      </w:sdtContent>
    </w:sdt>
    <w:tbl>
      <w:tblPr>
        <w:tblW w:w="5000" w:type="pct"/>
        <w:tblLook w:val="04A0" w:firstRow="1" w:lastRow="0" w:firstColumn="1" w:lastColumn="0" w:noHBand="0" w:noVBand="1"/>
        <w:tblCaption w:val="underskrifter"/>
      </w:tblPr>
      <w:tblGrid>
        <w:gridCol w:w="4252"/>
        <w:gridCol w:w="4252"/>
      </w:tblGrid>
      <w:tr w:rsidR="006744A5" w14:paraId="798E48DD" w14:textId="77777777">
        <w:trPr>
          <w:cantSplit/>
        </w:trPr>
        <w:tc>
          <w:tcPr>
            <w:tcW w:w="50" w:type="pct"/>
            <w:vAlign w:val="bottom"/>
          </w:tcPr>
          <w:p w:rsidR="006744A5" w:rsidRDefault="00986895" w14:paraId="572AEE13" w14:textId="77777777">
            <w:pPr>
              <w:pStyle w:val="Underskrifter"/>
              <w:spacing w:after="0"/>
            </w:pPr>
            <w:r>
              <w:t>Arin Karapet (M)</w:t>
            </w:r>
          </w:p>
        </w:tc>
        <w:tc>
          <w:tcPr>
            <w:tcW w:w="50" w:type="pct"/>
            <w:vAlign w:val="bottom"/>
          </w:tcPr>
          <w:p w:rsidR="006744A5" w:rsidRDefault="006744A5" w14:paraId="24FC2E70" w14:textId="77777777">
            <w:pPr>
              <w:pStyle w:val="Underskrifter"/>
              <w:spacing w:after="0"/>
            </w:pPr>
          </w:p>
        </w:tc>
      </w:tr>
    </w:tbl>
    <w:p w:rsidRPr="008E0FE2" w:rsidR="004801AC" w:rsidP="00DF3554" w:rsidRDefault="004801AC" w14:paraId="2836D7EA" w14:textId="55F501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93CC" w14:textId="77777777" w:rsidR="005360F0" w:rsidRDefault="005360F0" w:rsidP="000C1CAD">
      <w:pPr>
        <w:spacing w:line="240" w:lineRule="auto"/>
      </w:pPr>
      <w:r>
        <w:separator/>
      </w:r>
    </w:p>
  </w:endnote>
  <w:endnote w:type="continuationSeparator" w:id="0">
    <w:p w14:paraId="43D9F904" w14:textId="77777777" w:rsidR="005360F0" w:rsidRDefault="00536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3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B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09D8" w14:textId="1B9E6077" w:rsidR="00262EA3" w:rsidRPr="000941F4" w:rsidRDefault="00262EA3" w:rsidP="00094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7B7B" w14:textId="77777777" w:rsidR="005360F0" w:rsidRDefault="005360F0" w:rsidP="000C1CAD">
      <w:pPr>
        <w:spacing w:line="240" w:lineRule="auto"/>
      </w:pPr>
      <w:r>
        <w:separator/>
      </w:r>
    </w:p>
  </w:footnote>
  <w:footnote w:type="continuationSeparator" w:id="0">
    <w:p w14:paraId="3789BE52" w14:textId="77777777" w:rsidR="005360F0" w:rsidRDefault="005360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FE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CD377" wp14:editId="52097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57D400" w14:textId="22C4A827" w:rsidR="00262EA3" w:rsidRDefault="00170158" w:rsidP="008103B5">
                          <w:pPr>
                            <w:jc w:val="right"/>
                          </w:pPr>
                          <w:sdt>
                            <w:sdtPr>
                              <w:alias w:val="CC_Noformat_Partikod"/>
                              <w:tag w:val="CC_Noformat_Partikod"/>
                              <w:id w:val="-53464382"/>
                              <w:placeholder>
                                <w:docPart w:val="77FEBC211E174D40803E8C2C7FA75A4E"/>
                              </w:placeholder>
                              <w:text/>
                            </w:sdtPr>
                            <w:sdtEndPr/>
                            <w:sdtContent>
                              <w:r w:rsidR="004E1BCD">
                                <w:t>M</w:t>
                              </w:r>
                            </w:sdtContent>
                          </w:sdt>
                          <w:sdt>
                            <w:sdtPr>
                              <w:alias w:val="CC_Noformat_Partinummer"/>
                              <w:tag w:val="CC_Noformat_Partinummer"/>
                              <w:id w:val="-1709555926"/>
                              <w:placeholder>
                                <w:docPart w:val="895AA933F80D462597BDE2BF0B8BF50E"/>
                              </w:placeholder>
                              <w:text/>
                            </w:sdtPr>
                            <w:sdtEndPr/>
                            <w:sdtContent>
                              <w:r w:rsidR="003A7114">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CD3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57D400" w14:textId="22C4A827" w:rsidR="00262EA3" w:rsidRDefault="00170158" w:rsidP="008103B5">
                    <w:pPr>
                      <w:jc w:val="right"/>
                    </w:pPr>
                    <w:sdt>
                      <w:sdtPr>
                        <w:alias w:val="CC_Noformat_Partikod"/>
                        <w:tag w:val="CC_Noformat_Partikod"/>
                        <w:id w:val="-53464382"/>
                        <w:placeholder>
                          <w:docPart w:val="77FEBC211E174D40803E8C2C7FA75A4E"/>
                        </w:placeholder>
                        <w:text/>
                      </w:sdtPr>
                      <w:sdtEndPr/>
                      <w:sdtContent>
                        <w:r w:rsidR="004E1BCD">
                          <w:t>M</w:t>
                        </w:r>
                      </w:sdtContent>
                    </w:sdt>
                    <w:sdt>
                      <w:sdtPr>
                        <w:alias w:val="CC_Noformat_Partinummer"/>
                        <w:tag w:val="CC_Noformat_Partinummer"/>
                        <w:id w:val="-1709555926"/>
                        <w:placeholder>
                          <w:docPart w:val="895AA933F80D462597BDE2BF0B8BF50E"/>
                        </w:placeholder>
                        <w:text/>
                      </w:sdtPr>
                      <w:sdtEndPr/>
                      <w:sdtContent>
                        <w:r w:rsidR="003A7114">
                          <w:t>1605</w:t>
                        </w:r>
                      </w:sdtContent>
                    </w:sdt>
                  </w:p>
                </w:txbxContent>
              </v:textbox>
              <w10:wrap anchorx="page"/>
            </v:shape>
          </w:pict>
        </mc:Fallback>
      </mc:AlternateContent>
    </w:r>
  </w:p>
  <w:p w14:paraId="67BC8A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DA89" w14:textId="77777777" w:rsidR="00262EA3" w:rsidRDefault="00262EA3" w:rsidP="008563AC">
    <w:pPr>
      <w:jc w:val="right"/>
    </w:pPr>
  </w:p>
  <w:p w14:paraId="4720A3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9275" w14:textId="77777777" w:rsidR="00262EA3" w:rsidRDefault="001701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71E93" wp14:editId="7EFCB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64049" w14:textId="04E0D28C" w:rsidR="00262EA3" w:rsidRDefault="00170158" w:rsidP="00A314CF">
    <w:pPr>
      <w:pStyle w:val="FSHNormal"/>
      <w:spacing w:before="40"/>
    </w:pPr>
    <w:sdt>
      <w:sdtPr>
        <w:alias w:val="CC_Noformat_Motionstyp"/>
        <w:tag w:val="CC_Noformat_Motionstyp"/>
        <w:id w:val="1162973129"/>
        <w:lock w:val="sdtContentLocked"/>
        <w15:appearance w15:val="hidden"/>
        <w:text/>
      </w:sdtPr>
      <w:sdtEndPr/>
      <w:sdtContent>
        <w:r w:rsidR="000941F4">
          <w:t>Enskild motion</w:t>
        </w:r>
      </w:sdtContent>
    </w:sdt>
    <w:r w:rsidR="00821B36">
      <w:t xml:space="preserve"> </w:t>
    </w:r>
    <w:sdt>
      <w:sdtPr>
        <w:alias w:val="CC_Noformat_Partikod"/>
        <w:tag w:val="CC_Noformat_Partikod"/>
        <w:id w:val="1471015553"/>
        <w:lock w:val="contentLocked"/>
        <w:text/>
      </w:sdtPr>
      <w:sdtEndPr/>
      <w:sdtContent>
        <w:r w:rsidR="004E1BCD">
          <w:t>M</w:t>
        </w:r>
      </w:sdtContent>
    </w:sdt>
    <w:sdt>
      <w:sdtPr>
        <w:alias w:val="CC_Noformat_Partinummer"/>
        <w:tag w:val="CC_Noformat_Partinummer"/>
        <w:id w:val="-2014525982"/>
        <w:lock w:val="contentLocked"/>
        <w:text/>
      </w:sdtPr>
      <w:sdtEndPr/>
      <w:sdtContent>
        <w:r w:rsidR="003A7114">
          <w:t>1605</w:t>
        </w:r>
      </w:sdtContent>
    </w:sdt>
  </w:p>
  <w:p w14:paraId="0E6D09B0" w14:textId="77777777" w:rsidR="00262EA3" w:rsidRPr="008227B3" w:rsidRDefault="001701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95E43" w14:textId="0315A226" w:rsidR="00262EA3" w:rsidRPr="008227B3" w:rsidRDefault="001701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1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1F4">
          <w:t>:2573</w:t>
        </w:r>
      </w:sdtContent>
    </w:sdt>
  </w:p>
  <w:p w14:paraId="5041E217" w14:textId="367E3F0D" w:rsidR="00262EA3" w:rsidRDefault="00170158" w:rsidP="00E03A3D">
    <w:pPr>
      <w:pStyle w:val="Motionr"/>
    </w:pPr>
    <w:sdt>
      <w:sdtPr>
        <w:alias w:val="CC_Noformat_Avtext"/>
        <w:tag w:val="CC_Noformat_Avtext"/>
        <w:id w:val="-2020768203"/>
        <w:lock w:val="sdtContentLocked"/>
        <w:placeholder>
          <w:docPart w:val="77FEBC211E174D40803E8C2C7FA75A4E"/>
        </w:placeholder>
        <w15:appearance w15:val="hidden"/>
        <w:text/>
      </w:sdtPr>
      <w:sdtEndPr/>
      <w:sdtContent>
        <w:r w:rsidR="000941F4">
          <w:t>av Arin Karapet (M)</w:t>
        </w:r>
      </w:sdtContent>
    </w:sdt>
  </w:p>
  <w:sdt>
    <w:sdtPr>
      <w:alias w:val="CC_Noformat_Rubtext"/>
      <w:tag w:val="CC_Noformat_Rubtext"/>
      <w:id w:val="-218060500"/>
      <w:lock w:val="sdtLocked"/>
      <w:placeholder>
        <w:docPart w:val="895AA933F80D462597BDE2BF0B8BF50E"/>
      </w:placeholder>
      <w:text/>
    </w:sdtPr>
    <w:sdtEndPr/>
    <w:sdtContent>
      <w:p w14:paraId="0A8B7D93" w14:textId="1AD304FD" w:rsidR="00262EA3" w:rsidRDefault="004E1BCD" w:rsidP="00283E0F">
        <w:pPr>
          <w:pStyle w:val="FSHRub2"/>
        </w:pPr>
        <w:r>
          <w:t>Överflyttning av ansvaret för förvarsverksamheten från Migrationsverket till gränspolisen</w:t>
        </w:r>
      </w:p>
    </w:sdtContent>
  </w:sdt>
  <w:sdt>
    <w:sdtPr>
      <w:alias w:val="CC_Boilerplate_3"/>
      <w:tag w:val="CC_Boilerplate_3"/>
      <w:id w:val="1606463544"/>
      <w:lock w:val="sdtContentLocked"/>
      <w15:appearance w15:val="hidden"/>
      <w:text w:multiLine="1"/>
    </w:sdtPr>
    <w:sdtEndPr/>
    <w:sdtContent>
      <w:p w14:paraId="245D35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8385996">
    <w:abstractNumId w:val="9"/>
  </w:num>
  <w:num w:numId="2" w16cid:durableId="892275539">
    <w:abstractNumId w:val="8"/>
  </w:num>
  <w:num w:numId="3" w16cid:durableId="410932080">
    <w:abstractNumId w:val="16"/>
  </w:num>
  <w:num w:numId="4" w16cid:durableId="1259679858">
    <w:abstractNumId w:val="14"/>
  </w:num>
  <w:num w:numId="5" w16cid:durableId="1596085669">
    <w:abstractNumId w:val="17"/>
  </w:num>
  <w:num w:numId="6" w16cid:durableId="955285122">
    <w:abstractNumId w:val="18"/>
  </w:num>
  <w:num w:numId="7" w16cid:durableId="497960459">
    <w:abstractNumId w:val="11"/>
  </w:num>
  <w:num w:numId="8" w16cid:durableId="557933390">
    <w:abstractNumId w:val="12"/>
  </w:num>
  <w:num w:numId="9" w16cid:durableId="1021904388">
    <w:abstractNumId w:val="15"/>
  </w:num>
  <w:num w:numId="10" w16cid:durableId="93792463">
    <w:abstractNumId w:val="22"/>
  </w:num>
  <w:num w:numId="11" w16cid:durableId="1301618400">
    <w:abstractNumId w:val="21"/>
  </w:num>
  <w:num w:numId="12" w16cid:durableId="427195469">
    <w:abstractNumId w:val="21"/>
  </w:num>
  <w:num w:numId="13" w16cid:durableId="1671328444">
    <w:abstractNumId w:val="3"/>
  </w:num>
  <w:num w:numId="14" w16cid:durableId="1085494448">
    <w:abstractNumId w:val="2"/>
  </w:num>
  <w:num w:numId="15" w16cid:durableId="455567529">
    <w:abstractNumId w:val="1"/>
  </w:num>
  <w:num w:numId="16" w16cid:durableId="1396703348">
    <w:abstractNumId w:val="0"/>
  </w:num>
  <w:num w:numId="17" w16cid:durableId="98644832">
    <w:abstractNumId w:val="7"/>
  </w:num>
  <w:num w:numId="18" w16cid:durableId="676468973">
    <w:abstractNumId w:val="6"/>
  </w:num>
  <w:num w:numId="19" w16cid:durableId="62413503">
    <w:abstractNumId w:val="5"/>
  </w:num>
  <w:num w:numId="20" w16cid:durableId="1549412939">
    <w:abstractNumId w:val="4"/>
  </w:num>
  <w:num w:numId="21" w16cid:durableId="1635871166">
    <w:abstractNumId w:val="21"/>
  </w:num>
  <w:num w:numId="22" w16cid:durableId="416361805">
    <w:abstractNumId w:val="21"/>
  </w:num>
  <w:num w:numId="23" w16cid:durableId="2045325703">
    <w:abstractNumId w:val="21"/>
  </w:num>
  <w:num w:numId="24" w16cid:durableId="1019506626">
    <w:abstractNumId w:val="21"/>
  </w:num>
  <w:num w:numId="25" w16cid:durableId="968777454">
    <w:abstractNumId w:val="21"/>
  </w:num>
  <w:num w:numId="26" w16cid:durableId="441337224">
    <w:abstractNumId w:val="22"/>
  </w:num>
  <w:num w:numId="27" w16cid:durableId="365525770">
    <w:abstractNumId w:val="22"/>
  </w:num>
  <w:num w:numId="28" w16cid:durableId="1582987365">
    <w:abstractNumId w:val="22"/>
  </w:num>
  <w:num w:numId="29" w16cid:durableId="1501315820">
    <w:abstractNumId w:val="22"/>
  </w:num>
  <w:num w:numId="30" w16cid:durableId="1646347792">
    <w:abstractNumId w:val="21"/>
  </w:num>
  <w:num w:numId="31" w16cid:durableId="2046252044">
    <w:abstractNumId w:val="21"/>
  </w:num>
  <w:num w:numId="32" w16cid:durableId="1185250180">
    <w:abstractNumId w:val="22"/>
  </w:num>
  <w:num w:numId="33" w16cid:durableId="1908220194">
    <w:abstractNumId w:val="21"/>
  </w:num>
  <w:num w:numId="34" w16cid:durableId="797988327">
    <w:abstractNumId w:val="18"/>
  </w:num>
  <w:num w:numId="35" w16cid:durableId="1207445459">
    <w:abstractNumId w:val="18"/>
    <w:lvlOverride w:ilvl="0">
      <w:startOverride w:val="1"/>
    </w:lvlOverride>
  </w:num>
  <w:num w:numId="36" w16cid:durableId="540292505">
    <w:abstractNumId w:val="19"/>
  </w:num>
  <w:num w:numId="37" w16cid:durableId="707143008">
    <w:abstractNumId w:val="18"/>
    <w:lvlOverride w:ilvl="0">
      <w:startOverride w:val="1"/>
    </w:lvlOverride>
  </w:num>
  <w:num w:numId="38" w16cid:durableId="338851621">
    <w:abstractNumId w:val="13"/>
  </w:num>
  <w:num w:numId="39" w16cid:durableId="873468387">
    <w:abstractNumId w:val="10"/>
  </w:num>
  <w:num w:numId="40" w16cid:durableId="6078112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1B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1F4"/>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5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114"/>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0F0"/>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52"/>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895"/>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5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1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9661DE"/>
  <w15:chartTrackingRefBased/>
  <w15:docId w15:val="{FE33DE47-B800-4B07-B669-81E136D8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84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1AC5D6E7F34B1A9B69F633B37F2C51"/>
        <w:category>
          <w:name w:val="Allmänt"/>
          <w:gallery w:val="placeholder"/>
        </w:category>
        <w:types>
          <w:type w:val="bbPlcHdr"/>
        </w:types>
        <w:behaviors>
          <w:behavior w:val="content"/>
        </w:behaviors>
        <w:guid w:val="{66CF5D9A-1D31-423B-9608-3BF3E3841A78}"/>
      </w:docPartPr>
      <w:docPartBody>
        <w:p w:rsidR="00365007" w:rsidRDefault="006F1CE9">
          <w:pPr>
            <w:pStyle w:val="461AC5D6E7F34B1A9B69F633B37F2C51"/>
          </w:pPr>
          <w:r w:rsidRPr="005A0A93">
            <w:rPr>
              <w:rStyle w:val="Platshllartext"/>
            </w:rPr>
            <w:t>Förslag till riksdagsbeslut</w:t>
          </w:r>
        </w:p>
      </w:docPartBody>
    </w:docPart>
    <w:docPart>
      <w:docPartPr>
        <w:name w:val="9E64650C0F824187B0FCF0D76E946BFF"/>
        <w:category>
          <w:name w:val="Allmänt"/>
          <w:gallery w:val="placeholder"/>
        </w:category>
        <w:types>
          <w:type w:val="bbPlcHdr"/>
        </w:types>
        <w:behaviors>
          <w:behavior w:val="content"/>
        </w:behaviors>
        <w:guid w:val="{A871CDF8-C5C4-4FA3-A74B-DF129357B87C}"/>
      </w:docPartPr>
      <w:docPartBody>
        <w:p w:rsidR="00365007" w:rsidRDefault="006F1CE9">
          <w:pPr>
            <w:pStyle w:val="9E64650C0F824187B0FCF0D76E946BFF"/>
          </w:pPr>
          <w:r w:rsidRPr="005A0A93">
            <w:rPr>
              <w:rStyle w:val="Platshllartext"/>
            </w:rPr>
            <w:t>Motivering</w:t>
          </w:r>
        </w:p>
      </w:docPartBody>
    </w:docPart>
    <w:docPart>
      <w:docPartPr>
        <w:name w:val="77FEBC211E174D40803E8C2C7FA75A4E"/>
        <w:category>
          <w:name w:val="Allmänt"/>
          <w:gallery w:val="placeholder"/>
        </w:category>
        <w:types>
          <w:type w:val="bbPlcHdr"/>
        </w:types>
        <w:behaviors>
          <w:behavior w:val="content"/>
        </w:behaviors>
        <w:guid w:val="{87E8A8B4-CBCE-47A3-8639-7487A7C301DF}"/>
      </w:docPartPr>
      <w:docPartBody>
        <w:p w:rsidR="00365007" w:rsidRDefault="006F1CE9">
          <w:pPr>
            <w:pStyle w:val="77FEBC211E174D40803E8C2C7FA75A4E"/>
          </w:pPr>
          <w:r>
            <w:rPr>
              <w:rStyle w:val="Platshllartext"/>
            </w:rPr>
            <w:t xml:space="preserve"> </w:t>
          </w:r>
        </w:p>
      </w:docPartBody>
    </w:docPart>
    <w:docPart>
      <w:docPartPr>
        <w:name w:val="895AA933F80D462597BDE2BF0B8BF50E"/>
        <w:category>
          <w:name w:val="Allmänt"/>
          <w:gallery w:val="placeholder"/>
        </w:category>
        <w:types>
          <w:type w:val="bbPlcHdr"/>
        </w:types>
        <w:behaviors>
          <w:behavior w:val="content"/>
        </w:behaviors>
        <w:guid w:val="{EBDCC56C-BF06-42B4-9182-CD41775A93A8}"/>
      </w:docPartPr>
      <w:docPartBody>
        <w:p w:rsidR="00365007" w:rsidRDefault="006F1CE9">
          <w:pPr>
            <w:pStyle w:val="895AA933F80D462597BDE2BF0B8BF50E"/>
          </w:pPr>
          <w:r>
            <w:t xml:space="preserve"> </w:t>
          </w:r>
        </w:p>
      </w:docPartBody>
    </w:docPart>
    <w:docPart>
      <w:docPartPr>
        <w:name w:val="ED18F4C914644E43B3D9B62B9A835DE0"/>
        <w:category>
          <w:name w:val="Allmänt"/>
          <w:gallery w:val="placeholder"/>
        </w:category>
        <w:types>
          <w:type w:val="bbPlcHdr"/>
        </w:types>
        <w:behaviors>
          <w:behavior w:val="content"/>
        </w:behaviors>
        <w:guid w:val="{E199A47D-3948-4ECF-95D1-371C49AF4BAB}"/>
      </w:docPartPr>
      <w:docPartBody>
        <w:p w:rsidR="004F385E" w:rsidRDefault="004F3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07"/>
    <w:rsid w:val="003429FC"/>
    <w:rsid w:val="00365007"/>
    <w:rsid w:val="006F1CE9"/>
    <w:rsid w:val="00F40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1AC5D6E7F34B1A9B69F633B37F2C51">
    <w:name w:val="461AC5D6E7F34B1A9B69F633B37F2C51"/>
  </w:style>
  <w:style w:type="paragraph" w:customStyle="1" w:styleId="9E64650C0F824187B0FCF0D76E946BFF">
    <w:name w:val="9E64650C0F824187B0FCF0D76E946BFF"/>
  </w:style>
  <w:style w:type="paragraph" w:customStyle="1" w:styleId="77FEBC211E174D40803E8C2C7FA75A4E">
    <w:name w:val="77FEBC211E174D40803E8C2C7FA75A4E"/>
  </w:style>
  <w:style w:type="paragraph" w:customStyle="1" w:styleId="895AA933F80D462597BDE2BF0B8BF50E">
    <w:name w:val="895AA933F80D462597BDE2BF0B8BF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A2B90-4936-488F-8573-BFD6DD4DD23B}"/>
</file>

<file path=customXml/itemProps2.xml><?xml version="1.0" encoding="utf-8"?>
<ds:datastoreItem xmlns:ds="http://schemas.openxmlformats.org/officeDocument/2006/customXml" ds:itemID="{56646AE5-6F4E-43FB-A5AD-A18A1835DCE5}"/>
</file>

<file path=customXml/itemProps3.xml><?xml version="1.0" encoding="utf-8"?>
<ds:datastoreItem xmlns:ds="http://schemas.openxmlformats.org/officeDocument/2006/customXml" ds:itemID="{C3721EAE-93F1-45AC-A895-CAB5B267E8DA}"/>
</file>

<file path=docProps/app.xml><?xml version="1.0" encoding="utf-8"?>
<Properties xmlns="http://schemas.openxmlformats.org/officeDocument/2006/extended-properties" xmlns:vt="http://schemas.openxmlformats.org/officeDocument/2006/docPropsVTypes">
  <Template>Normal</Template>
  <TotalTime>37</TotalTime>
  <Pages>2</Pages>
  <Words>406</Words>
  <Characters>2652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Gränspolisen   nyckeln till ett effektivt återvändande</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