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7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omreglerad spelmarknad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Johnsson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Ardalan Shekarabi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Skriftväxling till skatteavtalet mellan Sverige och Schweiz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ökat skadeståndsansvar och skärpta försäkringskrav för reaktorinnehavare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Hamza Demir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Reduktion av avgift för lov, förhandsbesked och anmälan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Strategisk exportkontroll 2017 - krigsmateriel och produkter med dubbla användningsområden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Örnfjäder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Pettersson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Rönnmark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7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2018-06-07</SAFIR_Sammantradesdatum_Doc>
    <SAFIR_SammantradeID xmlns="C07A1A6C-0B19-41D9-BDF8-F523BA3921EB">203d9611-ff09-426d-8e8a-885065ce6523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E627B-4574-47A0-9158-1AC49B733CD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7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