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E63E08A3264240B3BF10AA5A40B254"/>
        </w:placeholder>
        <w:text/>
      </w:sdtPr>
      <w:sdtEndPr/>
      <w:sdtContent>
        <w:p w:rsidRPr="009B062B" w:rsidR="00AF30DD" w:rsidP="00DA28CE" w:rsidRDefault="00AF30DD" w14:paraId="04329CED" w14:textId="77777777">
          <w:pPr>
            <w:pStyle w:val="Rubrik1"/>
            <w:spacing w:after="300"/>
          </w:pPr>
          <w:r w:rsidRPr="009B062B">
            <w:t>Förslag till riksdagsbeslut</w:t>
          </w:r>
        </w:p>
      </w:sdtContent>
    </w:sdt>
    <w:sdt>
      <w:sdtPr>
        <w:alias w:val="Yrkande 1"/>
        <w:tag w:val="dbbbeb11-ee0b-419e-8b67-627ac8a42270"/>
        <w:id w:val="-835459509"/>
        <w:lock w:val="sdtLocked"/>
      </w:sdtPr>
      <w:sdtEndPr/>
      <w:sdtContent>
        <w:p w:rsidR="00050F5E" w:rsidRDefault="00AB311A" w14:paraId="4B646F9A" w14:textId="77777777">
          <w:pPr>
            <w:pStyle w:val="Frslagstext"/>
            <w:numPr>
              <w:ilvl w:val="0"/>
              <w:numId w:val="0"/>
            </w:numPr>
          </w:pPr>
          <w:r>
            <w:t>Riksdagen ställer sig bakom det som anförs i motionen om att uppmärksamma förmedlingen av svarttaxi via nätet i syfte att prioritera stävjandet av detta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8CBF90803343278ED7278F73AD9F7F"/>
        </w:placeholder>
        <w:text/>
      </w:sdtPr>
      <w:sdtEndPr/>
      <w:sdtContent>
        <w:p w:rsidRPr="009B062B" w:rsidR="006D79C9" w:rsidP="00333E95" w:rsidRDefault="006D79C9" w14:paraId="30C1EFB0" w14:textId="77777777">
          <w:pPr>
            <w:pStyle w:val="Rubrik1"/>
          </w:pPr>
          <w:r>
            <w:t>Motivering</w:t>
          </w:r>
        </w:p>
      </w:sdtContent>
    </w:sdt>
    <w:p w:rsidR="00036784" w:rsidP="00036784" w:rsidRDefault="00036784" w14:paraId="1B14FFF7" w14:textId="1E156358">
      <w:pPr>
        <w:pStyle w:val="Normalutanindragellerluft"/>
      </w:pPr>
      <w:r>
        <w:t xml:space="preserve">Svarttaxi förmedlad via sociala medier har blivit en allt vanligare företeelse. Personer samlas i grupper på Facebook i syfte att sammanföra privatpersoner som kör andra mot betalning utan att betala skatt. Att erbjuda skjuts mot betalning är olagligt då det försvagar konsumentskyddet och skapar en osund konkurrens. Taxibolagen är redan brydda då de under en längre tid </w:t>
      </w:r>
      <w:r w:rsidR="006033DE">
        <w:t xml:space="preserve">har </w:t>
      </w:r>
      <w:r>
        <w:t>haft ett omfattande problem med den svarta taxiverksamheten. Samtidigt har polisen svårt att göra något åt läget då man saknar tillräckliga resurser för att bekämpa den svarta taxiverksamheten</w:t>
      </w:r>
      <w:r w:rsidR="006033DE">
        <w:t>,</w:t>
      </w:r>
      <w:r>
        <w:t xml:space="preserve"> och den nya för</w:t>
      </w:r>
      <w:r w:rsidR="003539F0">
        <w:softHyphen/>
      </w:r>
      <w:bookmarkStart w:name="_GoBack" w:id="1"/>
      <w:bookmarkEnd w:id="1"/>
      <w:r>
        <w:t>medlingen av svarttaxi via internet försvårar situationen ytterligare.</w:t>
      </w:r>
    </w:p>
    <w:p w:rsidRPr="00036784" w:rsidR="00036784" w:rsidP="00036784" w:rsidRDefault="00036784" w14:paraId="0FAC7615" w14:textId="12889DAB">
      <w:r w:rsidRPr="00036784">
        <w:t>Vi får inte hamna i en situation där laglydiga taxichaufförer utkonkurreras av olagliga verksamheter. Det är därför mycket viktigt att den nya nätbaserade för</w:t>
      </w:r>
      <w:r w:rsidR="003539F0">
        <w:softHyphen/>
      </w:r>
      <w:r w:rsidRPr="00036784">
        <w:t>medlingen av svarttaxi uppmärksammas och tillkännages som en del av problematiken kring den svarta taxiverksamheten. Problemet måste tas på allvar från början innan utvecklingen går för långt och blir svår att hejda.</w:t>
      </w:r>
    </w:p>
    <w:sdt>
      <w:sdtPr>
        <w:rPr>
          <w:i/>
          <w:noProof/>
        </w:rPr>
        <w:alias w:val="CC_Underskrifter"/>
        <w:tag w:val="CC_Underskrifter"/>
        <w:id w:val="583496634"/>
        <w:lock w:val="sdtContentLocked"/>
        <w:placeholder>
          <w:docPart w:val="0DBC866E3CCC426FAA4CDC691B354508"/>
        </w:placeholder>
      </w:sdtPr>
      <w:sdtEndPr>
        <w:rPr>
          <w:i w:val="0"/>
          <w:noProof w:val="0"/>
        </w:rPr>
      </w:sdtEndPr>
      <w:sdtContent>
        <w:p w:rsidR="00196A45" w:rsidP="007B151E" w:rsidRDefault="00196A45" w14:paraId="41FFEF45" w14:textId="77777777"/>
        <w:p w:rsidRPr="008E0FE2" w:rsidR="004801AC" w:rsidP="007B151E" w:rsidRDefault="003539F0" w14:paraId="6B77A030" w14:textId="21B26B8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FC2EA4" w:rsidRDefault="00FC2EA4" w14:paraId="076E96E0" w14:textId="77777777"/>
    <w:sectPr w:rsidR="00FC2E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8C874" w14:textId="77777777" w:rsidR="00CB08D2" w:rsidRDefault="00CB08D2" w:rsidP="000C1CAD">
      <w:pPr>
        <w:spacing w:line="240" w:lineRule="auto"/>
      </w:pPr>
      <w:r>
        <w:separator/>
      </w:r>
    </w:p>
  </w:endnote>
  <w:endnote w:type="continuationSeparator" w:id="0">
    <w:p w14:paraId="6EB51FCA" w14:textId="77777777" w:rsidR="00CB08D2" w:rsidRDefault="00CB08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899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24F71" w14:textId="39C2EBA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151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FE252" w14:textId="77777777" w:rsidR="00CF5988" w:rsidRDefault="00CF59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F2ABD" w14:textId="77777777" w:rsidR="00CB08D2" w:rsidRDefault="00CB08D2" w:rsidP="000C1CAD">
      <w:pPr>
        <w:spacing w:line="240" w:lineRule="auto"/>
      </w:pPr>
      <w:r>
        <w:separator/>
      </w:r>
    </w:p>
  </w:footnote>
  <w:footnote w:type="continuationSeparator" w:id="0">
    <w:p w14:paraId="2BF3B0A1" w14:textId="77777777" w:rsidR="00CB08D2" w:rsidRDefault="00CB08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D86C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AA491C" wp14:anchorId="11F492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39F0" w14:paraId="27C48B62" w14:textId="77777777">
                          <w:pPr>
                            <w:jc w:val="right"/>
                          </w:pPr>
                          <w:sdt>
                            <w:sdtPr>
                              <w:alias w:val="CC_Noformat_Partikod"/>
                              <w:tag w:val="CC_Noformat_Partikod"/>
                              <w:id w:val="-53464382"/>
                              <w:placeholder>
                                <w:docPart w:val="700C75FC960F419C94DF11AE9D2550D0"/>
                              </w:placeholder>
                              <w:text/>
                            </w:sdtPr>
                            <w:sdtEndPr/>
                            <w:sdtContent>
                              <w:r w:rsidR="00036784">
                                <w:t>M</w:t>
                              </w:r>
                            </w:sdtContent>
                          </w:sdt>
                          <w:sdt>
                            <w:sdtPr>
                              <w:alias w:val="CC_Noformat_Partinummer"/>
                              <w:tag w:val="CC_Noformat_Partinummer"/>
                              <w:id w:val="-1709555926"/>
                              <w:placeholder>
                                <w:docPart w:val="3D6A8593D09E444AB5A7A3446E0E5F15"/>
                              </w:placeholder>
                              <w:text/>
                            </w:sdtPr>
                            <w:sdtEndPr/>
                            <w:sdtContent>
                              <w:r w:rsidR="00036784">
                                <w:t>1479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F492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39F0" w14:paraId="27C48B62" w14:textId="77777777">
                    <w:pPr>
                      <w:jc w:val="right"/>
                    </w:pPr>
                    <w:sdt>
                      <w:sdtPr>
                        <w:alias w:val="CC_Noformat_Partikod"/>
                        <w:tag w:val="CC_Noformat_Partikod"/>
                        <w:id w:val="-53464382"/>
                        <w:placeholder>
                          <w:docPart w:val="700C75FC960F419C94DF11AE9D2550D0"/>
                        </w:placeholder>
                        <w:text/>
                      </w:sdtPr>
                      <w:sdtEndPr/>
                      <w:sdtContent>
                        <w:r w:rsidR="00036784">
                          <w:t>M</w:t>
                        </w:r>
                      </w:sdtContent>
                    </w:sdt>
                    <w:sdt>
                      <w:sdtPr>
                        <w:alias w:val="CC_Noformat_Partinummer"/>
                        <w:tag w:val="CC_Noformat_Partinummer"/>
                        <w:id w:val="-1709555926"/>
                        <w:placeholder>
                          <w:docPart w:val="3D6A8593D09E444AB5A7A3446E0E5F15"/>
                        </w:placeholder>
                        <w:text/>
                      </w:sdtPr>
                      <w:sdtEndPr/>
                      <w:sdtContent>
                        <w:r w:rsidR="00036784">
                          <w:t>1479</w:t>
                        </w:r>
                      </w:sdtContent>
                    </w:sdt>
                  </w:p>
                </w:txbxContent>
              </v:textbox>
              <w10:wrap anchorx="page"/>
            </v:shape>
          </w:pict>
        </mc:Fallback>
      </mc:AlternateContent>
    </w:r>
  </w:p>
  <w:p w:rsidRPr="00293C4F" w:rsidR="00262EA3" w:rsidP="00776B74" w:rsidRDefault="00262EA3" w14:paraId="28D066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9646C3" w14:textId="77777777">
    <w:pPr>
      <w:jc w:val="right"/>
    </w:pPr>
  </w:p>
  <w:p w:rsidR="00262EA3" w:rsidP="00776B74" w:rsidRDefault="00262EA3" w14:paraId="2F258F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39F0" w14:paraId="3C5C6C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AFAE76" wp14:anchorId="15C3A5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39F0" w14:paraId="40B080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6784">
          <w:t>M</w:t>
        </w:r>
      </w:sdtContent>
    </w:sdt>
    <w:sdt>
      <w:sdtPr>
        <w:alias w:val="CC_Noformat_Partinummer"/>
        <w:tag w:val="CC_Noformat_Partinummer"/>
        <w:id w:val="-2014525982"/>
        <w:text/>
      </w:sdtPr>
      <w:sdtEndPr/>
      <w:sdtContent>
        <w:r w:rsidR="00036784">
          <w:t>1479</w:t>
        </w:r>
      </w:sdtContent>
    </w:sdt>
  </w:p>
  <w:p w:rsidRPr="008227B3" w:rsidR="00262EA3" w:rsidP="008227B3" w:rsidRDefault="003539F0" w14:paraId="4E4083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39F0" w14:paraId="1C0B57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:2973</w:t>
        </w:r>
      </w:sdtContent>
    </w:sdt>
  </w:p>
  <w:p w:rsidR="00262EA3" w:rsidP="00E03A3D" w:rsidRDefault="003539F0" w14:paraId="7A27F7C0"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036784" w14:paraId="6A587A6E" w14:textId="77777777">
        <w:pPr>
          <w:pStyle w:val="FSHRub2"/>
        </w:pPr>
        <w:r>
          <w:t>Svarttaxi på nätet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F5DCD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0367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784"/>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0F5E"/>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A45"/>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9F0"/>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5FB"/>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3DE"/>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1E"/>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94F"/>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11A"/>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8D2"/>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988"/>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85C"/>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EA4"/>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6E8BB5"/>
  <w15:chartTrackingRefBased/>
  <w15:docId w15:val="{82CA43FD-F39D-4D6F-80C1-0F04CF48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E63E08A3264240B3BF10AA5A40B254"/>
        <w:category>
          <w:name w:val="Allmänt"/>
          <w:gallery w:val="placeholder"/>
        </w:category>
        <w:types>
          <w:type w:val="bbPlcHdr"/>
        </w:types>
        <w:behaviors>
          <w:behavior w:val="content"/>
        </w:behaviors>
        <w:guid w:val="{1ADC40A8-FA08-41DD-A250-11DD2C9C3FEC}"/>
      </w:docPartPr>
      <w:docPartBody>
        <w:p w:rsidR="00BF1D54" w:rsidRDefault="00BB3E03">
          <w:pPr>
            <w:pStyle w:val="E6E63E08A3264240B3BF10AA5A40B254"/>
          </w:pPr>
          <w:r w:rsidRPr="005A0A93">
            <w:rPr>
              <w:rStyle w:val="Platshllartext"/>
            </w:rPr>
            <w:t>Förslag till riksdagsbeslut</w:t>
          </w:r>
        </w:p>
      </w:docPartBody>
    </w:docPart>
    <w:docPart>
      <w:docPartPr>
        <w:name w:val="318CBF90803343278ED7278F73AD9F7F"/>
        <w:category>
          <w:name w:val="Allmänt"/>
          <w:gallery w:val="placeholder"/>
        </w:category>
        <w:types>
          <w:type w:val="bbPlcHdr"/>
        </w:types>
        <w:behaviors>
          <w:behavior w:val="content"/>
        </w:behaviors>
        <w:guid w:val="{736DA2DB-36E8-41FC-9917-86D5F17EF3B5}"/>
      </w:docPartPr>
      <w:docPartBody>
        <w:p w:rsidR="00BF1D54" w:rsidRDefault="00BB3E03">
          <w:pPr>
            <w:pStyle w:val="318CBF90803343278ED7278F73AD9F7F"/>
          </w:pPr>
          <w:r w:rsidRPr="005A0A93">
            <w:rPr>
              <w:rStyle w:val="Platshllartext"/>
            </w:rPr>
            <w:t>Motivering</w:t>
          </w:r>
        </w:p>
      </w:docPartBody>
    </w:docPart>
    <w:docPart>
      <w:docPartPr>
        <w:name w:val="700C75FC960F419C94DF11AE9D2550D0"/>
        <w:category>
          <w:name w:val="Allmänt"/>
          <w:gallery w:val="placeholder"/>
        </w:category>
        <w:types>
          <w:type w:val="bbPlcHdr"/>
        </w:types>
        <w:behaviors>
          <w:behavior w:val="content"/>
        </w:behaviors>
        <w:guid w:val="{96C006AB-DA8E-4088-BE91-726EB6DA7378}"/>
      </w:docPartPr>
      <w:docPartBody>
        <w:p w:rsidR="00BF1D54" w:rsidRDefault="00BB3E03">
          <w:pPr>
            <w:pStyle w:val="700C75FC960F419C94DF11AE9D2550D0"/>
          </w:pPr>
          <w:r>
            <w:rPr>
              <w:rStyle w:val="Platshllartext"/>
            </w:rPr>
            <w:t xml:space="preserve"> </w:t>
          </w:r>
        </w:p>
      </w:docPartBody>
    </w:docPart>
    <w:docPart>
      <w:docPartPr>
        <w:name w:val="3D6A8593D09E444AB5A7A3446E0E5F15"/>
        <w:category>
          <w:name w:val="Allmänt"/>
          <w:gallery w:val="placeholder"/>
        </w:category>
        <w:types>
          <w:type w:val="bbPlcHdr"/>
        </w:types>
        <w:behaviors>
          <w:behavior w:val="content"/>
        </w:behaviors>
        <w:guid w:val="{2CA8D0AA-C082-45CA-B483-F64A95973DB6}"/>
      </w:docPartPr>
      <w:docPartBody>
        <w:p w:rsidR="00BF1D54" w:rsidRDefault="00BB3E03">
          <w:pPr>
            <w:pStyle w:val="3D6A8593D09E444AB5A7A3446E0E5F15"/>
          </w:pPr>
          <w:r>
            <w:t xml:space="preserve"> </w:t>
          </w:r>
        </w:p>
      </w:docPartBody>
    </w:docPart>
    <w:docPart>
      <w:docPartPr>
        <w:name w:val="0DBC866E3CCC426FAA4CDC691B354508"/>
        <w:category>
          <w:name w:val="Allmänt"/>
          <w:gallery w:val="placeholder"/>
        </w:category>
        <w:types>
          <w:type w:val="bbPlcHdr"/>
        </w:types>
        <w:behaviors>
          <w:behavior w:val="content"/>
        </w:behaviors>
        <w:guid w:val="{AECCFC4C-20F8-41FD-AE7D-218BF03FAB8F}"/>
      </w:docPartPr>
      <w:docPartBody>
        <w:p w:rsidR="009E4BF5" w:rsidRDefault="009E4B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E03"/>
    <w:rsid w:val="009E4BF5"/>
    <w:rsid w:val="00BB3E03"/>
    <w:rsid w:val="00BF1D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E63E08A3264240B3BF10AA5A40B254">
    <w:name w:val="E6E63E08A3264240B3BF10AA5A40B254"/>
  </w:style>
  <w:style w:type="paragraph" w:customStyle="1" w:styleId="FBE0655E7C1C41339DE5366DE6C4A6B8">
    <w:name w:val="FBE0655E7C1C41339DE5366DE6C4A6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B5C273F3FF41D3B809FCFE7CDAF691">
    <w:name w:val="B2B5C273F3FF41D3B809FCFE7CDAF691"/>
  </w:style>
  <w:style w:type="paragraph" w:customStyle="1" w:styleId="318CBF90803343278ED7278F73AD9F7F">
    <w:name w:val="318CBF90803343278ED7278F73AD9F7F"/>
  </w:style>
  <w:style w:type="paragraph" w:customStyle="1" w:styleId="5756CBEBDCA245598E4DA83B9930C185">
    <w:name w:val="5756CBEBDCA245598E4DA83B9930C185"/>
  </w:style>
  <w:style w:type="paragraph" w:customStyle="1" w:styleId="B0642FE47E6744AC8FEC715969F38BF3">
    <w:name w:val="B0642FE47E6744AC8FEC715969F38BF3"/>
  </w:style>
  <w:style w:type="paragraph" w:customStyle="1" w:styleId="700C75FC960F419C94DF11AE9D2550D0">
    <w:name w:val="700C75FC960F419C94DF11AE9D2550D0"/>
  </w:style>
  <w:style w:type="paragraph" w:customStyle="1" w:styleId="3D6A8593D09E444AB5A7A3446E0E5F15">
    <w:name w:val="3D6A8593D09E444AB5A7A3446E0E5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57943F-B6A4-4CE1-8347-9BD6422D1BD0}"/>
</file>

<file path=customXml/itemProps2.xml><?xml version="1.0" encoding="utf-8"?>
<ds:datastoreItem xmlns:ds="http://schemas.openxmlformats.org/officeDocument/2006/customXml" ds:itemID="{C9651F2C-9F99-4F68-859E-973C51A6C38A}"/>
</file>

<file path=customXml/itemProps3.xml><?xml version="1.0" encoding="utf-8"?>
<ds:datastoreItem xmlns:ds="http://schemas.openxmlformats.org/officeDocument/2006/customXml" ds:itemID="{4959B2B1-02E0-4399-8BA0-0B289608D927}"/>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1104</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M1479 Svarttaxi på nätet</vt:lpstr>
      <vt:lpstr>
      </vt:lpstr>
    </vt:vector>
  </TitlesOfParts>
  <Company>Sveriges riksdag</Company>
  <LinksUpToDate>false</LinksUpToDate>
  <CharactersWithSpaces>1287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