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91FC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F254D">
              <w:rPr>
                <w:sz w:val="20"/>
              </w:rPr>
              <w:t>S2014/9039/FST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91FC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B56A2C" w:rsidRDefault="00B228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91FC7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:rsidR="006E4E11" w:rsidRDefault="001B439C" w:rsidP="00991FC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F254D">
        <w:t xml:space="preserve">2014/15:149 av Thomas Finnborg (M) </w:t>
      </w:r>
      <w:r>
        <w:t xml:space="preserve">om nationella adoptioner </w:t>
      </w:r>
    </w:p>
    <w:p w:rsidR="001B439C" w:rsidRDefault="001B439C">
      <w:pPr>
        <w:pStyle w:val="RKnormal"/>
      </w:pPr>
    </w:p>
    <w:p w:rsidR="006E4E11" w:rsidRDefault="001B439C">
      <w:pPr>
        <w:pStyle w:val="RKnormal"/>
      </w:pPr>
      <w:r>
        <w:t xml:space="preserve">Thomas Finnborg </w:t>
      </w:r>
      <w:r w:rsidR="00991FC7">
        <w:t xml:space="preserve">har frågat mig </w:t>
      </w:r>
      <w:r>
        <w:t xml:space="preserve">hur jag kommer att arbeta vidare med frågan om nationella adoptioner och de slutsatser som Socialstyrelsen redovisar i sin rapport. </w:t>
      </w:r>
    </w:p>
    <w:p w:rsidR="001B439C" w:rsidRDefault="001B439C">
      <w:pPr>
        <w:pStyle w:val="RKnormal"/>
      </w:pPr>
    </w:p>
    <w:p w:rsidR="001B439C" w:rsidRDefault="00507B80">
      <w:pPr>
        <w:pStyle w:val="RKnormal"/>
      </w:pPr>
      <w:r>
        <w:t xml:space="preserve">Artikel 9 i </w:t>
      </w:r>
      <w:r w:rsidR="009E329C">
        <w:t>FN:s konvention om barnets</w:t>
      </w:r>
      <w:r>
        <w:t xml:space="preserve"> rättigheter (barnkonventionen) säger att staten ska säkerställa att ett barn inte skiljs från sina föräldrar mot deras vilja utom i de fall då ett åtskiljande är nödvändigt för barnets bäst</w:t>
      </w:r>
      <w:r w:rsidR="00A31B06">
        <w:t>a</w:t>
      </w:r>
      <w:r>
        <w:t>. Artikel 20 i barnkonventionen stadgar att ett</w:t>
      </w:r>
      <w:r w:rsidR="009E329C">
        <w:t xml:space="preserve"> barn som tillfälligt eller varaktigt berövats sin familjemiljö eller som för sitt eget bästa inte kan tillåtas stanna kvar i denna miljö ska ha rätt till särskilt skydd och bistånd från staten. </w:t>
      </w:r>
      <w:r>
        <w:t xml:space="preserve">Sådan omvårdnad kan innefatta placering i familjehem eller adoption. Då lösningar övervägs ska hänsyn tas till </w:t>
      </w:r>
      <w:r w:rsidR="00463101">
        <w:t>behovet</w:t>
      </w:r>
      <w:r>
        <w:t xml:space="preserve"> av kontinuitet i ett barns uppfostran och till barnets bakgrund. </w:t>
      </w:r>
    </w:p>
    <w:p w:rsidR="006E14F2" w:rsidRDefault="006E14F2">
      <w:pPr>
        <w:pStyle w:val="RKnormal"/>
      </w:pPr>
    </w:p>
    <w:p w:rsidR="006E14F2" w:rsidRDefault="006E14F2">
      <w:pPr>
        <w:pStyle w:val="RKnormal"/>
      </w:pPr>
      <w:r>
        <w:t>Socialstyrelsen rapporterade i mars 2014 ett regeringsuppdrag om nationella adoptioner (S2014/2097/FST). En av slutsatserna i rapporten är att socialtjänsten inte alltid uppmärksammar att undantag kan behöva göras från lagst</w:t>
      </w:r>
      <w:r w:rsidR="00A81A21">
        <w:t xml:space="preserve">iftningens </w:t>
      </w:r>
      <w:r>
        <w:t xml:space="preserve">princip om återförening mellan barn och föräldrar. Det konstateras att det behövs en fördjupad analys av hur långsiktighet och stabilitet i högre utsträckning ska kunna tillförsäkras barn som inte kan leva med sina föräldrar. </w:t>
      </w:r>
    </w:p>
    <w:p w:rsidR="00537E52" w:rsidRDefault="00537E52">
      <w:pPr>
        <w:pStyle w:val="RKnormal"/>
      </w:pPr>
    </w:p>
    <w:p w:rsidR="00507B80" w:rsidRDefault="00537E52">
      <w:pPr>
        <w:pStyle w:val="RKnormal"/>
      </w:pPr>
      <w:r>
        <w:t>Mo</w:t>
      </w:r>
      <w:r w:rsidR="00A81A21">
        <w:t>t bakgrund av Socialstyrelsens rapport</w:t>
      </w:r>
      <w:r w:rsidR="006E14F2">
        <w:t xml:space="preserve"> så beslutade den förra regeringen att </w:t>
      </w:r>
      <w:r w:rsidR="00463101">
        <w:t>U</w:t>
      </w:r>
      <w:r w:rsidR="00A81A21">
        <w:t xml:space="preserve">tredningen om tvångsvård för barn och </w:t>
      </w:r>
      <w:r w:rsidR="00A81A21" w:rsidRPr="00343CEC">
        <w:t>unga</w:t>
      </w:r>
      <w:r w:rsidR="00507B80" w:rsidRPr="00343CEC">
        <w:t xml:space="preserve"> </w:t>
      </w:r>
      <w:r w:rsidR="00343CEC" w:rsidRPr="00343CEC">
        <w:t>(S2012:07</w:t>
      </w:r>
      <w:r w:rsidR="00463101" w:rsidRPr="00343CEC">
        <w:t>)</w:t>
      </w:r>
      <w:r w:rsidR="00463101">
        <w:t xml:space="preserve"> </w:t>
      </w:r>
      <w:r w:rsidR="00507B80">
        <w:t>skulle kompletteras</w:t>
      </w:r>
      <w:r w:rsidR="00343CEC">
        <w:t xml:space="preserve"> och i juni förra </w:t>
      </w:r>
      <w:r w:rsidR="006E14F2">
        <w:t>år</w:t>
      </w:r>
      <w:r w:rsidR="00343CEC">
        <w:t>et</w:t>
      </w:r>
      <w:r w:rsidR="006E14F2">
        <w:t xml:space="preserve"> gavs </w:t>
      </w:r>
      <w:r w:rsidR="00A81A21">
        <w:t xml:space="preserve">därför </w:t>
      </w:r>
      <w:r w:rsidR="006E14F2">
        <w:t>ett</w:t>
      </w:r>
      <w:r w:rsidR="00343CEC">
        <w:t xml:space="preserve"> tilläggsdirektiv </w:t>
      </w:r>
      <w:r w:rsidR="00463101" w:rsidRPr="00343CEC">
        <w:t>(</w:t>
      </w:r>
      <w:r w:rsidR="00343CEC" w:rsidRPr="00343CEC">
        <w:t>dir. 2014:87</w:t>
      </w:r>
      <w:r w:rsidR="00463101" w:rsidRPr="00343CEC">
        <w:t>)</w:t>
      </w:r>
      <w:r w:rsidR="00507B80" w:rsidRPr="00343CEC">
        <w:t>.</w:t>
      </w:r>
      <w:r w:rsidR="00507B80">
        <w:t xml:space="preserve"> Utredaren ska nu även göra en översyn av hur långsiktighet och stabilitet i större utsträckning kan säkerställas </w:t>
      </w:r>
      <w:r>
        <w:t>för barn som är eller bed</w:t>
      </w:r>
      <w:r w:rsidR="00A81A21">
        <w:t xml:space="preserve">öms bli långvarigt placerade. Utredaren ska </w:t>
      </w:r>
      <w:r>
        <w:t xml:space="preserve">överväga om det behövs bestämmelser som innebär en särskild prövning av om vården ska upphöra, när barnet placerats i tidig ålder (0-3 år) och om bestämmelsen om flyttningsförbud behöver förtydligas. Även lagstiftningen om föräldrars rättigheter att begära prövning av om vården </w:t>
      </w:r>
      <w:r>
        <w:lastRenderedPageBreak/>
        <w:t xml:space="preserve">ska upphöra trots att ingen förändring har skett i deras livssituation ska ses över. </w:t>
      </w:r>
    </w:p>
    <w:p w:rsidR="00537E52" w:rsidRDefault="00537E52">
      <w:pPr>
        <w:pStyle w:val="RKnormal"/>
      </w:pPr>
    </w:p>
    <w:p w:rsidR="00537E52" w:rsidRDefault="00537E52">
      <w:pPr>
        <w:pStyle w:val="RKnormal"/>
      </w:pPr>
      <w:r>
        <w:t xml:space="preserve">Utredaren ska vidare analysera orsakerna till att vårdnadsöverflyttningar och adoptioner används i relativt liten utsträckning, samt överväga vilka åtgärder som kan behöva vidtas för att socialnämnden ska uppmärksamma dessa möjligheter i högre grad. Utredaren ska också överväga vilka åtgärder som kan vidtas för att stödja socialtjänsten i att uppmärksamma frågan om adoption av familjehemsplacerade barn. Uppdraget ska redovisas i sin helhet den 15 juni 2015. </w:t>
      </w:r>
    </w:p>
    <w:p w:rsidR="006E14F2" w:rsidRDefault="006E14F2">
      <w:pPr>
        <w:pStyle w:val="RKnormal"/>
      </w:pPr>
    </w:p>
    <w:p w:rsidR="000152ED" w:rsidRDefault="006E14F2">
      <w:pPr>
        <w:pStyle w:val="RKnormal"/>
      </w:pPr>
      <w:r>
        <w:t>För de barn och unga som behöver ett annat hem än sina föräldrars under många år eller kanske hela sin uppväxt</w:t>
      </w:r>
      <w:r w:rsidR="00463101">
        <w:t>,</w:t>
      </w:r>
      <w:r>
        <w:t xml:space="preserve"> är detta en helt livsavgörande</w:t>
      </w:r>
      <w:r w:rsidR="006F01D5">
        <w:t xml:space="preserve"> fråga</w:t>
      </w:r>
      <w:r>
        <w:t xml:space="preserve">. Alla barn har rätt att känna sig </w:t>
      </w:r>
      <w:r w:rsidRPr="00B2287B">
        <w:t>trygga</w:t>
      </w:r>
      <w:r w:rsidR="00C655C9" w:rsidRPr="00B2287B">
        <w:t xml:space="preserve"> och i synnerhet de barn som samhället tagit på sig ett särskilt ansvar att skydda</w:t>
      </w:r>
      <w:r w:rsidR="00C94161" w:rsidRPr="00B2287B">
        <w:t>.</w:t>
      </w:r>
      <w:r w:rsidR="00C94161">
        <w:t xml:space="preserve"> </w:t>
      </w:r>
      <w:r>
        <w:t xml:space="preserve"> </w:t>
      </w:r>
    </w:p>
    <w:p w:rsidR="000152ED" w:rsidRDefault="000152ED">
      <w:pPr>
        <w:pStyle w:val="RKnormal"/>
      </w:pPr>
    </w:p>
    <w:p w:rsidR="00537E52" w:rsidRDefault="00537E52">
      <w:pPr>
        <w:pStyle w:val="RKnormal"/>
      </w:pPr>
      <w:r>
        <w:t xml:space="preserve">Jag kommer att avvakta utredningens slutsatser och förslag som kommer i sommar och därefter överväga nödvändiga åtgärder för att stärka dessa barns rättigheter och intressen. </w:t>
      </w:r>
    </w:p>
    <w:p w:rsidR="00991FC7" w:rsidRDefault="00991FC7">
      <w:pPr>
        <w:pStyle w:val="RKnormal"/>
      </w:pPr>
    </w:p>
    <w:p w:rsidR="00991FC7" w:rsidRDefault="00991FC7">
      <w:pPr>
        <w:pStyle w:val="RKnormal"/>
      </w:pPr>
      <w:r>
        <w:t xml:space="preserve">Stockholm den </w:t>
      </w:r>
      <w:r w:rsidR="001B439C">
        <w:t>14 januari 2015</w:t>
      </w:r>
    </w:p>
    <w:p w:rsidR="00991FC7" w:rsidRDefault="00991FC7">
      <w:pPr>
        <w:pStyle w:val="RKnormal"/>
      </w:pPr>
    </w:p>
    <w:p w:rsidR="00991FC7" w:rsidRDefault="00991FC7">
      <w:pPr>
        <w:pStyle w:val="RKnormal"/>
      </w:pPr>
    </w:p>
    <w:p w:rsidR="00991FC7" w:rsidRDefault="00D111AA">
      <w:pPr>
        <w:pStyle w:val="RKnormal"/>
      </w:pPr>
      <w:r>
        <w:t>Åsa Regnér</w:t>
      </w:r>
    </w:p>
    <w:sectPr w:rsidR="00991FC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FC7" w:rsidRDefault="00991FC7">
      <w:r>
        <w:separator/>
      </w:r>
    </w:p>
  </w:endnote>
  <w:endnote w:type="continuationSeparator" w:id="0">
    <w:p w:rsidR="00991FC7" w:rsidRDefault="0099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FC7" w:rsidRDefault="00991FC7">
      <w:r>
        <w:separator/>
      </w:r>
    </w:p>
  </w:footnote>
  <w:footnote w:type="continuationSeparator" w:id="0">
    <w:p w:rsidR="00991FC7" w:rsidRDefault="0099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2287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C7" w:rsidRDefault="00991FC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C7"/>
    <w:rsid w:val="000152ED"/>
    <w:rsid w:val="00150384"/>
    <w:rsid w:val="00160901"/>
    <w:rsid w:val="001805B7"/>
    <w:rsid w:val="001B439C"/>
    <w:rsid w:val="00205873"/>
    <w:rsid w:val="00343CEC"/>
    <w:rsid w:val="00367B1C"/>
    <w:rsid w:val="00463101"/>
    <w:rsid w:val="004A328D"/>
    <w:rsid w:val="00507B80"/>
    <w:rsid w:val="00537E52"/>
    <w:rsid w:val="0058762B"/>
    <w:rsid w:val="005F254D"/>
    <w:rsid w:val="006E14F2"/>
    <w:rsid w:val="006E4E11"/>
    <w:rsid w:val="006F01D5"/>
    <w:rsid w:val="007242A3"/>
    <w:rsid w:val="007A6855"/>
    <w:rsid w:val="008A0E9B"/>
    <w:rsid w:val="0092027A"/>
    <w:rsid w:val="00955E31"/>
    <w:rsid w:val="00991FC7"/>
    <w:rsid w:val="00992E72"/>
    <w:rsid w:val="009E329C"/>
    <w:rsid w:val="00A31B06"/>
    <w:rsid w:val="00A81A21"/>
    <w:rsid w:val="00AF26D1"/>
    <w:rsid w:val="00B2287B"/>
    <w:rsid w:val="00B56A2C"/>
    <w:rsid w:val="00C655C9"/>
    <w:rsid w:val="00C94161"/>
    <w:rsid w:val="00D111AA"/>
    <w:rsid w:val="00D133D7"/>
    <w:rsid w:val="00E80146"/>
    <w:rsid w:val="00E904D0"/>
    <w:rsid w:val="00EC25F9"/>
    <w:rsid w:val="00ED583F"/>
    <w:rsid w:val="00F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1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1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6A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1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1A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56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2ab81107-42b1-41b8-baca-e387a2770d9c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19FE31-1ADE-4D68-9736-D5B541B14A86}"/>
</file>

<file path=customXml/itemProps2.xml><?xml version="1.0" encoding="utf-8"?>
<ds:datastoreItem xmlns:ds="http://schemas.openxmlformats.org/officeDocument/2006/customXml" ds:itemID="{D9D82EF7-88C4-434D-871E-FE683D16A502}"/>
</file>

<file path=customXml/itemProps3.xml><?xml version="1.0" encoding="utf-8"?>
<ds:datastoreItem xmlns:ds="http://schemas.openxmlformats.org/officeDocument/2006/customXml" ds:itemID="{F9B3E235-48D3-4970-98DD-9A21160EE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2746</Characters>
  <Application>Microsoft Office Word</Application>
  <DocSecurity>0</DocSecurity>
  <Lines>392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Gozzi</dc:creator>
  <cp:lastModifiedBy>Jessica Gozzi</cp:lastModifiedBy>
  <cp:revision>17</cp:revision>
  <cp:lastPrinted>2015-01-08T10:02:00Z</cp:lastPrinted>
  <dcterms:created xsi:type="dcterms:W3CDTF">2014-12-22T11:52:00Z</dcterms:created>
  <dcterms:modified xsi:type="dcterms:W3CDTF">2015-01-13T08:26:00Z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