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6B7A789" w14:textId="77777777">
      <w:pPr>
        <w:pStyle w:val="Normalutanindragellerluft"/>
      </w:pPr>
      <w:r>
        <w:t xml:space="preserve"> </w:t>
      </w:r>
    </w:p>
    <w:sdt>
      <w:sdtPr>
        <w:alias w:val="CC_Boilerplate_4"/>
        <w:tag w:val="CC_Boilerplate_4"/>
        <w:id w:val="-1644581176"/>
        <w:lock w:val="sdtLocked"/>
        <w:placeholder>
          <w:docPart w:val="D02BE8C858F14C53BD4BF435F8B7ABC2"/>
        </w:placeholder>
        <w:text/>
      </w:sdtPr>
      <w:sdtEndPr/>
      <w:sdtContent>
        <w:p w:rsidRPr="009B062B" w:rsidR="00AF30DD" w:rsidP="00DA28CE" w:rsidRDefault="00AF30DD" w14:paraId="76B7A78A" w14:textId="77777777">
          <w:pPr>
            <w:pStyle w:val="Rubrik1"/>
            <w:spacing w:after="300"/>
          </w:pPr>
          <w:r w:rsidRPr="009B062B">
            <w:t>Förslag till riksdagsbeslut</w:t>
          </w:r>
        </w:p>
      </w:sdtContent>
    </w:sdt>
    <w:sdt>
      <w:sdtPr>
        <w:alias w:val="Yrkande 1"/>
        <w:tag w:val="eb5b6720-3b10-42fd-bfc7-2845cc375e4b"/>
        <w:id w:val="-661156544"/>
        <w:lock w:val="sdtLocked"/>
      </w:sdtPr>
      <w:sdtEndPr/>
      <w:sdtContent>
        <w:p w:rsidR="00906E3A" w:rsidRDefault="00A84F1E" w14:paraId="76B7A78B" w14:textId="77777777">
          <w:pPr>
            <w:pStyle w:val="Frslagstext"/>
            <w:numPr>
              <w:ilvl w:val="0"/>
              <w:numId w:val="0"/>
            </w:numPr>
          </w:pPr>
          <w:r>
            <w:t>Riksdagen ställer sig bakom det som anförs i motionen om kommunernas roll i arbetsmarknadspolitiken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412D8670E46A1AEC9B4F40EC33F01"/>
        </w:placeholder>
        <w:text/>
      </w:sdtPr>
      <w:sdtEndPr/>
      <w:sdtContent>
        <w:p w:rsidRPr="009B062B" w:rsidR="006D79C9" w:rsidP="00333E95" w:rsidRDefault="006D79C9" w14:paraId="76B7A78C" w14:textId="77777777">
          <w:pPr>
            <w:pStyle w:val="Rubrik1"/>
          </w:pPr>
          <w:r>
            <w:t>Motivering</w:t>
          </w:r>
        </w:p>
      </w:sdtContent>
    </w:sdt>
    <w:p w:rsidRPr="001527A3" w:rsidR="001527A3" w:rsidP="001527A3" w:rsidRDefault="00C14F30" w14:paraId="76B7A78D" w14:textId="77777777">
      <w:pPr>
        <w:pStyle w:val="Normalutanindragellerluft"/>
      </w:pPr>
      <w:r w:rsidRPr="001527A3">
        <w:t xml:space="preserve">Arbetsmarknadspolitiken är i grunden ett statligt ansvar. Men kommunerna har allt mer blivit en central part för en fungerande arbetsmarknadspolitik. Inte minst gäller detta kopplat till etableringsuppdraget och integrationsarbetet. Att bekämpa arbetslösheten och att uppnå en hög sysselsättningsgrad bland kommuninvånarna är betydelsefullt både för den enskilde kommunens intäkter men också för att i sin förlängning minska kostnaderna i andra delar av den kommunala verksamheten. </w:t>
      </w:r>
    </w:p>
    <w:p w:rsidR="001527A3" w:rsidP="001527A3" w:rsidRDefault="00C14F30" w14:paraId="76B7A78E" w14:textId="77777777">
      <w:r w:rsidRPr="001527A3">
        <w:t xml:space="preserve">Även om detta är ett politikområde där flera samverkande myndigheter och organisationer måste delta för att resultatet för individen ska bli det bästa finns också en risk för att det blir otydligt vem som tar ansvaret. Men även att kommunerna tar ett ansvar som behöver tas men som skapar olika förutsättningar beroende på att det blir en frivillig uppgift. </w:t>
      </w:r>
    </w:p>
    <w:p w:rsidRPr="001527A3" w:rsidR="00BB6339" w:rsidP="001527A3" w:rsidRDefault="00C14F30" w14:paraId="76B7A78F" w14:textId="77777777">
      <w:r w:rsidRPr="001527A3">
        <w:t xml:space="preserve">När Arbetsförmedlingen och den statliga arbetsmarknadspolitiken nu står inför förändringar, påbörjade och framtida, så bör kommunernas roll i detta analyseras och beaktas. Även om organisationen i kommunerna ser olika ut, och bör se olika ut, så </w:t>
      </w:r>
      <w:r w:rsidRPr="001527A3">
        <w:lastRenderedPageBreak/>
        <w:t xml:space="preserve">visar bland annat kartläggningar från Sveriges Kommuner och Landsting att samtliga kommuner har kommunala insatser inom arbetsmarknadspolitiken. På många håll är dessa insatser också betydande. Det arbete som görs kommunalt är många gånger avgörande för att arbetsmarknadspolitiken ska fungera bra. Med respekt för finansieringsprincipen bör det ses över vilken roll de kommunala insatserna i arbetsmarknadspolitiken spelar och hur detta arbete kan utvecklas för att förstärka möjligheterna för att fler människor kommer in på arbetsmarknaden. En analys bör också göras av vilken </w:t>
      </w:r>
      <w:proofErr w:type="gramStart"/>
      <w:r w:rsidRPr="001527A3">
        <w:t>roll kommunerna</w:t>
      </w:r>
      <w:proofErr w:type="gramEnd"/>
      <w:r w:rsidRPr="001527A3">
        <w:t xml:space="preserve"> kan spela i samband med förändringarna inom Arbetsförmedlingens uppdrag.</w:t>
      </w:r>
    </w:p>
    <w:sdt>
      <w:sdtPr>
        <w:rPr>
          <w:i/>
          <w:noProof/>
        </w:rPr>
        <w:alias w:val="CC_Underskrifter"/>
        <w:tag w:val="CC_Underskrifter"/>
        <w:id w:val="583496634"/>
        <w:lock w:val="sdtContentLocked"/>
        <w:placeholder>
          <w:docPart w:val="47767E3BA8BF417FA9CAE1EF69A28F1E"/>
        </w:placeholder>
      </w:sdtPr>
      <w:sdtEndPr>
        <w:rPr>
          <w:i w:val="0"/>
          <w:noProof w:val="0"/>
        </w:rPr>
      </w:sdtEndPr>
      <w:sdtContent>
        <w:p w:rsidR="001527A3" w:rsidP="001527A3" w:rsidRDefault="001527A3" w14:paraId="76B7A790" w14:textId="77777777"/>
        <w:p w:rsidRPr="008E0FE2" w:rsidR="004801AC" w:rsidP="001527A3" w:rsidRDefault="008D363B" w14:paraId="76B7A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bl>
    <w:p w:rsidR="007533CB" w:rsidRDefault="007533CB" w14:paraId="76B7A795" w14:textId="77777777">
      <w:bookmarkStart w:name="_GoBack" w:id="1"/>
      <w:bookmarkEnd w:id="1"/>
    </w:p>
    <w:sectPr w:rsidR="007533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7A797" w14:textId="77777777" w:rsidR="00283098" w:rsidRDefault="00283098" w:rsidP="000C1CAD">
      <w:pPr>
        <w:spacing w:line="240" w:lineRule="auto"/>
      </w:pPr>
      <w:r>
        <w:separator/>
      </w:r>
    </w:p>
  </w:endnote>
  <w:endnote w:type="continuationSeparator" w:id="0">
    <w:p w14:paraId="76B7A798" w14:textId="77777777" w:rsidR="00283098" w:rsidRDefault="00283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A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27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A7A6" w14:textId="77777777" w:rsidR="00262EA3" w:rsidRPr="001527A3" w:rsidRDefault="00262EA3" w:rsidP="00152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A795" w14:textId="77777777" w:rsidR="00283098" w:rsidRDefault="00283098" w:rsidP="000C1CAD">
      <w:pPr>
        <w:spacing w:line="240" w:lineRule="auto"/>
      </w:pPr>
      <w:r>
        <w:separator/>
      </w:r>
    </w:p>
  </w:footnote>
  <w:footnote w:type="continuationSeparator" w:id="0">
    <w:p w14:paraId="76B7A796" w14:textId="77777777" w:rsidR="00283098" w:rsidRDefault="00283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B7A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7A7A8" wp14:anchorId="76B7A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363B" w14:paraId="76B7A7AB" w14:textId="77777777">
                          <w:pPr>
                            <w:jc w:val="right"/>
                          </w:pPr>
                          <w:sdt>
                            <w:sdtPr>
                              <w:alias w:val="CC_Noformat_Partikod"/>
                              <w:tag w:val="CC_Noformat_Partikod"/>
                              <w:id w:val="-53464382"/>
                              <w:placeholder>
                                <w:docPart w:val="EA6BEBA352324682A0AC9751617A8CE5"/>
                              </w:placeholder>
                              <w:text/>
                            </w:sdtPr>
                            <w:sdtEndPr/>
                            <w:sdtContent>
                              <w:r w:rsidR="00C14F30">
                                <w:t>S</w:t>
                              </w:r>
                            </w:sdtContent>
                          </w:sdt>
                          <w:sdt>
                            <w:sdtPr>
                              <w:alias w:val="CC_Noformat_Partinummer"/>
                              <w:tag w:val="CC_Noformat_Partinummer"/>
                              <w:id w:val="-1709555926"/>
                              <w:placeholder>
                                <w:docPart w:val="CFC2086D21994D63AF5C53085ED668CA"/>
                              </w:placeholder>
                              <w:text/>
                            </w:sdtPr>
                            <w:sdtEndPr/>
                            <w:sdtContent>
                              <w:r w:rsidR="00C14F30">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098">
                    <w:pPr>
                      <w:jc w:val="right"/>
                    </w:pPr>
                    <w:sdt>
                      <w:sdtPr>
                        <w:alias w:val="CC_Noformat_Partikod"/>
                        <w:tag w:val="CC_Noformat_Partikod"/>
                        <w:id w:val="-53464382"/>
                        <w:placeholder>
                          <w:docPart w:val="EA6BEBA352324682A0AC9751617A8CE5"/>
                        </w:placeholder>
                        <w:text/>
                      </w:sdtPr>
                      <w:sdtEndPr/>
                      <w:sdtContent>
                        <w:r w:rsidR="00C14F30">
                          <w:t>S</w:t>
                        </w:r>
                      </w:sdtContent>
                    </w:sdt>
                    <w:sdt>
                      <w:sdtPr>
                        <w:alias w:val="CC_Noformat_Partinummer"/>
                        <w:tag w:val="CC_Noformat_Partinummer"/>
                        <w:id w:val="-1709555926"/>
                        <w:placeholder>
                          <w:docPart w:val="CFC2086D21994D63AF5C53085ED668CA"/>
                        </w:placeholder>
                        <w:text/>
                      </w:sdtPr>
                      <w:sdtEndPr/>
                      <w:sdtContent>
                        <w:r w:rsidR="00C14F30">
                          <w:t>1376</w:t>
                        </w:r>
                      </w:sdtContent>
                    </w:sdt>
                  </w:p>
                </w:txbxContent>
              </v:textbox>
              <w10:wrap anchorx="page"/>
            </v:shape>
          </w:pict>
        </mc:Fallback>
      </mc:AlternateContent>
    </w:r>
  </w:p>
  <w:p w:rsidRPr="00293C4F" w:rsidR="00262EA3" w:rsidP="00776B74" w:rsidRDefault="00262EA3" w14:paraId="76B7A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7A79B" w14:textId="77777777">
    <w:pPr>
      <w:jc w:val="right"/>
    </w:pPr>
  </w:p>
  <w:p w:rsidR="00262EA3" w:rsidP="00776B74" w:rsidRDefault="00262EA3" w14:paraId="76B7A7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363B" w14:paraId="76B7A7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7A7AA" wp14:anchorId="76B7A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363B" w14:paraId="76B7A7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4F30">
          <w:t>S</w:t>
        </w:r>
      </w:sdtContent>
    </w:sdt>
    <w:sdt>
      <w:sdtPr>
        <w:alias w:val="CC_Noformat_Partinummer"/>
        <w:tag w:val="CC_Noformat_Partinummer"/>
        <w:id w:val="-2014525982"/>
        <w:text/>
      </w:sdtPr>
      <w:sdtEndPr/>
      <w:sdtContent>
        <w:r w:rsidR="00C14F30">
          <w:t>1376</w:t>
        </w:r>
      </w:sdtContent>
    </w:sdt>
  </w:p>
  <w:p w:rsidRPr="008227B3" w:rsidR="00262EA3" w:rsidP="008227B3" w:rsidRDefault="008D363B" w14:paraId="76B7A7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363B" w14:paraId="76B7A7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:1046</w:t>
        </w:r>
      </w:sdtContent>
    </w:sdt>
  </w:p>
  <w:p w:rsidR="00262EA3" w:rsidP="00E03A3D" w:rsidRDefault="008D363B" w14:paraId="76B7A7A3" w14:textId="77777777">
    <w:pPr>
      <w:pStyle w:val="Motionr"/>
    </w:pPr>
    <w:sdt>
      <w:sdtPr>
        <w:alias w:val="CC_Noformat_Avtext"/>
        <w:tag w:val="CC_Noformat_Avtext"/>
        <w:id w:val="-2020768203"/>
        <w:lock w:val="sdtContentLocked"/>
        <w15:appearance w15:val="hidden"/>
        <w:text/>
      </w:sdtPr>
      <w:sdtEndPr/>
      <w:sdtContent>
        <w:r>
          <w:t>av Rikard Larsson (S)</w:t>
        </w:r>
      </w:sdtContent>
    </w:sdt>
  </w:p>
  <w:sdt>
    <w:sdtPr>
      <w:alias w:val="CC_Noformat_Rubtext"/>
      <w:tag w:val="CC_Noformat_Rubtext"/>
      <w:id w:val="-218060500"/>
      <w:lock w:val="sdtLocked"/>
      <w:text/>
    </w:sdtPr>
    <w:sdtEndPr/>
    <w:sdtContent>
      <w:p w:rsidR="00262EA3" w:rsidP="00283E0F" w:rsidRDefault="00C14F30" w14:paraId="76B7A7A4" w14:textId="77777777">
        <w:pPr>
          <w:pStyle w:val="FSHRub2"/>
        </w:pPr>
        <w:r>
          <w:t>Kommunernas roll i arbetsmarknadspolitiken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B7A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4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A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09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AB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3CB"/>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3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E3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1E"/>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3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B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7A789"/>
  <w15:chartTrackingRefBased/>
  <w15:docId w15:val="{7A81F2BF-63D2-44CB-8A37-94288041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BE8C858F14C53BD4BF435F8B7ABC2"/>
        <w:category>
          <w:name w:val="Allmänt"/>
          <w:gallery w:val="placeholder"/>
        </w:category>
        <w:types>
          <w:type w:val="bbPlcHdr"/>
        </w:types>
        <w:behaviors>
          <w:behavior w:val="content"/>
        </w:behaviors>
        <w:guid w:val="{974D2541-9324-4581-99E5-89B42BCC9C7A}"/>
      </w:docPartPr>
      <w:docPartBody>
        <w:p w:rsidR="004D63CB" w:rsidRDefault="00136ED2">
          <w:pPr>
            <w:pStyle w:val="D02BE8C858F14C53BD4BF435F8B7ABC2"/>
          </w:pPr>
          <w:r w:rsidRPr="005A0A93">
            <w:rPr>
              <w:rStyle w:val="Platshllartext"/>
            </w:rPr>
            <w:t>Förslag till riksdagsbeslut</w:t>
          </w:r>
        </w:p>
      </w:docPartBody>
    </w:docPart>
    <w:docPart>
      <w:docPartPr>
        <w:name w:val="4EC412D8670E46A1AEC9B4F40EC33F01"/>
        <w:category>
          <w:name w:val="Allmänt"/>
          <w:gallery w:val="placeholder"/>
        </w:category>
        <w:types>
          <w:type w:val="bbPlcHdr"/>
        </w:types>
        <w:behaviors>
          <w:behavior w:val="content"/>
        </w:behaviors>
        <w:guid w:val="{8409868B-1DEE-49B3-899F-D5112BDB8FD5}"/>
      </w:docPartPr>
      <w:docPartBody>
        <w:p w:rsidR="004D63CB" w:rsidRDefault="00136ED2">
          <w:pPr>
            <w:pStyle w:val="4EC412D8670E46A1AEC9B4F40EC33F01"/>
          </w:pPr>
          <w:r w:rsidRPr="005A0A93">
            <w:rPr>
              <w:rStyle w:val="Platshllartext"/>
            </w:rPr>
            <w:t>Motivering</w:t>
          </w:r>
        </w:p>
      </w:docPartBody>
    </w:docPart>
    <w:docPart>
      <w:docPartPr>
        <w:name w:val="EA6BEBA352324682A0AC9751617A8CE5"/>
        <w:category>
          <w:name w:val="Allmänt"/>
          <w:gallery w:val="placeholder"/>
        </w:category>
        <w:types>
          <w:type w:val="bbPlcHdr"/>
        </w:types>
        <w:behaviors>
          <w:behavior w:val="content"/>
        </w:behaviors>
        <w:guid w:val="{6E3C0121-4615-4855-86D3-94871D1F5432}"/>
      </w:docPartPr>
      <w:docPartBody>
        <w:p w:rsidR="004D63CB" w:rsidRDefault="00136ED2">
          <w:pPr>
            <w:pStyle w:val="EA6BEBA352324682A0AC9751617A8CE5"/>
          </w:pPr>
          <w:r>
            <w:rPr>
              <w:rStyle w:val="Platshllartext"/>
            </w:rPr>
            <w:t xml:space="preserve"> </w:t>
          </w:r>
        </w:p>
      </w:docPartBody>
    </w:docPart>
    <w:docPart>
      <w:docPartPr>
        <w:name w:val="CFC2086D21994D63AF5C53085ED668CA"/>
        <w:category>
          <w:name w:val="Allmänt"/>
          <w:gallery w:val="placeholder"/>
        </w:category>
        <w:types>
          <w:type w:val="bbPlcHdr"/>
        </w:types>
        <w:behaviors>
          <w:behavior w:val="content"/>
        </w:behaviors>
        <w:guid w:val="{FE455C84-A1AD-4915-84D5-1AFAF6102376}"/>
      </w:docPartPr>
      <w:docPartBody>
        <w:p w:rsidR="004D63CB" w:rsidRDefault="00136ED2">
          <w:pPr>
            <w:pStyle w:val="CFC2086D21994D63AF5C53085ED668CA"/>
          </w:pPr>
          <w:r>
            <w:t xml:space="preserve"> </w:t>
          </w:r>
        </w:p>
      </w:docPartBody>
    </w:docPart>
    <w:docPart>
      <w:docPartPr>
        <w:name w:val="47767E3BA8BF417FA9CAE1EF69A28F1E"/>
        <w:category>
          <w:name w:val="Allmänt"/>
          <w:gallery w:val="placeholder"/>
        </w:category>
        <w:types>
          <w:type w:val="bbPlcHdr"/>
        </w:types>
        <w:behaviors>
          <w:behavior w:val="content"/>
        </w:behaviors>
        <w:guid w:val="{89D865CA-A560-4D4C-B559-B33275A92DB1}"/>
      </w:docPartPr>
      <w:docPartBody>
        <w:p w:rsidR="00437D19" w:rsidRDefault="00437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D2"/>
    <w:rsid w:val="00136ED2"/>
    <w:rsid w:val="00437D19"/>
    <w:rsid w:val="004D6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BE8C858F14C53BD4BF435F8B7ABC2">
    <w:name w:val="D02BE8C858F14C53BD4BF435F8B7ABC2"/>
  </w:style>
  <w:style w:type="paragraph" w:customStyle="1" w:styleId="6B82F1696EB541F5B61299A1C9CA89F1">
    <w:name w:val="6B82F1696EB541F5B61299A1C9CA89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74F409357C422F962EDCD9FD622E12">
    <w:name w:val="9574F409357C422F962EDCD9FD622E12"/>
  </w:style>
  <w:style w:type="paragraph" w:customStyle="1" w:styleId="4EC412D8670E46A1AEC9B4F40EC33F01">
    <w:name w:val="4EC412D8670E46A1AEC9B4F40EC33F01"/>
  </w:style>
  <w:style w:type="paragraph" w:customStyle="1" w:styleId="35D69949926D47BB9F25DBE1AD1344D7">
    <w:name w:val="35D69949926D47BB9F25DBE1AD1344D7"/>
  </w:style>
  <w:style w:type="paragraph" w:customStyle="1" w:styleId="5D926A0230E448819C79DB9625AA32C8">
    <w:name w:val="5D926A0230E448819C79DB9625AA32C8"/>
  </w:style>
  <w:style w:type="paragraph" w:customStyle="1" w:styleId="EA6BEBA352324682A0AC9751617A8CE5">
    <w:name w:val="EA6BEBA352324682A0AC9751617A8CE5"/>
  </w:style>
  <w:style w:type="paragraph" w:customStyle="1" w:styleId="CFC2086D21994D63AF5C53085ED668CA">
    <w:name w:val="CFC2086D21994D63AF5C53085ED66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8D884-D030-4041-9814-1C44E079E23F}"/>
</file>

<file path=customXml/itemProps2.xml><?xml version="1.0" encoding="utf-8"?>
<ds:datastoreItem xmlns:ds="http://schemas.openxmlformats.org/officeDocument/2006/customXml" ds:itemID="{35624DA8-07E6-4110-9856-017B3937D6EF}"/>
</file>

<file path=customXml/itemProps3.xml><?xml version="1.0" encoding="utf-8"?>
<ds:datastoreItem xmlns:ds="http://schemas.openxmlformats.org/officeDocument/2006/customXml" ds:itemID="{5476F1EE-F01F-4578-AC12-256FCA890DB0}"/>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1690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S1376 Kommunernas roll i arbetsmarknadspolitiken</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