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2B2711E8B346E28CD1E22F16FD4E15"/>
        </w:placeholder>
        <w15:appearance w15:val="hidden"/>
        <w:text/>
      </w:sdtPr>
      <w:sdtEndPr/>
      <w:sdtContent>
        <w:p w:rsidRPr="009B062B" w:rsidR="00AF30DD" w:rsidP="00DA28CE" w:rsidRDefault="00AF30DD" w14:paraId="66FB2ABB" w14:textId="77777777">
          <w:pPr>
            <w:pStyle w:val="Rubrik1"/>
            <w:spacing w:after="300"/>
          </w:pPr>
          <w:r w:rsidRPr="009B062B">
            <w:t>Förslag till riksdagsbeslut</w:t>
          </w:r>
        </w:p>
      </w:sdtContent>
    </w:sdt>
    <w:sdt>
      <w:sdtPr>
        <w:alias w:val="Yrkande 1"/>
        <w:tag w:val="708b79d0-3d5b-4516-81c5-3d9981f02018"/>
        <w:id w:val="-853335326"/>
        <w:lock w:val="sdtLocked"/>
      </w:sdtPr>
      <w:sdtEndPr/>
      <w:sdtContent>
        <w:p w:rsidR="00A229C6" w:rsidRDefault="001F6146" w14:paraId="3D93CAF6" w14:textId="2E2FEC16">
          <w:pPr>
            <w:pStyle w:val="Frslagstext"/>
          </w:pPr>
          <w:r>
            <w:t>Riksdagen ställer sig bakom det som anförs i motionen om att regeringen bör verka för att inom OSSE skapa en arbetsgrupp som syftar till att vidare undersöka den roll OSSE:s valobservatörer spelar när ny röstningsteknik används vid val, och detta tillkännager riksdagen för regeringen.</w:t>
          </w:r>
        </w:p>
      </w:sdtContent>
    </w:sdt>
    <w:sdt>
      <w:sdtPr>
        <w:alias w:val="Yrkande 2"/>
        <w:tag w:val="d4ef59bb-6bc0-4694-a0d0-fb4121c3aa49"/>
        <w:id w:val="547041211"/>
        <w:lock w:val="sdtLocked"/>
      </w:sdtPr>
      <w:sdtEndPr/>
      <w:sdtContent>
        <w:p w:rsidR="00A229C6" w:rsidRDefault="001F6146" w14:paraId="4350DD7D" w14:textId="22046B66">
          <w:pPr>
            <w:pStyle w:val="Frslagstext"/>
          </w:pPr>
          <w:r>
            <w:t>Riksdagen ställer sig bakom det som anförs i motionen om att svenskt fokus kommande år bör vara att verka för att de stater som deltar i OSSE ska vara i framkant med att utveckla nya sätt att observera val som använder ny röstningsteknik och att utbyta erfarenheter, idéer och metoder när det gäller ny teknik och dess effekter på demokratin,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7C08E99F1248E1939925C44BC51309"/>
        </w:placeholder>
        <w15:appearance w15:val="hidden"/>
        <w:text/>
      </w:sdtPr>
      <w:sdtEndPr/>
      <w:sdtContent>
        <w:p w:rsidRPr="009B062B" w:rsidR="006D79C9" w:rsidP="00333E95" w:rsidRDefault="006D79C9" w14:paraId="357BF825" w14:textId="77777777">
          <w:pPr>
            <w:pStyle w:val="Rubrik1"/>
          </w:pPr>
          <w:r>
            <w:t>Motivering</w:t>
          </w:r>
        </w:p>
      </w:sdtContent>
    </w:sdt>
    <w:p w:rsidRPr="00AD586D" w:rsidR="00DD6397" w:rsidP="00AD586D" w:rsidRDefault="00DD6397" w14:paraId="6FEB7EA0" w14:textId="77777777">
      <w:pPr>
        <w:pStyle w:val="Normalutanindragellerluft"/>
      </w:pPr>
      <w:r w:rsidRPr="00AD586D">
        <w:t>Valövervakningsmissionerna</w:t>
      </w:r>
      <w:bookmarkStart w:name="_GoBack" w:id="1"/>
      <w:bookmarkEnd w:id="1"/>
      <w:r w:rsidRPr="00AD586D">
        <w:t>, som utgör ett av OSSE:s mer synliga verksamhetsområden, samordnas av ODIHR (Kontoret för demokratiska institutioner och mänskliga rättigheter) och genomförs i samarbete med OSSE:s parlamentariska försam</w:t>
      </w:r>
      <w:r w:rsidRPr="00AD586D">
        <w:lastRenderedPageBreak/>
        <w:t>ling. Sverige bidrar årligen till ODIHR:s valrelaterade verksamhet genom att skicka svenska observatörer till valövervakningsmissionerna.</w:t>
      </w:r>
    </w:p>
    <w:p w:rsidRPr="00553B21" w:rsidR="00DD6397" w:rsidP="00553B21" w:rsidRDefault="00DD6397" w14:paraId="32E38470" w14:textId="77777777">
      <w:r w:rsidRPr="00553B21">
        <w:t>I takt med att ny röstningsteknik introduceras i allt fler länder ställs valobservatörerna inför nya utmaningar. Den nya digitaliserade tekniken kräver en ny strategi när det gäller hur val övervakas för att skydda fria och rättvisa demokratiska val. Det kommer att krävas helt andra kunskaper och observationsmetoder.</w:t>
      </w:r>
    </w:p>
    <w:p w:rsidR="00DD6397" w:rsidP="00DD6397" w:rsidRDefault="00DD6397" w14:paraId="434CB31F" w14:textId="77777777">
      <w:pPr>
        <w:ind w:firstLine="0"/>
      </w:pPr>
      <w:r>
        <w:t>Med anledning av detta lade Sverigedemokraterna fram en resolution inom OSSE:s parlamentariska församling (OSSE-PF) vid mötet i Minsk 2017. Resolutionen antogs och blev en del av OSSE-PF:s Minskdeklaration.</w:t>
      </w:r>
    </w:p>
    <w:p w:rsidRPr="00553B21" w:rsidR="00DD6397" w:rsidP="00553B21" w:rsidRDefault="00DD6397" w14:paraId="0D7A470F" w14:textId="31846AFF">
      <w:r w:rsidRPr="00553B21">
        <w:t>I resolutionen betonas behovet av att</w:t>
      </w:r>
      <w:r w:rsidR="00553B21">
        <w:t xml:space="preserve"> inom OSSE skapa en arbetsgrupp</w:t>
      </w:r>
      <w:r w:rsidRPr="00553B21">
        <w:t xml:space="preserve"> som syftar till att vidare undersöka den roll OSSE:s valobservatörer spelar när ny röstningsteknik används vid val.</w:t>
      </w:r>
    </w:p>
    <w:p w:rsidRPr="00553B21" w:rsidR="00DD6397" w:rsidP="00553B21" w:rsidRDefault="00DD6397" w14:paraId="7F6C56EF" w14:textId="56C84C85">
      <w:r w:rsidRPr="00553B21">
        <w:t>Det är ytterst viktigt att observatörer kan se hela proce</w:t>
      </w:r>
      <w:r w:rsidR="00553B21">
        <w:t>ssen före, under och efter val</w:t>
      </w:r>
      <w:r w:rsidRPr="00553B21">
        <w:t xml:space="preserve"> för att bekräfta att systemen fungerar som de är avsedda. Därför måste källkod och annan information om valprocessen vara tillgänglig</w:t>
      </w:r>
      <w:r w:rsidR="00553B21">
        <w:t>,</w:t>
      </w:r>
      <w:r w:rsidRPr="00553B21">
        <w:t xml:space="preserve"> och observatörerna måste också kunna tyda den. Det handlar inte längre enbart om att observera </w:t>
      </w:r>
      <w:r w:rsidRPr="00553B21">
        <w:lastRenderedPageBreak/>
        <w:t>att människor kan bedriva opinion, gå till valurnorna och rösta samt att övervaka rösträkning.</w:t>
      </w:r>
    </w:p>
    <w:p w:rsidRPr="00553B21" w:rsidR="00422B9E" w:rsidP="00553B21" w:rsidRDefault="00DD6397" w14:paraId="6BCD97C1" w14:textId="1DAF6511">
      <w:r w:rsidRPr="00553B21">
        <w:t xml:space="preserve">OSSE-PF </w:t>
      </w:r>
      <w:r w:rsidR="00553B21">
        <w:t>uppmanar genom deklarationen bl.</w:t>
      </w:r>
      <w:r w:rsidRPr="00553B21">
        <w:t>a</w:t>
      </w:r>
      <w:r w:rsidR="00553B21">
        <w:t>.</w:t>
      </w:r>
      <w:r w:rsidRPr="00553B21">
        <w:t xml:space="preserve"> de deltagande staterna att vara i framkant med att utveckla nya sätt att observera val som använder ny röstningsteknik och att utbyta erfarenheter, idéer och metoder beträffande ny teknik och dess effekter på demokratin. Detta bör ha svenskt fokus kommande år</w:t>
      </w:r>
      <w:r w:rsidR="00553B21">
        <w:t>,</w:t>
      </w:r>
      <w:r w:rsidRPr="00553B21">
        <w:t xml:space="preserve"> och den svenska regeringen bör arbeta för att en arbetsgrupp i enlighet med deklarationen skapas.</w:t>
      </w:r>
    </w:p>
    <w:p w:rsidRPr="00881181" w:rsidR="00422B9E" w:rsidP="00881181" w:rsidRDefault="00422B9E" w14:paraId="4943B5C8" w14:textId="77777777"/>
    <w:sdt>
      <w:sdtPr>
        <w:alias w:val="CC_Underskrifter"/>
        <w:tag w:val="CC_Underskrifter"/>
        <w:id w:val="583496634"/>
        <w:lock w:val="sdtContentLocked"/>
        <w:placeholder>
          <w:docPart w:val="1CEC11E657B3445D8904CB920C513B03"/>
        </w:placeholder>
        <w15:appearance w15:val="hidden"/>
      </w:sdtPr>
      <w:sdtEndPr/>
      <w:sdtContent>
        <w:p w:rsidR="004801AC" w:rsidP="008B3FBF" w:rsidRDefault="00AD586D" w14:paraId="45A19E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Markus Wiechel (SD)</w:t>
            </w:r>
          </w:p>
        </w:tc>
      </w:tr>
    </w:tbl>
    <w:p w:rsidR="00ED5D2E" w:rsidRDefault="00ED5D2E" w14:paraId="51D5B514" w14:textId="77777777"/>
    <w:sectPr w:rsidR="00ED5D2E" w:rsidSect="004C099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4928" w14:textId="77777777" w:rsidR="00DD6397" w:rsidRDefault="00DD6397" w:rsidP="000C1CAD">
      <w:pPr>
        <w:spacing w:line="240" w:lineRule="auto"/>
      </w:pPr>
      <w:r>
        <w:separator/>
      </w:r>
    </w:p>
  </w:endnote>
  <w:endnote w:type="continuationSeparator" w:id="0">
    <w:p w14:paraId="371C67DC" w14:textId="77777777" w:rsidR="00DD6397" w:rsidRDefault="00DD6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C9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A833" w14:textId="3A0AFE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8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465C" w14:textId="77777777" w:rsidR="00DD6397" w:rsidRDefault="00DD6397" w:rsidP="000C1CAD">
      <w:pPr>
        <w:spacing w:line="240" w:lineRule="auto"/>
      </w:pPr>
      <w:r>
        <w:separator/>
      </w:r>
    </w:p>
  </w:footnote>
  <w:footnote w:type="continuationSeparator" w:id="0">
    <w:p w14:paraId="6B8BEC18" w14:textId="77777777" w:rsidR="00DD6397" w:rsidRDefault="00DD63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E6ED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586D" w14:paraId="4DA65F19" w14:textId="77777777">
                          <w:pPr>
                            <w:jc w:val="right"/>
                          </w:pPr>
                          <w:sdt>
                            <w:sdtPr>
                              <w:alias w:val="CC_Noformat_Partikod"/>
                              <w:tag w:val="CC_Noformat_Partikod"/>
                              <w:id w:val="-53464382"/>
                              <w:placeholder>
                                <w:docPart w:val="E0C6FB8616C942F9ABAE0DD3FB2E5843"/>
                              </w:placeholder>
                              <w:text/>
                            </w:sdtPr>
                            <w:sdtEndPr/>
                            <w:sdtContent>
                              <w:r w:rsidR="00DD6397">
                                <w:t>SD</w:t>
                              </w:r>
                            </w:sdtContent>
                          </w:sdt>
                          <w:sdt>
                            <w:sdtPr>
                              <w:alias w:val="CC_Noformat_Partinummer"/>
                              <w:tag w:val="CC_Noformat_Partinummer"/>
                              <w:id w:val="-1709555926"/>
                              <w:placeholder>
                                <w:docPart w:val="F3C78A1A62524F3B93034D98145578A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586D" w14:paraId="4DA65F19" w14:textId="77777777">
                    <w:pPr>
                      <w:jc w:val="right"/>
                    </w:pPr>
                    <w:sdt>
                      <w:sdtPr>
                        <w:alias w:val="CC_Noformat_Partikod"/>
                        <w:tag w:val="CC_Noformat_Partikod"/>
                        <w:id w:val="-53464382"/>
                        <w:placeholder>
                          <w:docPart w:val="E0C6FB8616C942F9ABAE0DD3FB2E5843"/>
                        </w:placeholder>
                        <w:text/>
                      </w:sdtPr>
                      <w:sdtEndPr/>
                      <w:sdtContent>
                        <w:r w:rsidR="00DD6397">
                          <w:t>SD</w:t>
                        </w:r>
                      </w:sdtContent>
                    </w:sdt>
                    <w:sdt>
                      <w:sdtPr>
                        <w:alias w:val="CC_Noformat_Partinummer"/>
                        <w:tag w:val="CC_Noformat_Partinummer"/>
                        <w:id w:val="-1709555926"/>
                        <w:placeholder>
                          <w:docPart w:val="F3C78A1A62524F3B93034D98145578A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29B1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86D" w14:paraId="469B203C" w14:textId="77777777">
    <w:pPr>
      <w:jc w:val="right"/>
    </w:pPr>
    <w:sdt>
      <w:sdtPr>
        <w:alias w:val="CC_Noformat_Partikod"/>
        <w:tag w:val="CC_Noformat_Partikod"/>
        <w:id w:val="559911109"/>
        <w:placeholder>
          <w:docPart w:val="E0C6FB8616C942F9ABAE0DD3FB2E5843"/>
        </w:placeholder>
        <w:text/>
      </w:sdtPr>
      <w:sdtEndPr/>
      <w:sdtContent>
        <w:r w:rsidR="00DD6397">
          <w:t>SD</w:t>
        </w:r>
      </w:sdtContent>
    </w:sdt>
    <w:sdt>
      <w:sdtPr>
        <w:alias w:val="CC_Noformat_Partinummer"/>
        <w:tag w:val="CC_Noformat_Partinummer"/>
        <w:id w:val="1197820850"/>
        <w:placeholder>
          <w:docPart w:val="F3C78A1A62524F3B93034D98145578A6"/>
        </w:placeholder>
        <w:showingPlcHdr/>
        <w:text/>
      </w:sdtPr>
      <w:sdtEndPr/>
      <w:sdtContent>
        <w:r w:rsidR="004F35FE">
          <w:t xml:space="preserve"> </w:t>
        </w:r>
      </w:sdtContent>
    </w:sdt>
  </w:p>
  <w:p w:rsidR="004F35FE" w:rsidP="00776B74" w:rsidRDefault="004F35FE" w14:paraId="483078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586D" w14:paraId="6A6B292A" w14:textId="77777777">
    <w:pPr>
      <w:jc w:val="right"/>
    </w:pPr>
    <w:sdt>
      <w:sdtPr>
        <w:alias w:val="CC_Noformat_Partikod"/>
        <w:tag w:val="CC_Noformat_Partikod"/>
        <w:id w:val="1471015553"/>
        <w:text/>
      </w:sdtPr>
      <w:sdtEndPr/>
      <w:sdtContent>
        <w:r w:rsidR="00DD639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D586D" w14:paraId="2C1725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D586D" w14:paraId="0F0A23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586D" w14:paraId="12F8BD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:4012</w:t>
        </w:r>
      </w:sdtContent>
    </w:sdt>
  </w:p>
  <w:p w:rsidR="004F35FE" w:rsidP="00E03A3D" w:rsidRDefault="00AD586D" w14:paraId="6B85F080" w14:textId="77777777">
    <w:pPr>
      <w:pStyle w:val="Motionr"/>
    </w:pPr>
    <w:sdt>
      <w:sdtPr>
        <w:alias w:val="CC_Noformat_Avtext"/>
        <w:tag w:val="CC_Noformat_Avtext"/>
        <w:id w:val="-2020768203"/>
        <w:lock w:val="sdtContentLocked"/>
        <w15:appearance w15:val="hidden"/>
        <w:text/>
      </w:sdtPr>
      <w:sdtEndPr/>
      <w:sdtContent>
        <w:r>
          <w:t>av Björn Söder och Markus Wiechel (båda SD)</w:t>
        </w:r>
      </w:sdtContent>
    </w:sdt>
  </w:p>
  <w:sdt>
    <w:sdtPr>
      <w:alias w:val="CC_Noformat_Rubtext"/>
      <w:tag w:val="CC_Noformat_Rubtext"/>
      <w:id w:val="-218060500"/>
      <w:lock w:val="sdtLocked"/>
      <w15:appearance w15:val="hidden"/>
      <w:text/>
    </w:sdtPr>
    <w:sdtEndPr/>
    <w:sdtContent>
      <w:p w:rsidR="004F35FE" w:rsidP="00283E0F" w:rsidRDefault="001F6146" w14:paraId="0C685C88" w14:textId="6D26F239">
        <w:pPr>
          <w:pStyle w:val="FSHRub2"/>
        </w:pPr>
        <w:r>
          <w:t>med anledning av skr. 2017/18:136 Verksamheten inom Organisationen för säkerhet och samarbete i Europa (OSSE) under andra halvåret 2016 och helåret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1AB29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C8AD7B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D639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146"/>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690"/>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099D"/>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3B21"/>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93F"/>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2E26"/>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0804"/>
    <w:rsid w:val="008A163E"/>
    <w:rsid w:val="008A2992"/>
    <w:rsid w:val="008A3DB6"/>
    <w:rsid w:val="008A5D72"/>
    <w:rsid w:val="008A66F3"/>
    <w:rsid w:val="008A691E"/>
    <w:rsid w:val="008A7096"/>
    <w:rsid w:val="008B1873"/>
    <w:rsid w:val="008B232B"/>
    <w:rsid w:val="008B25FF"/>
    <w:rsid w:val="008B2724"/>
    <w:rsid w:val="008B2BF8"/>
    <w:rsid w:val="008B2D29"/>
    <w:rsid w:val="008B3FBF"/>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29C6"/>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86D"/>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2C88"/>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397"/>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5D2E"/>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47260"/>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0F5429E-13E7-4102-A6DB-8D225FA3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2B2711E8B346E28CD1E22F16FD4E15"/>
        <w:category>
          <w:name w:val="Allmänt"/>
          <w:gallery w:val="placeholder"/>
        </w:category>
        <w:types>
          <w:type w:val="bbPlcHdr"/>
        </w:types>
        <w:behaviors>
          <w:behavior w:val="content"/>
        </w:behaviors>
        <w:guid w:val="{C144CD6D-864F-432B-B9F4-0350E3E960D6}"/>
      </w:docPartPr>
      <w:docPartBody>
        <w:p w:rsidR="006E37FC" w:rsidRDefault="006E37FC">
          <w:pPr>
            <w:pStyle w:val="C72B2711E8B346E28CD1E22F16FD4E15"/>
          </w:pPr>
          <w:r w:rsidRPr="005A0A93">
            <w:rPr>
              <w:rStyle w:val="Platshllartext"/>
            </w:rPr>
            <w:t>Förslag till riksdagsbeslut</w:t>
          </w:r>
        </w:p>
      </w:docPartBody>
    </w:docPart>
    <w:docPart>
      <w:docPartPr>
        <w:name w:val="AB7C08E99F1248E1939925C44BC51309"/>
        <w:category>
          <w:name w:val="Allmänt"/>
          <w:gallery w:val="placeholder"/>
        </w:category>
        <w:types>
          <w:type w:val="bbPlcHdr"/>
        </w:types>
        <w:behaviors>
          <w:behavior w:val="content"/>
        </w:behaviors>
        <w:guid w:val="{5A6B978F-E0FA-489A-AB5E-282483F05FE7}"/>
      </w:docPartPr>
      <w:docPartBody>
        <w:p w:rsidR="006E37FC" w:rsidRDefault="006E37FC">
          <w:pPr>
            <w:pStyle w:val="AB7C08E99F1248E1939925C44BC51309"/>
          </w:pPr>
          <w:r w:rsidRPr="005A0A93">
            <w:rPr>
              <w:rStyle w:val="Platshllartext"/>
            </w:rPr>
            <w:t>Motivering</w:t>
          </w:r>
        </w:p>
      </w:docPartBody>
    </w:docPart>
    <w:docPart>
      <w:docPartPr>
        <w:name w:val="1CEC11E657B3445D8904CB920C513B03"/>
        <w:category>
          <w:name w:val="Allmänt"/>
          <w:gallery w:val="placeholder"/>
        </w:category>
        <w:types>
          <w:type w:val="bbPlcHdr"/>
        </w:types>
        <w:behaviors>
          <w:behavior w:val="content"/>
        </w:behaviors>
        <w:guid w:val="{493FA027-0EE0-4428-9848-3BC5A41F2462}"/>
      </w:docPartPr>
      <w:docPartBody>
        <w:p w:rsidR="006E37FC" w:rsidRDefault="006E37FC">
          <w:pPr>
            <w:pStyle w:val="1CEC11E657B3445D8904CB920C513B03"/>
          </w:pPr>
          <w:r w:rsidRPr="009B077E">
            <w:rPr>
              <w:rStyle w:val="Platshllartext"/>
            </w:rPr>
            <w:t>Namn på motionärer infogas/tas bort via panelen.</w:t>
          </w:r>
        </w:p>
      </w:docPartBody>
    </w:docPart>
    <w:docPart>
      <w:docPartPr>
        <w:name w:val="E0C6FB8616C942F9ABAE0DD3FB2E5843"/>
        <w:category>
          <w:name w:val="Allmänt"/>
          <w:gallery w:val="placeholder"/>
        </w:category>
        <w:types>
          <w:type w:val="bbPlcHdr"/>
        </w:types>
        <w:behaviors>
          <w:behavior w:val="content"/>
        </w:behaviors>
        <w:guid w:val="{07BCA924-CD22-4D44-B973-43A3F294B919}"/>
      </w:docPartPr>
      <w:docPartBody>
        <w:p w:rsidR="006E37FC" w:rsidRDefault="006E37FC">
          <w:pPr>
            <w:pStyle w:val="E0C6FB8616C942F9ABAE0DD3FB2E5843"/>
          </w:pPr>
          <w:r>
            <w:rPr>
              <w:rStyle w:val="Platshllartext"/>
            </w:rPr>
            <w:t xml:space="preserve"> </w:t>
          </w:r>
        </w:p>
      </w:docPartBody>
    </w:docPart>
    <w:docPart>
      <w:docPartPr>
        <w:name w:val="F3C78A1A62524F3B93034D98145578A6"/>
        <w:category>
          <w:name w:val="Allmänt"/>
          <w:gallery w:val="placeholder"/>
        </w:category>
        <w:types>
          <w:type w:val="bbPlcHdr"/>
        </w:types>
        <w:behaviors>
          <w:behavior w:val="content"/>
        </w:behaviors>
        <w:guid w:val="{8EB49DDE-FFA2-4C70-9C2D-B78ECD0B4FA7}"/>
      </w:docPartPr>
      <w:docPartBody>
        <w:p w:rsidR="006E37FC" w:rsidRDefault="006E37FC">
          <w:pPr>
            <w:pStyle w:val="F3C78A1A62524F3B93034D98145578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FC"/>
    <w:rsid w:val="006E3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B2711E8B346E28CD1E22F16FD4E15">
    <w:name w:val="C72B2711E8B346E28CD1E22F16FD4E15"/>
  </w:style>
  <w:style w:type="paragraph" w:customStyle="1" w:styleId="58C87282A16F430A96E943A80B40200B">
    <w:name w:val="58C87282A16F430A96E943A80B40200B"/>
  </w:style>
  <w:style w:type="paragraph" w:customStyle="1" w:styleId="C774F295657B42168CC7E3A05683DF6F">
    <w:name w:val="C774F295657B42168CC7E3A05683DF6F"/>
  </w:style>
  <w:style w:type="paragraph" w:customStyle="1" w:styleId="AB7C08E99F1248E1939925C44BC51309">
    <w:name w:val="AB7C08E99F1248E1939925C44BC51309"/>
  </w:style>
  <w:style w:type="paragraph" w:customStyle="1" w:styleId="353F827D38A94EAB811BDF5E7B6F0D2B">
    <w:name w:val="353F827D38A94EAB811BDF5E7B6F0D2B"/>
  </w:style>
  <w:style w:type="paragraph" w:customStyle="1" w:styleId="1CEC11E657B3445D8904CB920C513B03">
    <w:name w:val="1CEC11E657B3445D8904CB920C513B03"/>
  </w:style>
  <w:style w:type="paragraph" w:customStyle="1" w:styleId="E0C6FB8616C942F9ABAE0DD3FB2E5843">
    <w:name w:val="E0C6FB8616C942F9ABAE0DD3FB2E5843"/>
  </w:style>
  <w:style w:type="paragraph" w:customStyle="1" w:styleId="F3C78A1A62524F3B93034D98145578A6">
    <w:name w:val="F3C78A1A62524F3B93034D9814557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DE4B5-B357-46C6-80DE-5E429CE2BA54}"/>
</file>

<file path=customXml/itemProps2.xml><?xml version="1.0" encoding="utf-8"?>
<ds:datastoreItem xmlns:ds="http://schemas.openxmlformats.org/officeDocument/2006/customXml" ds:itemID="{D42A13AC-E739-4000-9684-526B2820817D}"/>
</file>

<file path=customXml/itemProps3.xml><?xml version="1.0" encoding="utf-8"?>
<ds:datastoreItem xmlns:ds="http://schemas.openxmlformats.org/officeDocument/2006/customXml" ds:itemID="{332180F9-580B-41F9-9DC4-DCC6A78A6F5E}"/>
</file>

<file path=docProps/app.xml><?xml version="1.0" encoding="utf-8"?>
<Properties xmlns="http://schemas.openxmlformats.org/officeDocument/2006/extended-properties" xmlns:vt="http://schemas.openxmlformats.org/officeDocument/2006/docPropsVTypes">
  <Template>Normal</Template>
  <TotalTime>12</TotalTime>
  <Pages>2</Pages>
  <Words>394</Words>
  <Characters>2274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av regeringens skrivelse 2017 18 136 Verksamheten inom Organisationen för säkerhet och samarbete i Europa  OSSE  under andra halvåret 2016 och helåret 2017</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