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EE9FB3462846F792B196A3EB6C75EE"/>
        </w:placeholder>
        <w:text/>
      </w:sdtPr>
      <w:sdtEndPr/>
      <w:sdtContent>
        <w:p w:rsidRPr="009B062B" w:rsidR="00AF30DD" w:rsidP="005E551B" w:rsidRDefault="00AF30DD" w14:paraId="6F1130C9" w14:textId="77777777">
          <w:pPr>
            <w:pStyle w:val="Rubrik1"/>
            <w:spacing w:after="300"/>
          </w:pPr>
          <w:r w:rsidRPr="009B062B">
            <w:t>Förslag till riksdagsbeslut</w:t>
          </w:r>
        </w:p>
      </w:sdtContent>
    </w:sdt>
    <w:sdt>
      <w:sdtPr>
        <w:alias w:val="Yrkande 1"/>
        <w:tag w:val="78f5cf1b-f5f1-430e-a70f-2937ba39b3f1"/>
        <w:id w:val="-1690372067"/>
        <w:lock w:val="sdtLocked"/>
      </w:sdtPr>
      <w:sdtEndPr/>
      <w:sdtContent>
        <w:p w:rsidR="00D016E7" w:rsidRDefault="00177CAB" w14:paraId="6F1130CA" w14:textId="77777777">
          <w:pPr>
            <w:pStyle w:val="Frslagstext"/>
            <w:numPr>
              <w:ilvl w:val="0"/>
              <w:numId w:val="0"/>
            </w:numPr>
          </w:pPr>
          <w:r>
            <w:t>Riksdagen ställer sig bakom det som anförs i motionen om att all public services verksamhet ska vara möjlig att granska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DC0D5B6EBF478C9F6F94F5CE00045A"/>
        </w:placeholder>
        <w:text/>
      </w:sdtPr>
      <w:sdtEndPr/>
      <w:sdtContent>
        <w:p w:rsidRPr="009B062B" w:rsidR="006D79C9" w:rsidP="00333E95" w:rsidRDefault="006D79C9" w14:paraId="6F1130CB" w14:textId="77777777">
          <w:pPr>
            <w:pStyle w:val="Rubrik1"/>
          </w:pPr>
          <w:r>
            <w:t>Motivering</w:t>
          </w:r>
        </w:p>
      </w:sdtContent>
    </w:sdt>
    <w:p w:rsidRPr="005A1065" w:rsidR="005A1065" w:rsidP="005A1065" w:rsidRDefault="005A1065" w14:paraId="6F1130CC" w14:textId="34223668">
      <w:pPr>
        <w:pStyle w:val="Normalutanindragellerluft"/>
      </w:pPr>
      <w:r w:rsidRPr="005A1065">
        <w:t xml:space="preserve">I dag går det inte att anmäla all public services verksamhet till </w:t>
      </w:r>
      <w:r w:rsidR="00605A1F">
        <w:t>g</w:t>
      </w:r>
      <w:r w:rsidRPr="005A1065">
        <w:t>ranskningsnämnden. Det är bara program som sänds i tv och radio där detta är möjligt. I takt med att allt mer av public services verksamhet flyttar till andra plattformar än de traditionella går inte längre all verksamhet att pröva mot sändningstillståndet. Då avgör public service själva om verksamheten följer sändningstillståndet. En verksamhet som årligen kostar över åtta miljarder av skattebetalarnas pengar och är en viktig del av svensk demokrati måste vara möjlig att både anmäla och granska i alla dess delar. All public services verksam</w:t>
      </w:r>
      <w:r w:rsidR="00AA3465">
        <w:softHyphen/>
      </w:r>
      <w:r w:rsidRPr="005A1065">
        <w:t xml:space="preserve">het bör i framtiden omfattas av sändningstillståndet och kunna granskas av </w:t>
      </w:r>
      <w:r w:rsidR="00605A1F">
        <w:t>g</w:t>
      </w:r>
      <w:r w:rsidRPr="005A1065">
        <w:t>ransknings</w:t>
      </w:r>
      <w:r w:rsidR="00AA3465">
        <w:softHyphen/>
      </w:r>
      <w:bookmarkStart w:name="_GoBack" w:id="1"/>
      <w:bookmarkEnd w:id="1"/>
      <w:r w:rsidRPr="005A1065">
        <w:t xml:space="preserve">nämnden. </w:t>
      </w:r>
    </w:p>
    <w:sdt>
      <w:sdtPr>
        <w:rPr>
          <w:i/>
          <w:noProof/>
        </w:rPr>
        <w:alias w:val="CC_Underskrifter"/>
        <w:tag w:val="CC_Underskrifter"/>
        <w:id w:val="583496634"/>
        <w:lock w:val="sdtContentLocked"/>
        <w:placeholder>
          <w:docPart w:val="CAE597C10D714B29834B0C7CA0219D6B"/>
        </w:placeholder>
      </w:sdtPr>
      <w:sdtEndPr>
        <w:rPr>
          <w:i w:val="0"/>
          <w:noProof w:val="0"/>
        </w:rPr>
      </w:sdtEndPr>
      <w:sdtContent>
        <w:p w:rsidR="005E551B" w:rsidP="005E551B" w:rsidRDefault="005E551B" w14:paraId="6F1130CF" w14:textId="77777777"/>
        <w:p w:rsidRPr="008E0FE2" w:rsidR="004801AC" w:rsidP="005E551B" w:rsidRDefault="00AA3465" w14:paraId="6F1130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61F05" w:rsidRDefault="00F61F05" w14:paraId="6F1130D4" w14:textId="77777777"/>
    <w:sectPr w:rsidR="00F61F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130D6" w14:textId="77777777" w:rsidR="00E37ADE" w:rsidRDefault="00E37ADE" w:rsidP="000C1CAD">
      <w:pPr>
        <w:spacing w:line="240" w:lineRule="auto"/>
      </w:pPr>
      <w:r>
        <w:separator/>
      </w:r>
    </w:p>
  </w:endnote>
  <w:endnote w:type="continuationSeparator" w:id="0">
    <w:p w14:paraId="6F1130D7" w14:textId="77777777" w:rsidR="00E37ADE" w:rsidRDefault="00E37A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130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130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130E5" w14:textId="77777777" w:rsidR="00262EA3" w:rsidRPr="005E551B" w:rsidRDefault="00262EA3" w:rsidP="005E55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130D4" w14:textId="77777777" w:rsidR="00E37ADE" w:rsidRDefault="00E37ADE" w:rsidP="000C1CAD">
      <w:pPr>
        <w:spacing w:line="240" w:lineRule="auto"/>
      </w:pPr>
      <w:r>
        <w:separator/>
      </w:r>
    </w:p>
  </w:footnote>
  <w:footnote w:type="continuationSeparator" w:id="0">
    <w:p w14:paraId="6F1130D5" w14:textId="77777777" w:rsidR="00E37ADE" w:rsidRDefault="00E37A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1130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1130E7" wp14:anchorId="6F1130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3465" w14:paraId="6F1130EA" w14:textId="77777777">
                          <w:pPr>
                            <w:jc w:val="right"/>
                          </w:pPr>
                          <w:sdt>
                            <w:sdtPr>
                              <w:alias w:val="CC_Noformat_Partikod"/>
                              <w:tag w:val="CC_Noformat_Partikod"/>
                              <w:id w:val="-53464382"/>
                              <w:placeholder>
                                <w:docPart w:val="A9D54BE8ECCA46E4BE43100AC5D968BD"/>
                              </w:placeholder>
                              <w:text/>
                            </w:sdtPr>
                            <w:sdtEndPr/>
                            <w:sdtContent>
                              <w:r w:rsidR="005A1065">
                                <w:t>M</w:t>
                              </w:r>
                            </w:sdtContent>
                          </w:sdt>
                          <w:sdt>
                            <w:sdtPr>
                              <w:alias w:val="CC_Noformat_Partinummer"/>
                              <w:tag w:val="CC_Noformat_Partinummer"/>
                              <w:id w:val="-1709555926"/>
                              <w:placeholder>
                                <w:docPart w:val="4A1D8E0C08554A619AF0778332665AE8"/>
                              </w:placeholder>
                              <w:text/>
                            </w:sdtPr>
                            <w:sdtEndPr/>
                            <w:sdtContent>
                              <w:r w:rsidR="005A1065">
                                <w:t>1205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1130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3465" w14:paraId="6F1130EA" w14:textId="77777777">
                    <w:pPr>
                      <w:jc w:val="right"/>
                    </w:pPr>
                    <w:sdt>
                      <w:sdtPr>
                        <w:alias w:val="CC_Noformat_Partikod"/>
                        <w:tag w:val="CC_Noformat_Partikod"/>
                        <w:id w:val="-53464382"/>
                        <w:placeholder>
                          <w:docPart w:val="A9D54BE8ECCA46E4BE43100AC5D968BD"/>
                        </w:placeholder>
                        <w:text/>
                      </w:sdtPr>
                      <w:sdtEndPr/>
                      <w:sdtContent>
                        <w:r w:rsidR="005A1065">
                          <w:t>M</w:t>
                        </w:r>
                      </w:sdtContent>
                    </w:sdt>
                    <w:sdt>
                      <w:sdtPr>
                        <w:alias w:val="CC_Noformat_Partinummer"/>
                        <w:tag w:val="CC_Noformat_Partinummer"/>
                        <w:id w:val="-1709555926"/>
                        <w:placeholder>
                          <w:docPart w:val="4A1D8E0C08554A619AF0778332665AE8"/>
                        </w:placeholder>
                        <w:text/>
                      </w:sdtPr>
                      <w:sdtEndPr/>
                      <w:sdtContent>
                        <w:r w:rsidR="005A1065">
                          <w:t>1205</w:t>
                        </w:r>
                      </w:sdtContent>
                    </w:sdt>
                  </w:p>
                </w:txbxContent>
              </v:textbox>
              <w10:wrap anchorx="page"/>
            </v:shape>
          </w:pict>
        </mc:Fallback>
      </mc:AlternateContent>
    </w:r>
  </w:p>
  <w:p w:rsidRPr="00293C4F" w:rsidR="00262EA3" w:rsidP="00776B74" w:rsidRDefault="00262EA3" w14:paraId="6F1130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1130DA" w14:textId="77777777">
    <w:pPr>
      <w:jc w:val="right"/>
    </w:pPr>
  </w:p>
  <w:p w:rsidR="00262EA3" w:rsidP="00776B74" w:rsidRDefault="00262EA3" w14:paraId="6F1130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3465" w14:paraId="6F1130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1130E9" wp14:anchorId="6F1130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3465" w14:paraId="6F1130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1065">
          <w:t>M</w:t>
        </w:r>
      </w:sdtContent>
    </w:sdt>
    <w:sdt>
      <w:sdtPr>
        <w:alias w:val="CC_Noformat_Partinummer"/>
        <w:tag w:val="CC_Noformat_Partinummer"/>
        <w:id w:val="-2014525982"/>
        <w:text/>
      </w:sdtPr>
      <w:sdtEndPr/>
      <w:sdtContent>
        <w:r w:rsidR="005A1065">
          <w:t>1205</w:t>
        </w:r>
      </w:sdtContent>
    </w:sdt>
  </w:p>
  <w:p w:rsidRPr="008227B3" w:rsidR="00262EA3" w:rsidP="008227B3" w:rsidRDefault="00AA3465" w14:paraId="6F1130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3465" w14:paraId="6F1130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:1113</w:t>
        </w:r>
      </w:sdtContent>
    </w:sdt>
  </w:p>
  <w:p w:rsidR="00262EA3" w:rsidP="00E03A3D" w:rsidRDefault="00AA3465" w14:paraId="6F1130E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A1065" w14:paraId="6F1130E3" w14:textId="77777777">
        <w:pPr>
          <w:pStyle w:val="FSHRub2"/>
        </w:pPr>
        <w:r>
          <w:t>All public services verksamhet ska vara möjlig att granska</w:t>
        </w:r>
      </w:p>
    </w:sdtContent>
  </w:sdt>
  <w:sdt>
    <w:sdtPr>
      <w:alias w:val="CC_Boilerplate_3"/>
      <w:tag w:val="CC_Boilerplate_3"/>
      <w:id w:val="1606463544"/>
      <w:lock w:val="sdtContentLocked"/>
      <w15:appearance w15:val="hidden"/>
      <w:text w:multiLine="1"/>
    </w:sdtPr>
    <w:sdtEndPr/>
    <w:sdtContent>
      <w:p w:rsidR="00262EA3" w:rsidP="00283E0F" w:rsidRDefault="00262EA3" w14:paraId="6F1130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A10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CA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4BB"/>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065"/>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51B"/>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A1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E7C"/>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465"/>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6E7"/>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ADE"/>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E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05"/>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1130C8"/>
  <w15:chartTrackingRefBased/>
  <w15:docId w15:val="{8BAE82BF-B436-4B54-828A-2174C6E9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EE9FB3462846F792B196A3EB6C75EE"/>
        <w:category>
          <w:name w:val="Allmänt"/>
          <w:gallery w:val="placeholder"/>
        </w:category>
        <w:types>
          <w:type w:val="bbPlcHdr"/>
        </w:types>
        <w:behaviors>
          <w:behavior w:val="content"/>
        </w:behaviors>
        <w:guid w:val="{2C776B41-E885-408D-ACF3-239F02E290BF}"/>
      </w:docPartPr>
      <w:docPartBody>
        <w:p w:rsidR="00283DAE" w:rsidRDefault="00941225">
          <w:pPr>
            <w:pStyle w:val="D5EE9FB3462846F792B196A3EB6C75EE"/>
          </w:pPr>
          <w:r w:rsidRPr="005A0A93">
            <w:rPr>
              <w:rStyle w:val="Platshllartext"/>
            </w:rPr>
            <w:t>Förslag till riksdagsbeslut</w:t>
          </w:r>
        </w:p>
      </w:docPartBody>
    </w:docPart>
    <w:docPart>
      <w:docPartPr>
        <w:name w:val="91DC0D5B6EBF478C9F6F94F5CE00045A"/>
        <w:category>
          <w:name w:val="Allmänt"/>
          <w:gallery w:val="placeholder"/>
        </w:category>
        <w:types>
          <w:type w:val="bbPlcHdr"/>
        </w:types>
        <w:behaviors>
          <w:behavior w:val="content"/>
        </w:behaviors>
        <w:guid w:val="{A238668A-C97E-42F1-AA52-1E41447693DC}"/>
      </w:docPartPr>
      <w:docPartBody>
        <w:p w:rsidR="00283DAE" w:rsidRDefault="00941225">
          <w:pPr>
            <w:pStyle w:val="91DC0D5B6EBF478C9F6F94F5CE00045A"/>
          </w:pPr>
          <w:r w:rsidRPr="005A0A93">
            <w:rPr>
              <w:rStyle w:val="Platshllartext"/>
            </w:rPr>
            <w:t>Motivering</w:t>
          </w:r>
        </w:p>
      </w:docPartBody>
    </w:docPart>
    <w:docPart>
      <w:docPartPr>
        <w:name w:val="A9D54BE8ECCA46E4BE43100AC5D968BD"/>
        <w:category>
          <w:name w:val="Allmänt"/>
          <w:gallery w:val="placeholder"/>
        </w:category>
        <w:types>
          <w:type w:val="bbPlcHdr"/>
        </w:types>
        <w:behaviors>
          <w:behavior w:val="content"/>
        </w:behaviors>
        <w:guid w:val="{1B5A3AD4-A064-4F8D-8A3A-07CA10F5AF0B}"/>
      </w:docPartPr>
      <w:docPartBody>
        <w:p w:rsidR="00283DAE" w:rsidRDefault="00941225">
          <w:pPr>
            <w:pStyle w:val="A9D54BE8ECCA46E4BE43100AC5D968BD"/>
          </w:pPr>
          <w:r>
            <w:rPr>
              <w:rStyle w:val="Platshllartext"/>
            </w:rPr>
            <w:t xml:space="preserve"> </w:t>
          </w:r>
        </w:p>
      </w:docPartBody>
    </w:docPart>
    <w:docPart>
      <w:docPartPr>
        <w:name w:val="4A1D8E0C08554A619AF0778332665AE8"/>
        <w:category>
          <w:name w:val="Allmänt"/>
          <w:gallery w:val="placeholder"/>
        </w:category>
        <w:types>
          <w:type w:val="bbPlcHdr"/>
        </w:types>
        <w:behaviors>
          <w:behavior w:val="content"/>
        </w:behaviors>
        <w:guid w:val="{E93C7B04-4107-4423-8CA4-B764116F3BF4}"/>
      </w:docPartPr>
      <w:docPartBody>
        <w:p w:rsidR="00283DAE" w:rsidRDefault="00941225">
          <w:pPr>
            <w:pStyle w:val="4A1D8E0C08554A619AF0778332665AE8"/>
          </w:pPr>
          <w:r>
            <w:t xml:space="preserve"> </w:t>
          </w:r>
        </w:p>
      </w:docPartBody>
    </w:docPart>
    <w:docPart>
      <w:docPartPr>
        <w:name w:val="CAE597C10D714B29834B0C7CA0219D6B"/>
        <w:category>
          <w:name w:val="Allmänt"/>
          <w:gallery w:val="placeholder"/>
        </w:category>
        <w:types>
          <w:type w:val="bbPlcHdr"/>
        </w:types>
        <w:behaviors>
          <w:behavior w:val="content"/>
        </w:behaviors>
        <w:guid w:val="{BEE2715D-456A-4D52-9899-1E3C2EC445EC}"/>
      </w:docPartPr>
      <w:docPartBody>
        <w:p w:rsidR="00AB47FB" w:rsidRDefault="00AB47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25"/>
    <w:rsid w:val="00283DAE"/>
    <w:rsid w:val="00941225"/>
    <w:rsid w:val="00AB4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EE9FB3462846F792B196A3EB6C75EE">
    <w:name w:val="D5EE9FB3462846F792B196A3EB6C75EE"/>
  </w:style>
  <w:style w:type="paragraph" w:customStyle="1" w:styleId="66E8834FA61B45DA90C3FA832EBFD205">
    <w:name w:val="66E8834FA61B45DA90C3FA832EBFD2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D94D9ACE2D45B49A426E1D05AA1127">
    <w:name w:val="CBD94D9ACE2D45B49A426E1D05AA1127"/>
  </w:style>
  <w:style w:type="paragraph" w:customStyle="1" w:styleId="91DC0D5B6EBF478C9F6F94F5CE00045A">
    <w:name w:val="91DC0D5B6EBF478C9F6F94F5CE00045A"/>
  </w:style>
  <w:style w:type="paragraph" w:customStyle="1" w:styleId="7DB01362AE2741CBBF9FE8757BFE9551">
    <w:name w:val="7DB01362AE2741CBBF9FE8757BFE9551"/>
  </w:style>
  <w:style w:type="paragraph" w:customStyle="1" w:styleId="3983DB3156CC48369534FA300359320E">
    <w:name w:val="3983DB3156CC48369534FA300359320E"/>
  </w:style>
  <w:style w:type="paragraph" w:customStyle="1" w:styleId="A9D54BE8ECCA46E4BE43100AC5D968BD">
    <w:name w:val="A9D54BE8ECCA46E4BE43100AC5D968BD"/>
  </w:style>
  <w:style w:type="paragraph" w:customStyle="1" w:styleId="4A1D8E0C08554A619AF0778332665AE8">
    <w:name w:val="4A1D8E0C08554A619AF0778332665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D60EB-8DF1-4517-856C-FBA08A708EDE}"/>
</file>

<file path=customXml/itemProps2.xml><?xml version="1.0" encoding="utf-8"?>
<ds:datastoreItem xmlns:ds="http://schemas.openxmlformats.org/officeDocument/2006/customXml" ds:itemID="{455DBD34-6C28-4972-A159-55C8BD48A99D}"/>
</file>

<file path=customXml/itemProps3.xml><?xml version="1.0" encoding="utf-8"?>
<ds:datastoreItem xmlns:ds="http://schemas.openxmlformats.org/officeDocument/2006/customXml" ds:itemID="{4692FAE5-6E64-4C44-B204-1D8D43FB494F}"/>
</file>

<file path=docProps/app.xml><?xml version="1.0" encoding="utf-8"?>
<Properties xmlns="http://schemas.openxmlformats.org/officeDocument/2006/extended-properties" xmlns:vt="http://schemas.openxmlformats.org/officeDocument/2006/docPropsVTypes">
  <Template>Normal</Template>
  <TotalTime>6</TotalTime>
  <Pages>1</Pages>
  <Words>142</Words>
  <Characters>798</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M1205 All public services verksamhet ska vara möjlig att granska</vt:lpstr>
      <vt:lpstr>
      </vt:lpstr>
    </vt:vector>
  </TitlesOfParts>
  <Company>Sveriges riksdag</Company>
  <LinksUpToDate>false</LinksUpToDate>
  <CharactersWithSpaces>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