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51CD2">
        <w:tblPrEx>
          <w:tblCellMar>
            <w:top w:w="0" w:type="dxa"/>
            <w:bottom w:w="0" w:type="dxa"/>
          </w:tblCellMar>
        </w:tblPrEx>
        <w:trPr>
          <w:cantSplit/>
          <w:trHeight w:val="1720"/>
        </w:trPr>
        <w:tc>
          <w:tcPr>
            <w:tcW w:w="6024" w:type="dxa"/>
            <w:gridSpan w:val="2"/>
          </w:tcPr>
          <w:p w:rsidR="005A4237" w:rsidRPr="00C51CD2" w:rsidRDefault="005A4237">
            <w:pPr>
              <w:pStyle w:val="HuvudRubrik"/>
            </w:pPr>
            <w:r w:rsidRPr="00C51CD2">
              <w:t>Konstitutionsutskottets betänkande</w:t>
            </w:r>
          </w:p>
          <w:p w:rsidR="005A4237" w:rsidRPr="00C51CD2" w:rsidRDefault="005A4237">
            <w:pPr>
              <w:pStyle w:val="HuvudRubrikRad2"/>
            </w:pPr>
            <w:bookmarkStart w:id="0" w:name="BetänkandeNr"/>
            <w:bookmarkEnd w:id="0"/>
            <w:r w:rsidRPr="00C51CD2">
              <w:t>2002/03:KU12</w:t>
            </w:r>
          </w:p>
        </w:tc>
        <w:tc>
          <w:tcPr>
            <w:tcW w:w="1418" w:type="dxa"/>
            <w:tcBorders>
              <w:bottom w:val="nil"/>
            </w:tcBorders>
          </w:tcPr>
          <w:p w:rsidR="005A4237" w:rsidRPr="00C51CD2" w:rsidRDefault="00C51CD2">
            <w:pPr>
              <w:spacing w:line="230" w:lineRule="auto"/>
              <w:jc w:val="center"/>
            </w:pPr>
            <w:r w:rsidRPr="00C51C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4237" w:rsidRPr="00C51CD2" w:rsidRDefault="005A4237">
            <w:pPr>
              <w:pStyle w:val="Normaltindrag"/>
              <w:jc w:val="center"/>
            </w:pPr>
          </w:p>
          <w:p w:rsidR="005A4237" w:rsidRPr="00C51CD2" w:rsidRDefault="005A4237">
            <w:pPr>
              <w:pStyle w:val="StatusSida1"/>
            </w:pPr>
          </w:p>
          <w:p w:rsidR="005A4237" w:rsidRPr="00C51CD2" w:rsidRDefault="005A4237">
            <w:pPr>
              <w:pStyle w:val="UtskriftsdatumSida1"/>
              <w:framePr w:wrap="around"/>
            </w:pPr>
          </w:p>
        </w:tc>
      </w:tr>
      <w:tr w:rsidR="00000000" w:rsidRPr="00C51CD2">
        <w:tblPrEx>
          <w:tblCellMar>
            <w:top w:w="0" w:type="dxa"/>
            <w:bottom w:w="0" w:type="dxa"/>
          </w:tblCellMar>
        </w:tblPrEx>
        <w:trPr>
          <w:cantSplit/>
        </w:trPr>
        <w:tc>
          <w:tcPr>
            <w:tcW w:w="6024" w:type="dxa"/>
            <w:gridSpan w:val="2"/>
            <w:tcBorders>
              <w:bottom w:val="single" w:sz="4" w:space="0" w:color="auto"/>
            </w:tcBorders>
          </w:tcPr>
          <w:p w:rsidR="005A4237" w:rsidRPr="00C51CD2" w:rsidRDefault="005A4237">
            <w:pPr>
              <w:pStyle w:val="DokumentRubrik"/>
              <w:rPr>
                <w:noProof w:val="0"/>
              </w:rPr>
            </w:pPr>
            <w:bookmarkStart w:id="1" w:name="Huvudrubrik"/>
            <w:bookmarkEnd w:id="1"/>
            <w:r w:rsidRPr="00C51CD2">
              <w:rPr>
                <w:noProof w:val="0"/>
              </w:rPr>
              <w:t>Riksrevisionen</w:t>
            </w:r>
          </w:p>
        </w:tc>
        <w:tc>
          <w:tcPr>
            <w:tcW w:w="1418" w:type="dxa"/>
            <w:tcBorders>
              <w:bottom w:val="nil"/>
            </w:tcBorders>
          </w:tcPr>
          <w:p w:rsidR="005A4237" w:rsidRPr="00C51CD2" w:rsidRDefault="005A4237"/>
        </w:tc>
      </w:tr>
      <w:tr w:rsidR="00000000" w:rsidRPr="00C51CD2">
        <w:tblPrEx>
          <w:tblCellMar>
            <w:top w:w="0" w:type="dxa"/>
            <w:bottom w:w="0" w:type="dxa"/>
          </w:tblCellMar>
        </w:tblPrEx>
        <w:trPr>
          <w:cantSplit/>
          <w:trHeight w:hRule="exact" w:val="360"/>
        </w:trPr>
        <w:tc>
          <w:tcPr>
            <w:tcW w:w="3012" w:type="dxa"/>
          </w:tcPr>
          <w:p w:rsidR="005A4237" w:rsidRPr="00C51CD2" w:rsidRDefault="005A4237"/>
        </w:tc>
        <w:tc>
          <w:tcPr>
            <w:tcW w:w="3012" w:type="dxa"/>
          </w:tcPr>
          <w:p w:rsidR="005A4237" w:rsidRPr="00C51CD2" w:rsidRDefault="005A4237"/>
        </w:tc>
        <w:tc>
          <w:tcPr>
            <w:tcW w:w="1418" w:type="dxa"/>
          </w:tcPr>
          <w:p w:rsidR="005A4237" w:rsidRPr="00C51CD2" w:rsidRDefault="005A4237"/>
        </w:tc>
      </w:tr>
    </w:tbl>
    <w:p w:rsidR="005A4237" w:rsidRPr="00C51CD2" w:rsidRDefault="005A4237"/>
    <w:p w:rsidR="005A4237" w:rsidRPr="00C51CD2" w:rsidRDefault="005A4237">
      <w:pPr>
        <w:pStyle w:val="Rubrik1"/>
        <w:spacing w:after="180"/>
        <w:rPr>
          <w:noProof w:val="0"/>
        </w:rPr>
      </w:pPr>
      <w:bookmarkStart w:id="2" w:name="_Toc25555120"/>
      <w:r w:rsidRPr="00C51CD2">
        <w:rPr>
          <w:noProof w:val="0"/>
        </w:rPr>
        <w:t>Sammanfattning</w:t>
      </w:r>
      <w:bookmarkEnd w:id="2"/>
    </w:p>
    <w:p w:rsidR="005A4237" w:rsidRPr="00C51CD2" w:rsidRDefault="005A4237">
      <w:bookmarkStart w:id="3" w:name="TextStart"/>
      <w:bookmarkEnd w:id="3"/>
      <w:r w:rsidRPr="00C51CD2">
        <w:t>I detta betänkande behandlas huvuddelen av proposition 2001/02:190 Riksr</w:t>
      </w:r>
      <w:r w:rsidRPr="00C51CD2">
        <w:t>e</w:t>
      </w:r>
      <w:r w:rsidRPr="00C51CD2">
        <w:t>visionen, vari föreslås två nya lagar och en rad lagändringar, bl.a. i riksdag</w:t>
      </w:r>
      <w:r w:rsidRPr="00C51CD2">
        <w:t>s</w:t>
      </w:r>
      <w:r w:rsidRPr="00C51CD2">
        <w:t>ordningen, med anledning av riksdagens tidigare beslut om inrättande den 1 juli 2003 av en ny myndighet, Riksrevisionen, med uppgift att granska den verksamhet som bedrivs av staten. En motion (fp) som har väckts med anle</w:t>
      </w:r>
      <w:r w:rsidRPr="00C51CD2">
        <w:t>d</w:t>
      </w:r>
      <w:r w:rsidRPr="00C51CD2">
        <w:t>ning av propositionen behandlas också i betänkandet. Lagarna föreslås träda i kraft den 1 juli 2003. Utskottet tar vidare på eget initiativ upp vissa andra frågor som föranleds av inrättandet av den nya myndigh</w:t>
      </w:r>
      <w:r w:rsidRPr="00C51CD2">
        <w:t>eten och lägger fram ett förslag till lag om lön till riksrevisorerna. Utskottet föreslår dessutom ytterligare ändringar i riksdagsordningen. Utskottets lagförslag i fråga om en nämnd för lön till riksrevisorerna för</w:t>
      </w:r>
      <w:r w:rsidRPr="00C51CD2">
        <w:t>e</w:t>
      </w:r>
      <w:r w:rsidRPr="00C51CD2">
        <w:t>slås träda i kraft den 1 januari 2003.</w:t>
      </w:r>
    </w:p>
    <w:p w:rsidR="005A4237" w:rsidRPr="00C51CD2" w:rsidRDefault="005A4237">
      <w:pPr>
        <w:pStyle w:val="Normaltindrag"/>
      </w:pPr>
      <w:r w:rsidRPr="00C51CD2">
        <w:t xml:space="preserve">I detta betänkande behandlas inte regeringens lagförslag nr 10 som gäller arvodet till styrelsen i Riksrevisionen, vilket avses behandlas i ett betänkande våren 2003. </w:t>
      </w:r>
    </w:p>
    <w:p w:rsidR="005A4237" w:rsidRPr="00C51CD2" w:rsidRDefault="005A4237">
      <w:pPr>
        <w:pStyle w:val="Normaltindrag"/>
      </w:pPr>
      <w:r w:rsidRPr="00C51CD2">
        <w:t>Utskottet tillstyrker i allt väsentligt de nu aktuella lagförslagen från rege</w:t>
      </w:r>
      <w:r w:rsidRPr="00C51CD2">
        <w:t>r</w:t>
      </w:r>
      <w:r w:rsidRPr="00C51CD2">
        <w:t>ingen och avstyrker motionen.</w:t>
      </w:r>
    </w:p>
    <w:p w:rsidR="005A4237" w:rsidRPr="00C51CD2" w:rsidRDefault="005A4237">
      <w:pPr>
        <w:pStyle w:val="Normaltindrag"/>
        <w:rPr>
          <w:i/>
        </w:rPr>
      </w:pPr>
      <w:r w:rsidRPr="00C51CD2">
        <w:t xml:space="preserve">Regeringsförslagen och motionen finns förtecknade i </w:t>
      </w:r>
      <w:r w:rsidRPr="00C51CD2">
        <w:rPr>
          <w:i/>
        </w:rPr>
        <w:t>bilaga 1.</w:t>
      </w:r>
    </w:p>
    <w:p w:rsidR="005A4237" w:rsidRPr="00C51CD2" w:rsidRDefault="005A4237">
      <w:pPr>
        <w:pStyle w:val="Normaltindrag"/>
        <w:sectPr w:rsidR="00000000" w:rsidRPr="00C51CD2">
          <w:headerReference w:type="even" r:id="rId7"/>
          <w:headerReference w:type="default" r:id="rId8"/>
          <w:footerReference w:type="even" r:id="rId9"/>
          <w:footerReference w:type="default" r:id="rId10"/>
          <w:headerReference w:type="first" r:id="rId11"/>
          <w:footerReference w:type="first" r:id="rId12"/>
          <w:pgSz w:w="11906" w:h="16838" w:code="9"/>
          <w:pgMar w:top="907" w:right="4649" w:bottom="4508" w:left="1304" w:header="340" w:footer="227" w:gutter="0"/>
          <w:cols w:space="720"/>
          <w:titlePg/>
        </w:sectPr>
      </w:pPr>
    </w:p>
    <w:p w:rsidR="005A4237" w:rsidRPr="00C51CD2" w:rsidRDefault="005A4237">
      <w:pPr>
        <w:pStyle w:val="Rubrik1"/>
        <w:rPr>
          <w:noProof w:val="0"/>
        </w:rPr>
      </w:pPr>
      <w:bookmarkStart w:id="4" w:name="_Toc25555121"/>
      <w:r w:rsidRPr="00C51CD2">
        <w:rPr>
          <w:noProof w:val="0"/>
        </w:rPr>
        <w:lastRenderedPageBreak/>
        <w:t>Innehållsförteckning</w:t>
      </w:r>
      <w:bookmarkEnd w:id="4"/>
    </w:p>
    <w:p w:rsidR="005A4237" w:rsidRPr="00C51CD2" w:rsidRDefault="005A4237">
      <w:pPr>
        <w:pStyle w:val="Innehll1"/>
      </w:pPr>
      <w:r w:rsidRPr="00C51CD2">
        <w:t>Sammanfattning</w:t>
      </w:r>
      <w:r w:rsidRPr="00C51CD2">
        <w:tab/>
        <w:t>1</w:t>
      </w:r>
    </w:p>
    <w:p w:rsidR="005A4237" w:rsidRPr="00C51CD2" w:rsidRDefault="005A4237">
      <w:pPr>
        <w:pStyle w:val="Innehll1"/>
      </w:pPr>
      <w:r w:rsidRPr="00C51CD2">
        <w:t>Innehållsförteckning</w:t>
      </w:r>
      <w:r w:rsidRPr="00C51CD2">
        <w:tab/>
        <w:t>2</w:t>
      </w:r>
    </w:p>
    <w:p w:rsidR="005A4237" w:rsidRPr="00C51CD2" w:rsidRDefault="005A4237">
      <w:pPr>
        <w:pStyle w:val="Innehll1"/>
      </w:pPr>
      <w:r w:rsidRPr="00C51CD2">
        <w:t>Utskottets förslag till riksdagsbeslut</w:t>
      </w:r>
      <w:r w:rsidRPr="00C51CD2">
        <w:tab/>
        <w:t>4</w:t>
      </w:r>
    </w:p>
    <w:p w:rsidR="005A4237" w:rsidRPr="00C51CD2" w:rsidRDefault="005A4237">
      <w:pPr>
        <w:pStyle w:val="Innehll1"/>
      </w:pPr>
      <w:r w:rsidRPr="00C51CD2">
        <w:t>Redogörelse för ärendet</w:t>
      </w:r>
      <w:r w:rsidRPr="00C51CD2">
        <w:tab/>
        <w:t>6</w:t>
      </w:r>
    </w:p>
    <w:p w:rsidR="005A4237" w:rsidRPr="00C51CD2" w:rsidRDefault="005A4237">
      <w:pPr>
        <w:pStyle w:val="Innehll2"/>
      </w:pPr>
      <w:r w:rsidRPr="00C51CD2">
        <w:t>Ärendet och dess beredning</w:t>
      </w:r>
      <w:r w:rsidRPr="00C51CD2">
        <w:tab/>
        <w:t>6</w:t>
      </w:r>
    </w:p>
    <w:p w:rsidR="005A4237" w:rsidRPr="00C51CD2" w:rsidRDefault="005A4237">
      <w:pPr>
        <w:pStyle w:val="Innehll2"/>
      </w:pPr>
      <w:r w:rsidRPr="00C51CD2">
        <w:t>Propositionens huvudsakliga innehåll</w:t>
      </w:r>
      <w:r w:rsidRPr="00C51CD2">
        <w:tab/>
        <w:t>7</w:t>
      </w:r>
    </w:p>
    <w:p w:rsidR="005A4237" w:rsidRPr="00C51CD2" w:rsidRDefault="005A4237">
      <w:pPr>
        <w:pStyle w:val="Innehll1"/>
      </w:pPr>
      <w:r w:rsidRPr="00C51CD2">
        <w:t>Utskottets överväganden</w:t>
      </w:r>
      <w:r w:rsidRPr="00C51CD2">
        <w:tab/>
        <w:t>8</w:t>
      </w:r>
    </w:p>
    <w:p w:rsidR="005A4237" w:rsidRPr="00C51CD2" w:rsidRDefault="005A4237">
      <w:pPr>
        <w:pStyle w:val="Innehll2"/>
      </w:pPr>
      <w:r w:rsidRPr="00C51CD2">
        <w:t>Lag om revision av statlig verksamhet m.m.</w:t>
      </w:r>
      <w:r w:rsidRPr="00C51CD2">
        <w:tab/>
        <w:t>8</w:t>
      </w:r>
    </w:p>
    <w:p w:rsidR="005A4237" w:rsidRPr="00C51CD2" w:rsidRDefault="005A4237">
      <w:pPr>
        <w:pStyle w:val="Innehll3"/>
      </w:pPr>
      <w:r w:rsidRPr="00C51CD2">
        <w:t>Propositionen</w:t>
      </w:r>
      <w:r w:rsidRPr="00C51CD2">
        <w:tab/>
        <w:t>8</w:t>
      </w:r>
    </w:p>
    <w:p w:rsidR="005A4237" w:rsidRPr="00C51CD2" w:rsidRDefault="005A4237">
      <w:pPr>
        <w:pStyle w:val="Innehll4"/>
      </w:pPr>
      <w:r w:rsidRPr="00C51CD2">
        <w:t>Granskningens omfattning och inriktning</w:t>
      </w:r>
      <w:r w:rsidRPr="00C51CD2">
        <w:tab/>
        <w:t>8</w:t>
      </w:r>
    </w:p>
    <w:p w:rsidR="005A4237" w:rsidRPr="00C51CD2" w:rsidRDefault="005A4237">
      <w:pPr>
        <w:pStyle w:val="Innehll4"/>
      </w:pPr>
      <w:r w:rsidRPr="00C51CD2">
        <w:t>Samverkans- och uppgiftsskyldighet samt sekretess</w:t>
      </w:r>
      <w:r w:rsidRPr="00C51CD2">
        <w:tab/>
        <w:t>10</w:t>
      </w:r>
    </w:p>
    <w:p w:rsidR="005A4237" w:rsidRPr="00C51CD2" w:rsidRDefault="005A4237">
      <w:pPr>
        <w:pStyle w:val="Innehll4"/>
      </w:pPr>
      <w:r w:rsidRPr="00C51CD2">
        <w:t>Rapportering</w:t>
      </w:r>
      <w:r w:rsidRPr="00C51CD2">
        <w:tab/>
        <w:t>10</w:t>
      </w:r>
    </w:p>
    <w:p w:rsidR="005A4237" w:rsidRPr="00C51CD2" w:rsidRDefault="005A4237">
      <w:pPr>
        <w:pStyle w:val="Innehll3"/>
      </w:pPr>
      <w:r w:rsidRPr="00C51CD2">
        <w:t>Motionen</w:t>
      </w:r>
      <w:r w:rsidRPr="00C51CD2">
        <w:tab/>
        <w:t>10</w:t>
      </w:r>
    </w:p>
    <w:p w:rsidR="005A4237" w:rsidRPr="00C51CD2" w:rsidRDefault="005A4237">
      <w:pPr>
        <w:pStyle w:val="Innehll3"/>
      </w:pPr>
      <w:r w:rsidRPr="00C51CD2">
        <w:t>Utskottets ställningstagande</w:t>
      </w:r>
      <w:r w:rsidRPr="00C51CD2">
        <w:tab/>
        <w:t>11</w:t>
      </w:r>
    </w:p>
    <w:p w:rsidR="005A4237" w:rsidRPr="00C51CD2" w:rsidRDefault="005A4237">
      <w:pPr>
        <w:pStyle w:val="Innehll2"/>
      </w:pPr>
      <w:r w:rsidRPr="00C51CD2">
        <w:t>Lag med instruktion för Riksrevisionen</w:t>
      </w:r>
      <w:r w:rsidRPr="00C51CD2">
        <w:tab/>
        <w:t>12</w:t>
      </w:r>
    </w:p>
    <w:p w:rsidR="005A4237" w:rsidRPr="00C51CD2" w:rsidRDefault="005A4237">
      <w:pPr>
        <w:pStyle w:val="Innehll3"/>
      </w:pPr>
      <w:r w:rsidRPr="00C51CD2">
        <w:t>Propositionen</w:t>
      </w:r>
      <w:r w:rsidRPr="00C51CD2">
        <w:tab/>
        <w:t>12</w:t>
      </w:r>
    </w:p>
    <w:p w:rsidR="005A4237" w:rsidRPr="00C51CD2" w:rsidRDefault="005A4237">
      <w:pPr>
        <w:pStyle w:val="Innehll3"/>
      </w:pPr>
      <w:r w:rsidRPr="00C51CD2">
        <w:t>Utskottets ställningstagande</w:t>
      </w:r>
      <w:r w:rsidRPr="00C51CD2">
        <w:tab/>
        <w:t>13</w:t>
      </w:r>
    </w:p>
    <w:p w:rsidR="005A4237" w:rsidRPr="00C51CD2" w:rsidRDefault="005A4237">
      <w:pPr>
        <w:pStyle w:val="Innehll2"/>
      </w:pPr>
      <w:r w:rsidRPr="00C51CD2">
        <w:t>Rikdagsordningen m.m.</w:t>
      </w:r>
      <w:r w:rsidRPr="00C51CD2">
        <w:tab/>
        <w:t>15</w:t>
      </w:r>
    </w:p>
    <w:p w:rsidR="005A4237" w:rsidRPr="00C51CD2" w:rsidRDefault="005A4237">
      <w:pPr>
        <w:pStyle w:val="Innehll3"/>
      </w:pPr>
      <w:r w:rsidRPr="00C51CD2">
        <w:t>Propositionen</w:t>
      </w:r>
      <w:r w:rsidRPr="00C51CD2">
        <w:tab/>
        <w:t>15</w:t>
      </w:r>
    </w:p>
    <w:p w:rsidR="005A4237" w:rsidRPr="00C51CD2" w:rsidRDefault="005A4237">
      <w:pPr>
        <w:pStyle w:val="Innehll3"/>
      </w:pPr>
      <w:r w:rsidRPr="00C51CD2">
        <w:t>Utskottets ställningstagande</w:t>
      </w:r>
      <w:r w:rsidRPr="00C51CD2">
        <w:tab/>
        <w:t>16</w:t>
      </w:r>
    </w:p>
    <w:p w:rsidR="005A4237" w:rsidRPr="00C51CD2" w:rsidRDefault="005A4237">
      <w:pPr>
        <w:pStyle w:val="Innehll2"/>
      </w:pPr>
      <w:r w:rsidRPr="00C51CD2">
        <w:t>Övriga frågor</w:t>
      </w:r>
      <w:r w:rsidRPr="00C51CD2">
        <w:tab/>
        <w:t>17</w:t>
      </w:r>
    </w:p>
    <w:p w:rsidR="005A4237" w:rsidRPr="00C51CD2" w:rsidRDefault="005A4237">
      <w:pPr>
        <w:pStyle w:val="Innehll3"/>
      </w:pPr>
      <w:r w:rsidRPr="00C51CD2">
        <w:t>Propositionen</w:t>
      </w:r>
      <w:r w:rsidRPr="00C51CD2">
        <w:tab/>
        <w:t>17</w:t>
      </w:r>
    </w:p>
    <w:p w:rsidR="005A4237" w:rsidRPr="00C51CD2" w:rsidRDefault="005A4237">
      <w:pPr>
        <w:pStyle w:val="Innehll3"/>
      </w:pPr>
      <w:r w:rsidRPr="00C51CD2">
        <w:t>Yttrande från Europeiska centralbanken</w:t>
      </w:r>
      <w:r w:rsidRPr="00C51CD2">
        <w:tab/>
        <w:t>17</w:t>
      </w:r>
    </w:p>
    <w:p w:rsidR="005A4237" w:rsidRPr="00C51CD2" w:rsidRDefault="005A4237">
      <w:pPr>
        <w:pStyle w:val="Innehll3"/>
      </w:pPr>
      <w:r w:rsidRPr="00C51CD2">
        <w:t>Utskottets ställningstagande</w:t>
      </w:r>
      <w:r w:rsidRPr="00C51CD2">
        <w:tab/>
        <w:t>18</w:t>
      </w:r>
    </w:p>
    <w:p w:rsidR="005A4237" w:rsidRPr="00C51CD2" w:rsidRDefault="005A4237">
      <w:pPr>
        <w:pStyle w:val="Innehll1"/>
      </w:pPr>
      <w:r w:rsidRPr="00C51CD2">
        <w:t>Bilaga 1 Förteckning över behandlade förslag</w:t>
      </w:r>
      <w:r w:rsidRPr="00C51CD2">
        <w:tab/>
        <w:t>21</w:t>
      </w:r>
    </w:p>
    <w:p w:rsidR="005A4237" w:rsidRPr="00C51CD2" w:rsidRDefault="005A4237">
      <w:pPr>
        <w:pStyle w:val="Innehll2"/>
      </w:pPr>
      <w:r w:rsidRPr="00C51CD2">
        <w:t>Propositionen</w:t>
      </w:r>
      <w:r w:rsidRPr="00C51CD2">
        <w:tab/>
        <w:t>21</w:t>
      </w:r>
    </w:p>
    <w:p w:rsidR="005A4237" w:rsidRPr="00C51CD2" w:rsidRDefault="005A4237">
      <w:pPr>
        <w:pStyle w:val="Innehll2"/>
      </w:pPr>
      <w:r w:rsidRPr="00C51CD2">
        <w:t>Följdmotionen</w:t>
      </w:r>
      <w:r w:rsidRPr="00C51CD2">
        <w:tab/>
        <w:t>21</w:t>
      </w:r>
    </w:p>
    <w:p w:rsidR="005A4237" w:rsidRPr="00C51CD2" w:rsidRDefault="005A4237">
      <w:pPr>
        <w:pStyle w:val="Innehll1"/>
      </w:pPr>
      <w:r w:rsidRPr="00C51CD2">
        <w:t>Bilaga 2 Regeringens lagförslag</w:t>
      </w:r>
      <w:r w:rsidRPr="00C51CD2">
        <w:tab/>
        <w:t>22</w:t>
      </w:r>
    </w:p>
    <w:p w:rsidR="005A4237" w:rsidRPr="00C51CD2" w:rsidRDefault="005A4237">
      <w:pPr>
        <w:pStyle w:val="Innehll2"/>
      </w:pPr>
      <w:r w:rsidRPr="00C51CD2">
        <w:t>1 Förslag till lag om ändring i riksdagsordningen</w:t>
      </w:r>
      <w:r w:rsidRPr="00C51CD2">
        <w:tab/>
        <w:t>22</w:t>
      </w:r>
    </w:p>
    <w:p w:rsidR="005A4237" w:rsidRPr="00C51CD2" w:rsidRDefault="005A4237">
      <w:pPr>
        <w:pStyle w:val="Innehll2"/>
      </w:pPr>
      <w:r w:rsidRPr="00C51CD2">
        <w:t>2 Förslag till lag om revision av statlig verksamhet m.m.</w:t>
      </w:r>
      <w:r w:rsidRPr="00C51CD2">
        <w:tab/>
        <w:t>27</w:t>
      </w:r>
    </w:p>
    <w:p w:rsidR="005A4237" w:rsidRPr="00C51CD2" w:rsidRDefault="005A4237">
      <w:pPr>
        <w:pStyle w:val="Innehll2"/>
      </w:pPr>
      <w:r w:rsidRPr="00C51CD2">
        <w:t>3 Förslag till lag med instruktion för Riksrevisionen</w:t>
      </w:r>
      <w:r w:rsidRPr="00C51CD2">
        <w:tab/>
        <w:t>30</w:t>
      </w:r>
    </w:p>
    <w:p w:rsidR="005A4237" w:rsidRPr="00C51CD2" w:rsidRDefault="005A4237">
      <w:pPr>
        <w:pStyle w:val="Innehll2"/>
      </w:pPr>
      <w:r w:rsidRPr="00C51CD2">
        <w:t>4 Förslag till lag om ändring i lagen (1962:381) om allmän försäkring</w:t>
      </w:r>
      <w:r w:rsidRPr="00C51CD2">
        <w:tab/>
        <w:t>34</w:t>
      </w:r>
    </w:p>
    <w:p w:rsidR="005A4237" w:rsidRPr="00C51CD2" w:rsidRDefault="005A4237">
      <w:pPr>
        <w:pStyle w:val="Innehll2"/>
      </w:pPr>
      <w:r w:rsidRPr="00C51CD2">
        <w:t>5 Förslag till lag om ändring i aktiebolagslagen (1975:1385)</w:t>
      </w:r>
      <w:r w:rsidRPr="00C51CD2">
        <w:tab/>
        <w:t>36</w:t>
      </w:r>
    </w:p>
    <w:p w:rsidR="005A4237" w:rsidRPr="00C51CD2" w:rsidRDefault="005A4237">
      <w:pPr>
        <w:pStyle w:val="Innehll2"/>
      </w:pPr>
      <w:r w:rsidRPr="00C51CD2">
        <w:t>6 Förslag till lag om ändring i sekretesslagen (1980:100)</w:t>
      </w:r>
      <w:r w:rsidRPr="00C51CD2">
        <w:tab/>
        <w:t>37</w:t>
      </w:r>
    </w:p>
    <w:p w:rsidR="005A4237" w:rsidRPr="00C51CD2" w:rsidRDefault="005A4237">
      <w:pPr>
        <w:pStyle w:val="Innehll2"/>
      </w:pPr>
      <w:r w:rsidRPr="00C51CD2">
        <w:t>7 Förslag till lag om ändring i hälso- och sjukvårdslagen (1982:763)</w:t>
      </w:r>
      <w:r w:rsidRPr="00C51CD2">
        <w:tab/>
        <w:t>40</w:t>
      </w:r>
    </w:p>
    <w:p w:rsidR="005A4237" w:rsidRPr="00C51CD2" w:rsidRDefault="005A4237">
      <w:pPr>
        <w:pStyle w:val="Innehll2"/>
      </w:pPr>
      <w:r w:rsidRPr="00C51CD2">
        <w:t>8 Förslag till lag om ändring i lagen (1986:765) med instruktion för Riksdagens ombudsmän</w:t>
      </w:r>
      <w:r w:rsidRPr="00C51CD2">
        <w:tab/>
        <w:t>41</w:t>
      </w:r>
    </w:p>
    <w:p w:rsidR="005A4237" w:rsidRPr="00C51CD2" w:rsidRDefault="005A4237">
      <w:pPr>
        <w:pStyle w:val="Innehll2"/>
      </w:pPr>
      <w:r w:rsidRPr="00C51CD2">
        <w:t>9 Förslag till lag om ändring i lagen (1988:1385) om Sveriges riksbank</w:t>
      </w:r>
      <w:r w:rsidRPr="00C51CD2">
        <w:tab/>
        <w:t>42</w:t>
      </w:r>
    </w:p>
    <w:p w:rsidR="005A4237" w:rsidRPr="00C51CD2" w:rsidRDefault="005A4237">
      <w:pPr>
        <w:pStyle w:val="Innehll2"/>
      </w:pPr>
      <w:r w:rsidRPr="00C51CD2">
        <w:t>11 Förslag till lag om ändring i lagen (1989:186) om överklagande av administrativa beslut av riksdagsförvaltningen och riksdagens myndigheter</w:t>
      </w:r>
      <w:r w:rsidRPr="00C51CD2">
        <w:tab/>
        <w:t>44</w:t>
      </w:r>
    </w:p>
    <w:p w:rsidR="005A4237" w:rsidRPr="00C51CD2" w:rsidRDefault="005A4237">
      <w:pPr>
        <w:pStyle w:val="Innehll2"/>
      </w:pPr>
      <w:r w:rsidRPr="00C51CD2">
        <w:t>12 Förslag till lag om ändring i lagen (1994:260) om offentlig anställning</w:t>
      </w:r>
      <w:r w:rsidRPr="00C51CD2">
        <w:tab/>
        <w:t>45</w:t>
      </w:r>
    </w:p>
    <w:p w:rsidR="005A4237" w:rsidRPr="00C51CD2" w:rsidRDefault="005A4237">
      <w:pPr>
        <w:pStyle w:val="Innehll2"/>
      </w:pPr>
      <w:r w:rsidRPr="00C51CD2">
        <w:t>13 Förslag till lag om ändring i stiftelselagen (1994:1220)</w:t>
      </w:r>
      <w:r w:rsidRPr="00C51CD2">
        <w:tab/>
        <w:t>46</w:t>
      </w:r>
    </w:p>
    <w:p w:rsidR="005A4237" w:rsidRPr="00C51CD2" w:rsidRDefault="005A4237">
      <w:pPr>
        <w:pStyle w:val="Innehll2"/>
      </w:pPr>
      <w:r w:rsidRPr="00C51CD2">
        <w:t>14 Förslag till lag om ändring i lagen (1996:1059) om statsbudgeten</w:t>
      </w:r>
      <w:r w:rsidRPr="00C51CD2">
        <w:tab/>
        <w:t>48</w:t>
      </w:r>
    </w:p>
    <w:p w:rsidR="005A4237" w:rsidRPr="00C51CD2" w:rsidRDefault="005A4237">
      <w:pPr>
        <w:pStyle w:val="Innehll2"/>
      </w:pPr>
      <w:r w:rsidRPr="00C51CD2">
        <w:t>15 Förslag till lag om ändring i lagen (1997:239) om arbetslöshetskassor</w:t>
      </w:r>
      <w:r w:rsidRPr="00C51CD2">
        <w:tab/>
        <w:t>49</w:t>
      </w:r>
    </w:p>
    <w:p w:rsidR="005A4237" w:rsidRPr="00C51CD2" w:rsidRDefault="005A4237">
      <w:pPr>
        <w:pStyle w:val="Innehll2"/>
      </w:pPr>
      <w:r w:rsidRPr="00C51CD2">
        <w:t>16 Förslag till lag om ändring i lagen (1998:710) med vissa bestämmelser om Premiepensionsmyndigheten</w:t>
      </w:r>
      <w:r w:rsidRPr="00C51CD2">
        <w:tab/>
        <w:t>50</w:t>
      </w:r>
    </w:p>
    <w:p w:rsidR="005A4237" w:rsidRPr="00C51CD2" w:rsidRDefault="005A4237">
      <w:pPr>
        <w:pStyle w:val="Innehll2"/>
      </w:pPr>
      <w:r w:rsidRPr="00C51CD2">
        <w:t>17 Förslag till lag om ändring i lagen (1998:1757) om förvaltning av vissa fonder inom socialförsäkringsområdet</w:t>
      </w:r>
      <w:r w:rsidRPr="00C51CD2">
        <w:tab/>
        <w:t>51</w:t>
      </w:r>
    </w:p>
    <w:p w:rsidR="005A4237" w:rsidRPr="00C51CD2" w:rsidRDefault="005A4237">
      <w:pPr>
        <w:pStyle w:val="Innehll2"/>
      </w:pPr>
      <w:r w:rsidRPr="00C51CD2">
        <w:t>18 Förslag till lag om ändring i lagen (2000:419) med instruktion för riksdagsförvaltningen</w:t>
      </w:r>
      <w:r w:rsidRPr="00C51CD2">
        <w:tab/>
        <w:t>52</w:t>
      </w:r>
    </w:p>
    <w:p w:rsidR="005A4237" w:rsidRPr="00C51CD2" w:rsidRDefault="005A4237">
      <w:pPr>
        <w:pStyle w:val="Innehll2"/>
      </w:pPr>
      <w:r w:rsidRPr="00C51CD2">
        <w:t>19 Förslag till lag om ändring i socialtjänstlagen (2001:453)</w:t>
      </w:r>
      <w:r w:rsidRPr="00C51CD2">
        <w:tab/>
        <w:t>54</w:t>
      </w:r>
    </w:p>
    <w:p w:rsidR="005A4237" w:rsidRPr="00C51CD2" w:rsidRDefault="005A4237">
      <w:pPr>
        <w:pStyle w:val="Innehll2"/>
      </w:pPr>
      <w:r w:rsidRPr="00C51CD2">
        <w:t>20 Förslag till lag om upphävande av lagen (1988:46) om revision av riksdagens förvaltning och riksdagens myndigheter m.m.</w:t>
      </w:r>
      <w:r w:rsidRPr="00C51CD2">
        <w:tab/>
        <w:t>55</w:t>
      </w:r>
    </w:p>
    <w:p w:rsidR="005A4237" w:rsidRPr="00C51CD2" w:rsidRDefault="005A4237">
      <w:pPr>
        <w:pStyle w:val="Innehll1"/>
      </w:pPr>
      <w:r w:rsidRPr="00C51CD2">
        <w:t>Bilaga 3 Utskottets lagförslag</w:t>
      </w:r>
      <w:r w:rsidRPr="00C51CD2">
        <w:tab/>
        <w:t>56</w:t>
      </w:r>
    </w:p>
    <w:p w:rsidR="005A4237" w:rsidRPr="00C51CD2" w:rsidRDefault="005A4237">
      <w:pPr>
        <w:pStyle w:val="Innehll2"/>
      </w:pPr>
      <w:r w:rsidRPr="00C51CD2">
        <w:t>Förslag till lag om ändring i riksdagsordningen</w:t>
      </w:r>
      <w:r w:rsidRPr="00C51CD2">
        <w:tab/>
        <w:t>56</w:t>
      </w:r>
    </w:p>
    <w:p w:rsidR="005A4237" w:rsidRPr="00C51CD2" w:rsidRDefault="005A4237">
      <w:pPr>
        <w:pStyle w:val="Innehll2"/>
      </w:pPr>
      <w:r w:rsidRPr="00C51CD2">
        <w:t>Förslag till lag om lön till riksrevisorerna</w:t>
      </w:r>
      <w:r w:rsidRPr="00C51CD2">
        <w:tab/>
        <w:t>62</w:t>
      </w:r>
    </w:p>
    <w:p w:rsidR="005A4237" w:rsidRPr="00C51CD2" w:rsidRDefault="005A4237">
      <w:pPr>
        <w:pStyle w:val="Innehll1"/>
      </w:pPr>
      <w:r w:rsidRPr="00C51CD2">
        <w:t>Bilaga 4 Utskottets förslag till lydelse av 12 och 19 §§ lagen med instruktion för Riksrevisionen</w:t>
      </w:r>
      <w:r w:rsidRPr="00C51CD2">
        <w:tab/>
        <w:t>63</w:t>
      </w:r>
    </w:p>
    <w:p w:rsidR="005A4237" w:rsidRPr="00C51CD2" w:rsidRDefault="005A4237">
      <w:pPr>
        <w:pStyle w:val="Innehll1"/>
      </w:pPr>
      <w:r w:rsidRPr="00C51CD2">
        <w:t>Bilaga 5 Europeiska Centralbankens yttrande</w:t>
      </w:r>
      <w:r w:rsidRPr="00C51CD2">
        <w:tab/>
        <w:t>64</w:t>
      </w:r>
    </w:p>
    <w:p w:rsidR="005A4237" w:rsidRPr="00C51CD2" w:rsidRDefault="005A4237"/>
    <w:p w:rsidR="005A4237" w:rsidRPr="00C51CD2" w:rsidRDefault="005A4237">
      <w:pPr>
        <w:pStyle w:val="Normaltindrag"/>
        <w:sectPr w:rsidR="00000000" w:rsidRPr="00C51CD2">
          <w:headerReference w:type="even" r:id="rId13"/>
          <w:headerReference w:type="default" r:id="rId14"/>
          <w:footerReference w:type="even" r:id="rId15"/>
          <w:footerReference w:type="default" r:id="rId16"/>
          <w:headerReference w:type="first" r:id="rId17"/>
          <w:footerReference w:type="first" r:id="rId18"/>
          <w:pgSz w:w="11906" w:h="16838" w:code="9"/>
          <w:pgMar w:top="907" w:right="4649" w:bottom="4508" w:left="1304" w:header="340" w:footer="227" w:gutter="0"/>
          <w:cols w:space="720"/>
          <w:titlePg/>
        </w:sectPr>
      </w:pPr>
    </w:p>
    <w:p w:rsidR="005A4237" w:rsidRPr="00C51CD2" w:rsidRDefault="005A4237">
      <w:pPr>
        <w:pStyle w:val="Rubrik1"/>
        <w:rPr>
          <w:noProof w:val="0"/>
        </w:rPr>
      </w:pPr>
      <w:bookmarkStart w:id="5" w:name="_Toc25555122"/>
      <w:r w:rsidRPr="00C51CD2">
        <w:rPr>
          <w:noProof w:val="0"/>
        </w:rPr>
        <w:t>Utskottets förslag till riksdagsbeslut</w:t>
      </w:r>
      <w:bookmarkEnd w:id="5"/>
    </w:p>
    <w:p w:rsidR="005A4237" w:rsidRPr="00C51CD2" w:rsidRDefault="005A4237">
      <w:pPr>
        <w:pStyle w:val="Frslagspunkt"/>
        <w:outlineLvl w:val="0"/>
        <w:rPr>
          <w:noProof w:val="0"/>
        </w:rPr>
      </w:pPr>
      <w:r w:rsidRPr="00C51CD2">
        <w:rPr>
          <w:noProof w:val="0"/>
        </w:rPr>
        <w:t>1. Riksdagsordningens huvudbestämmelser</w:t>
      </w:r>
    </w:p>
    <w:p w:rsidR="005A4237" w:rsidRPr="00C51CD2" w:rsidRDefault="005A4237">
      <w:pPr>
        <w:pStyle w:val="Frslagstext"/>
        <w:ind w:left="0"/>
      </w:pPr>
      <w:r w:rsidRPr="00C51CD2">
        <w:t>Riksdagen, i den ordning som anges i 8 kap. 16 § andra meningen regering</w:t>
      </w:r>
      <w:r w:rsidRPr="00C51CD2">
        <w:t>s</w:t>
      </w:r>
      <w:r w:rsidRPr="00C51CD2">
        <w:t xml:space="preserve">formen, antar utskottets i </w:t>
      </w:r>
      <w:r w:rsidRPr="00C51CD2">
        <w:rPr>
          <w:i/>
        </w:rPr>
        <w:t>bilaga 3</w:t>
      </w:r>
      <w:r w:rsidRPr="00C51CD2">
        <w:t xml:space="preserve"> intagna förslag till lag om ändring i rik</w:t>
      </w:r>
      <w:r w:rsidRPr="00C51CD2">
        <w:t>s</w:t>
      </w:r>
      <w:r w:rsidRPr="00C51CD2">
        <w:t>dagsordningen, såvitt avser huvudbestämmelserna. Därmed bifaller riksdagen delvis regerin</w:t>
      </w:r>
      <w:r w:rsidRPr="00C51CD2">
        <w:t>g</w:t>
      </w:r>
      <w:r w:rsidRPr="00C51CD2">
        <w:t>ens förslag i denna del.</w:t>
      </w:r>
    </w:p>
    <w:p w:rsidR="005A4237" w:rsidRPr="00C51CD2" w:rsidRDefault="005A4237">
      <w:pPr>
        <w:pStyle w:val="Frslagspunkt"/>
        <w:rPr>
          <w:noProof w:val="0"/>
        </w:rPr>
      </w:pPr>
      <w:r w:rsidRPr="00C51CD2">
        <w:rPr>
          <w:noProof w:val="0"/>
        </w:rPr>
        <w:t>2. Riksdagsordningens tilläggsbestämmelser</w:t>
      </w:r>
    </w:p>
    <w:p w:rsidR="005A4237" w:rsidRPr="00C51CD2" w:rsidRDefault="005A4237">
      <w:pPr>
        <w:pStyle w:val="Frslagstext"/>
        <w:ind w:left="0"/>
      </w:pPr>
      <w:r w:rsidRPr="00C51CD2">
        <w:t xml:space="preserve">Riksdagen antar utskottets i </w:t>
      </w:r>
      <w:r w:rsidRPr="00C51CD2">
        <w:rPr>
          <w:i/>
        </w:rPr>
        <w:t xml:space="preserve">bilaga 3 </w:t>
      </w:r>
      <w:r w:rsidRPr="00C51CD2">
        <w:t>intagna förslag till lag om ändring i riksdagsordningen, såvitt avser tilläggsbestämmelserna. Därmed bifaller riksdagen delvis regeringens förslag i denna del.</w:t>
      </w:r>
    </w:p>
    <w:p w:rsidR="005A4237" w:rsidRPr="00C51CD2" w:rsidRDefault="005A4237">
      <w:pPr>
        <w:pStyle w:val="Frslagspunkt"/>
        <w:outlineLvl w:val="0"/>
        <w:rPr>
          <w:noProof w:val="0"/>
        </w:rPr>
      </w:pPr>
      <w:bookmarkStart w:id="6" w:name="Nästa_Hpunkt"/>
      <w:bookmarkEnd w:id="6"/>
      <w:r w:rsidRPr="00C51CD2">
        <w:rPr>
          <w:noProof w:val="0"/>
        </w:rPr>
        <w:t>3. Lag med instruktion för Riksrevisionen</w:t>
      </w:r>
    </w:p>
    <w:p w:rsidR="005A4237" w:rsidRPr="00C51CD2" w:rsidRDefault="005A4237">
      <w:r w:rsidRPr="00C51CD2">
        <w:t xml:space="preserve">Riksdagen antar regeringens i </w:t>
      </w:r>
      <w:r w:rsidRPr="00C51CD2">
        <w:rPr>
          <w:i/>
        </w:rPr>
        <w:t>bilaga 2</w:t>
      </w:r>
      <w:r w:rsidRPr="00C51CD2">
        <w:t xml:space="preserve"> intagna förslag till lag med instruktion för Riksrevisionen (3) med den ändringen att 12 och 19 §§ får den lydelse som utskottet föreslår i </w:t>
      </w:r>
      <w:r w:rsidRPr="00C51CD2">
        <w:rPr>
          <w:i/>
        </w:rPr>
        <w:t xml:space="preserve">bilaga 4. </w:t>
      </w:r>
      <w:r w:rsidRPr="00C51CD2">
        <w:t>Därmed bifaller riksdagen delvis regeringens förslag i denna del.</w:t>
      </w:r>
    </w:p>
    <w:p w:rsidR="005A4237" w:rsidRPr="00C51CD2" w:rsidRDefault="005A4237">
      <w:pPr>
        <w:pStyle w:val="Frslagspunkt"/>
        <w:outlineLvl w:val="0"/>
        <w:rPr>
          <w:noProof w:val="0"/>
        </w:rPr>
      </w:pPr>
      <w:r w:rsidRPr="00C51CD2">
        <w:rPr>
          <w:noProof w:val="0"/>
        </w:rPr>
        <w:t>4. Lag om revision av statlig verksamhet m.m.</w:t>
      </w:r>
    </w:p>
    <w:p w:rsidR="005A4237" w:rsidRPr="00C51CD2" w:rsidRDefault="005A4237">
      <w:r w:rsidRPr="00C51CD2">
        <w:t xml:space="preserve">Riksdagen antar regeringens i </w:t>
      </w:r>
      <w:r w:rsidRPr="00C51CD2">
        <w:rPr>
          <w:i/>
        </w:rPr>
        <w:t>bilaga 2</w:t>
      </w:r>
      <w:r w:rsidRPr="00C51CD2">
        <w:t xml:space="preserve"> intagna förslag till lag om revision av statlig verksamhet m.m. Därmed avslår riksdagen motion 2002/03:K2.</w:t>
      </w:r>
    </w:p>
    <w:p w:rsidR="005A4237" w:rsidRPr="00C51CD2" w:rsidRDefault="005A4237">
      <w:pPr>
        <w:pStyle w:val="Frslagspunkt"/>
        <w:outlineLvl w:val="0"/>
        <w:rPr>
          <w:noProof w:val="0"/>
        </w:rPr>
      </w:pPr>
      <w:r w:rsidRPr="00C51CD2">
        <w:rPr>
          <w:noProof w:val="0"/>
        </w:rPr>
        <w:t>5. Regeringens övriga lagförslag</w:t>
      </w:r>
    </w:p>
    <w:p w:rsidR="005A4237" w:rsidRPr="00C51CD2" w:rsidRDefault="005A4237">
      <w:pPr>
        <w:pStyle w:val="Frslagstext"/>
        <w:ind w:left="0"/>
      </w:pPr>
      <w:r w:rsidRPr="00C51CD2">
        <w:t xml:space="preserve">Riksdagen antar regeringens i </w:t>
      </w:r>
      <w:r w:rsidRPr="00C51CD2">
        <w:rPr>
          <w:i/>
        </w:rPr>
        <w:t>bilaga 2</w:t>
      </w:r>
      <w:r w:rsidRPr="00C51CD2">
        <w:t xml:space="preserve"> intagna förslag till</w:t>
      </w:r>
    </w:p>
    <w:p w:rsidR="005A4237" w:rsidRPr="00C51CD2" w:rsidRDefault="005A4237" w:rsidP="00C51CD2">
      <w:r w:rsidRPr="00C51CD2">
        <w:t>lag om ändring i lagen (1962:381) om allmän försäkring (4),</w:t>
      </w:r>
    </w:p>
    <w:p w:rsidR="005A4237" w:rsidRPr="00C51CD2" w:rsidRDefault="005A4237" w:rsidP="00C51CD2">
      <w:r w:rsidRPr="00C51CD2">
        <w:t xml:space="preserve">lag om ändring i aktiebolagslagen (1975:1385) (5), </w:t>
      </w:r>
    </w:p>
    <w:p w:rsidR="005A4237" w:rsidRPr="00C51CD2" w:rsidRDefault="005A4237" w:rsidP="00C51CD2">
      <w:r w:rsidRPr="00C51CD2">
        <w:t>lag om ändring i sekretesslagen (1980:100) (6),</w:t>
      </w:r>
    </w:p>
    <w:p w:rsidR="005A4237" w:rsidRPr="00C51CD2" w:rsidRDefault="005A4237" w:rsidP="00C51CD2">
      <w:r w:rsidRPr="00C51CD2">
        <w:t xml:space="preserve">lag om ändring i hälso- och sjukvårdslagen (1982:763) (7), </w:t>
      </w:r>
    </w:p>
    <w:p w:rsidR="005A4237" w:rsidRPr="00C51CD2" w:rsidRDefault="005A4237" w:rsidP="00C51CD2">
      <w:r w:rsidRPr="00C51CD2">
        <w:t>lag om ändring i lagen (1986:765) med instruktion för Riksdagens o</w:t>
      </w:r>
      <w:r w:rsidRPr="00C51CD2">
        <w:t>m</w:t>
      </w:r>
      <w:r w:rsidRPr="00C51CD2">
        <w:t>bud</w:t>
      </w:r>
      <w:r w:rsidRPr="00C51CD2">
        <w:t>s</w:t>
      </w:r>
      <w:r w:rsidRPr="00C51CD2">
        <w:t xml:space="preserve">män (8), </w:t>
      </w:r>
    </w:p>
    <w:p w:rsidR="005A4237" w:rsidRPr="00C51CD2" w:rsidRDefault="005A4237" w:rsidP="00C51CD2">
      <w:r w:rsidRPr="00C51CD2">
        <w:t>lag om ändring i lagen (1988:1385) om Sveriges riksbank (9),</w:t>
      </w:r>
    </w:p>
    <w:p w:rsidR="005A4237" w:rsidRPr="00C51CD2" w:rsidRDefault="005A4237" w:rsidP="00C51CD2">
      <w:r w:rsidRPr="00C51CD2">
        <w:t>lag om ändring i lagen (1989:186) om överklagande av administrativa beslut av riksdagsförvaltningen och riksdagens myndigheter, (11)</w:t>
      </w:r>
    </w:p>
    <w:p w:rsidR="005A4237" w:rsidRPr="00C51CD2" w:rsidRDefault="005A4237" w:rsidP="00C51CD2">
      <w:r w:rsidRPr="00C51CD2">
        <w:t>lag om ändring i lagen (1994:260) om offentlig anställning (12),</w:t>
      </w:r>
    </w:p>
    <w:p w:rsidR="005A4237" w:rsidRPr="00C51CD2" w:rsidRDefault="005A4237" w:rsidP="00C51CD2">
      <w:r w:rsidRPr="00C51CD2">
        <w:t>lag om ändring i stiftelselagen (1994:1220) (13),</w:t>
      </w:r>
    </w:p>
    <w:p w:rsidR="005A4237" w:rsidRPr="00C51CD2" w:rsidRDefault="005A4237" w:rsidP="00C51CD2">
      <w:r w:rsidRPr="00C51CD2">
        <w:t>lag om ändring i lagen (1996:1059) om statsbudgeten (14),</w:t>
      </w:r>
    </w:p>
    <w:p w:rsidR="005A4237" w:rsidRPr="00C51CD2" w:rsidRDefault="005A4237" w:rsidP="00C51CD2">
      <w:r w:rsidRPr="00C51CD2">
        <w:t>lag om ändring i lagen (1997:239) om arbetslöshetskassor (15),</w:t>
      </w:r>
    </w:p>
    <w:p w:rsidR="005A4237" w:rsidRPr="00C51CD2" w:rsidRDefault="005A4237" w:rsidP="00C51CD2">
      <w:r w:rsidRPr="00C51CD2">
        <w:t>lag om ändring i lagen (1998:710) med vissa bestämmelser om Premi</w:t>
      </w:r>
      <w:r w:rsidRPr="00C51CD2">
        <w:t>e</w:t>
      </w:r>
      <w:r w:rsidRPr="00C51CD2">
        <w:t>pe</w:t>
      </w:r>
      <w:r w:rsidRPr="00C51CD2">
        <w:t>n</w:t>
      </w:r>
      <w:r w:rsidRPr="00C51CD2">
        <w:t>sionsmyndigheten (16),</w:t>
      </w:r>
    </w:p>
    <w:p w:rsidR="005A4237" w:rsidRPr="00C51CD2" w:rsidRDefault="005A4237" w:rsidP="00C51CD2">
      <w:r w:rsidRPr="00C51CD2">
        <w:t>lag om ändring i lagen (1998:1757) om förvaltning av vissa fonder inom socialförsäkringsområdet (17),</w:t>
      </w:r>
    </w:p>
    <w:p w:rsidR="005A4237" w:rsidRPr="00C51CD2" w:rsidRDefault="005A4237" w:rsidP="00C51CD2">
      <w:r w:rsidRPr="00C51CD2">
        <w:t>lag om ändring i lagen (2000:419) med instruktion för riksdagsförval</w:t>
      </w:r>
      <w:r w:rsidRPr="00C51CD2">
        <w:t>t</w:t>
      </w:r>
      <w:r w:rsidRPr="00C51CD2">
        <w:t xml:space="preserve">ningen (18), </w:t>
      </w:r>
    </w:p>
    <w:p w:rsidR="005A4237" w:rsidRPr="00C51CD2" w:rsidRDefault="005A4237" w:rsidP="00C51CD2">
      <w:r w:rsidRPr="00C51CD2">
        <w:t xml:space="preserve">lag om ändring i socialtjänstlagen (2001:453) (19), </w:t>
      </w:r>
    </w:p>
    <w:p w:rsidR="005A4237" w:rsidRPr="00C51CD2" w:rsidRDefault="005A4237" w:rsidP="00C51CD2">
      <w:r w:rsidRPr="00C51CD2">
        <w:t>lag om upphävande av lagen (1988:46) om revision av riksdagens fö</w:t>
      </w:r>
      <w:r w:rsidRPr="00C51CD2">
        <w:t>r</w:t>
      </w:r>
      <w:r w:rsidRPr="00C51CD2">
        <w:t>valtning och riksdagens myndi</w:t>
      </w:r>
      <w:r w:rsidRPr="00C51CD2">
        <w:t>g</w:t>
      </w:r>
      <w:r w:rsidRPr="00C51CD2">
        <w:t>heter m.m. (20).</w:t>
      </w:r>
    </w:p>
    <w:p w:rsidR="005A4237" w:rsidRPr="00C51CD2" w:rsidRDefault="005A4237">
      <w:pPr>
        <w:pStyle w:val="Frslagspunkt"/>
        <w:rPr>
          <w:noProof w:val="0"/>
        </w:rPr>
      </w:pPr>
      <w:r w:rsidRPr="00C51CD2">
        <w:rPr>
          <w:noProof w:val="0"/>
        </w:rPr>
        <w:t>6. Riksrevisorernas anställningsvillkor</w:t>
      </w:r>
    </w:p>
    <w:p w:rsidR="005A4237" w:rsidRPr="00C51CD2" w:rsidRDefault="005A4237">
      <w:r w:rsidRPr="00C51CD2">
        <w:t xml:space="preserve">Riksdagen antar utskottets i </w:t>
      </w:r>
      <w:r w:rsidRPr="00C51CD2">
        <w:rPr>
          <w:i/>
        </w:rPr>
        <w:t>bilaga 3</w:t>
      </w:r>
      <w:r w:rsidRPr="00C51CD2">
        <w:t xml:space="preserve"> intagna förslag till lag om lön till riksr</w:t>
      </w:r>
      <w:r w:rsidRPr="00C51CD2">
        <w:t>e</w:t>
      </w:r>
      <w:r w:rsidRPr="00C51CD2">
        <w:t>vis</w:t>
      </w:r>
      <w:r w:rsidRPr="00C51CD2">
        <w:t>o</w:t>
      </w:r>
      <w:r w:rsidRPr="00C51CD2">
        <w:t>rer.</w:t>
      </w:r>
    </w:p>
    <w:p w:rsidR="005A4237" w:rsidRPr="00C51CD2" w:rsidRDefault="005A4237">
      <w:pPr>
        <w:pStyle w:val="Normaltindrag"/>
      </w:pPr>
    </w:p>
    <w:p w:rsidR="005A4237" w:rsidRPr="00C51CD2" w:rsidRDefault="005A4237">
      <w:pPr>
        <w:pStyle w:val="Normaltindrag"/>
      </w:pPr>
    </w:p>
    <w:p w:rsidR="005A4237" w:rsidRPr="00C51CD2" w:rsidRDefault="005A4237">
      <w:pPr>
        <w:pStyle w:val="Utskriftsdatum"/>
      </w:pPr>
      <w:r w:rsidRPr="00C51CD2">
        <w:t xml:space="preserve">Stockholm den 14 november 2003 </w:t>
      </w:r>
    </w:p>
    <w:p w:rsidR="005A4237" w:rsidRPr="00C51CD2" w:rsidRDefault="005A4237">
      <w:r w:rsidRPr="00C51CD2">
        <w:t>På konstitutionsutskottets vägnar</w:t>
      </w:r>
    </w:p>
    <w:p w:rsidR="005A4237" w:rsidRPr="00C51CD2" w:rsidRDefault="005A4237">
      <w:pPr>
        <w:pStyle w:val="Ordfranden"/>
        <w:rPr>
          <w:noProof w:val="0"/>
        </w:rPr>
      </w:pPr>
      <w:bookmarkStart w:id="7" w:name="Ordförande"/>
      <w:bookmarkEnd w:id="7"/>
      <w:r w:rsidRPr="00C51CD2">
        <w:rPr>
          <w:noProof w:val="0"/>
        </w:rPr>
        <w:t xml:space="preserve">Per Unckel </w:t>
      </w:r>
    </w:p>
    <w:p w:rsidR="005A4237" w:rsidRPr="00C51CD2" w:rsidRDefault="005A4237">
      <w:pPr>
        <w:pStyle w:val="Deltagare"/>
        <w:rPr>
          <w:noProof w:val="0"/>
        </w:rPr>
      </w:pPr>
      <w:bookmarkStart w:id="8" w:name="Deltagare"/>
      <w:bookmarkEnd w:id="8"/>
      <w:r w:rsidRPr="00C51CD2">
        <w:rPr>
          <w:noProof w:val="0"/>
        </w:rPr>
        <w:t>Följande ledamöter har deltagit i beslutet: Per Unckel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w:t>
      </w:r>
    </w:p>
    <w:p w:rsidR="005A4237" w:rsidRPr="00C51CD2" w:rsidRDefault="005A4237">
      <w:pPr>
        <w:pStyle w:val="Normaltindrag"/>
        <w:sectPr w:rsidR="00000000" w:rsidRPr="00C51CD2">
          <w:headerReference w:type="even" r:id="rId19"/>
          <w:headerReference w:type="default" r:id="rId20"/>
          <w:footerReference w:type="even" r:id="rId21"/>
          <w:footerReference w:type="default" r:id="rId22"/>
          <w:headerReference w:type="first" r:id="rId23"/>
          <w:footerReference w:type="first" r:id="rId24"/>
          <w:pgSz w:w="11906" w:h="16838" w:code="9"/>
          <w:pgMar w:top="907" w:right="4649" w:bottom="4508" w:left="1304" w:header="340" w:footer="227" w:gutter="0"/>
          <w:cols w:space="720"/>
          <w:titlePg/>
        </w:sectPr>
      </w:pPr>
    </w:p>
    <w:p w:rsidR="005A4237" w:rsidRPr="00C51CD2" w:rsidRDefault="005A4237">
      <w:pPr>
        <w:pStyle w:val="Rubrik1"/>
        <w:rPr>
          <w:noProof w:val="0"/>
        </w:rPr>
      </w:pPr>
      <w:bookmarkStart w:id="9" w:name="_Toc25555123"/>
      <w:r w:rsidRPr="00C51CD2">
        <w:rPr>
          <w:noProof w:val="0"/>
        </w:rPr>
        <w:t>Redogörelse för ärendet</w:t>
      </w:r>
      <w:bookmarkEnd w:id="9"/>
    </w:p>
    <w:p w:rsidR="005A4237" w:rsidRPr="00C51CD2" w:rsidRDefault="005A4237">
      <w:pPr>
        <w:pStyle w:val="Rubrik2"/>
        <w:spacing w:before="120"/>
      </w:pPr>
      <w:bookmarkStart w:id="10" w:name="_Toc25555124"/>
      <w:r w:rsidRPr="00C51CD2">
        <w:t>Ärendet och dess beredning</w:t>
      </w:r>
      <w:bookmarkEnd w:id="10"/>
    </w:p>
    <w:p w:rsidR="005A4237" w:rsidRPr="00C51CD2" w:rsidRDefault="005A4237">
      <w:r w:rsidRPr="00C51CD2">
        <w:t>En enig riksdag beslutade i december 2000 att en sammanhållen revision</w:t>
      </w:r>
      <w:r w:rsidRPr="00C51CD2">
        <w:t>s</w:t>
      </w:r>
      <w:r w:rsidRPr="00C51CD2">
        <w:t>myndighet, Riksrevisionen, med ansvar för den statliga redovisnings- och effektivitetsrevisionen skall bildas under riksdagen under det första halvåret 2003. Riksdagen beslutade också riktlinjer för en förändrad revision under riksdagen. I riktlinjerna angavs vad ändringarna i riksdagsordningen, en ny revisionslag och en ny lag med instruktion för Riksrevisionen i huvuddrag borde innehålla (förs. 1999/2000:RS1, bet. 2000/01:KU8, rskr. 2000/01:116–119).</w:t>
      </w:r>
    </w:p>
    <w:p w:rsidR="005A4237" w:rsidRPr="00C51CD2" w:rsidRDefault="005A4237">
      <w:pPr>
        <w:pStyle w:val="Normaltindrag"/>
      </w:pPr>
      <w:r w:rsidRPr="00C51CD2">
        <w:t>En särskild utredare redovisade i november 2001 i betä</w:t>
      </w:r>
      <w:r w:rsidRPr="00C51CD2">
        <w:t>nkandet Regler för Riksrevisionen (SOU 2001:97) sitt uppdrag att lämna förslag till författning</w:t>
      </w:r>
      <w:r w:rsidRPr="00C51CD2">
        <w:t>s</w:t>
      </w:r>
      <w:r w:rsidRPr="00C51CD2">
        <w:t>regler om Riksrevisionen. Utredaren informerade Riksdagskommittén om sina överväganden och beaktade de synpunkter ko</w:t>
      </w:r>
      <w:r w:rsidRPr="00C51CD2">
        <w:t>m</w:t>
      </w:r>
      <w:r w:rsidRPr="00C51CD2">
        <w:t>mittén framförde.</w:t>
      </w:r>
    </w:p>
    <w:p w:rsidR="005A4237" w:rsidRPr="00C51CD2" w:rsidRDefault="005A4237">
      <w:pPr>
        <w:pStyle w:val="Normaltindrag"/>
      </w:pPr>
      <w:r w:rsidRPr="00C51CD2">
        <w:t>Inom Regeringskansliet (Näringsdepartementet) utarbetades i februari 2002 en promemoria – Revisionen av arbetslöshetsförsäkringen och aktiv</w:t>
      </w:r>
      <w:r w:rsidRPr="00C51CD2">
        <w:t>i</w:t>
      </w:r>
      <w:r w:rsidRPr="00C51CD2">
        <w:t>tetsstödet – med förslag bl.a. om att Riksrevisionen skall få granska arbet</w:t>
      </w:r>
      <w:r w:rsidRPr="00C51CD2">
        <w:t>s</w:t>
      </w:r>
      <w:r w:rsidRPr="00C51CD2">
        <w:t>löshetskassornas handläggning av arbetslöshetsersättningen (dnr N2002/ 1665/A).</w:t>
      </w:r>
    </w:p>
    <w:p w:rsidR="005A4237" w:rsidRPr="00C51CD2" w:rsidRDefault="005A4237">
      <w:pPr>
        <w:pStyle w:val="Normaltindrag"/>
      </w:pPr>
      <w:r w:rsidRPr="00C51CD2">
        <w:t>Under arbetet med propositionen har samråd ägt rum med riksdagsstyre</w:t>
      </w:r>
      <w:r w:rsidRPr="00C51CD2">
        <w:t>l</w:t>
      </w:r>
      <w:r w:rsidRPr="00C51CD2">
        <w:t>sens beredningsdelegation för frågor om Riksrevisionen beträffande de fö</w:t>
      </w:r>
      <w:r w:rsidRPr="00C51CD2">
        <w:t>r</w:t>
      </w:r>
      <w:r w:rsidRPr="00C51CD2">
        <w:t>slag som lämnas i pr</w:t>
      </w:r>
      <w:r w:rsidRPr="00C51CD2">
        <w:t>o</w:t>
      </w:r>
      <w:r w:rsidRPr="00C51CD2">
        <w:t>positionen.</w:t>
      </w:r>
    </w:p>
    <w:p w:rsidR="005A4237" w:rsidRPr="00C51CD2" w:rsidRDefault="005A4237">
      <w:pPr>
        <w:pStyle w:val="Normaltindrag"/>
      </w:pPr>
      <w:r w:rsidRPr="00C51CD2">
        <w:t>Lagrådet har yttrat sig över förslag till lag om revision av statlig verksa</w:t>
      </w:r>
      <w:r w:rsidRPr="00C51CD2">
        <w:t>m</w:t>
      </w:r>
      <w:r w:rsidRPr="00C51CD2">
        <w:t>het, lag om ändring i aktiebolagslagen (1975:1385), lag om ändring i sekr</w:t>
      </w:r>
      <w:r w:rsidRPr="00C51CD2">
        <w:t>e</w:t>
      </w:r>
      <w:r w:rsidRPr="00C51CD2">
        <w:t xml:space="preserve">tesslagen (1980:100) och lag om ändring i stiftelselagen (1994:1220). </w:t>
      </w:r>
      <w:r w:rsidRPr="00C51CD2">
        <w:rPr>
          <w:snapToGrid w:val="0"/>
        </w:rPr>
        <w:t>Rege</w:t>
      </w:r>
      <w:r w:rsidRPr="00C51CD2">
        <w:rPr>
          <w:snapToGrid w:val="0"/>
        </w:rPr>
        <w:t>r</w:t>
      </w:r>
      <w:r w:rsidRPr="00C51CD2">
        <w:rPr>
          <w:snapToGrid w:val="0"/>
        </w:rPr>
        <w:t>ingen har på samtliga punkter följt Lagrådets förslag.</w:t>
      </w:r>
      <w:r w:rsidRPr="00C51CD2">
        <w:t xml:space="preserve"> </w:t>
      </w:r>
    </w:p>
    <w:p w:rsidR="005A4237" w:rsidRPr="00C51CD2" w:rsidRDefault="005A4237">
      <w:r w:rsidRPr="00C51CD2">
        <w:t>Medlemsstaternas myndigheter skall höra Europeiska centralbanken (ECB) om varje förslag till rättsregler inom dess behörighetsområde enligt EG-fördraget och särskilt i fråga om bl.a. Nationella centralbanken (artikel 105 [4] EG-fördraget och artikel 2.1 rådets beslut 98/415/EG av den 29 juni 1998 om natio</w:t>
      </w:r>
      <w:r w:rsidRPr="00C51CD2">
        <w:t>nella myndigheters samråd med Europeiska centralbanken rörande förslag till rättsregler [EGT nr L189, 03/07/1998 s. 42–43, Celex nr 31998D0415]). Mot denna bakgrund har regeringen har berett ECB tillfälle att yttra sig över förslagen. Ett yttrande den 6 september 2002 från ECB har överlämnats till riksdagen (</w:t>
      </w:r>
      <w:r w:rsidRPr="00C51CD2">
        <w:rPr>
          <w:i/>
        </w:rPr>
        <w:t>bilaga 5)</w:t>
      </w:r>
      <w:r w:rsidRPr="00C51CD2">
        <w:t>.</w:t>
      </w:r>
    </w:p>
    <w:p w:rsidR="005A4237" w:rsidRPr="00C51CD2" w:rsidRDefault="005A4237">
      <w:r w:rsidRPr="00C51CD2">
        <w:t>Riksdagen har den 13 november 2002 (bet. 2002/03:KU9, prot. 2002/03:16) slutligt antagit ett vilande beslut om de ändringar i regeringsformen som behövs med anledning av den nya Rik</w:t>
      </w:r>
      <w:r w:rsidRPr="00C51CD2">
        <w:t>s</w:t>
      </w:r>
      <w:r w:rsidRPr="00C51CD2">
        <w:t>revisionen.</w:t>
      </w:r>
    </w:p>
    <w:p w:rsidR="005A4237" w:rsidRPr="00C51CD2" w:rsidRDefault="005A4237">
      <w:pPr>
        <w:pStyle w:val="Rubrik2"/>
      </w:pPr>
      <w:bookmarkStart w:id="11" w:name="_Toc25555125"/>
      <w:r w:rsidRPr="00C51CD2">
        <w:t>Propositionens huvudsakliga innehåll</w:t>
      </w:r>
      <w:bookmarkEnd w:id="11"/>
    </w:p>
    <w:p w:rsidR="005A4237" w:rsidRPr="00C51CD2" w:rsidRDefault="005A4237">
      <w:r w:rsidRPr="00C51CD2">
        <w:t>Riksdagen har beslutat att en ny myndighet under riksdagen med uppgift att granska den verksamhet som bedrivs av staten, benämnd Riksrevisionen, skall inrättas den 1 juli 2003. Den nya myndigheten skall ledas av tre riksrev</w:t>
      </w:r>
      <w:r w:rsidRPr="00C51CD2">
        <w:t>i</w:t>
      </w:r>
      <w:r w:rsidRPr="00C51CD2">
        <w:t>sorer som väljs av riksdagen. Vid myndigheten skall också finnas en styrelse, som utses av riksdagen. Mot bakgrund av detta föreslås i propositionen en lag om ändring i riksdagsordningen, en lag med instruktion för Riksrevisionen, en lag om revision av statlig verksamhet m.m. och ett antal följdändringar i andra lagar. I ändringarna i riksdagsordningen behandlas frågor om val av riksrevisorer, valbarhets- och behörighetskrav för dessa, riksrevisorernas mandatperioder och hur den riksrevisor som skall svara</w:t>
      </w:r>
      <w:r w:rsidRPr="00C51CD2">
        <w:t xml:space="preserve"> för den administrativa ledningen av myndigheten skall utses. Vidare behandlas frågor om val av styrelse och dess sammansättning.  I förslaget till instruktion för Riksrevisi</w:t>
      </w:r>
      <w:r w:rsidRPr="00C51CD2">
        <w:t>o</w:t>
      </w:r>
      <w:r w:rsidRPr="00C51CD2">
        <w:t>nen behandlas frågor om ansvarsfördelning mellan riksrevisorerna samt den administrativa ledningen av myndigheten. Vidare behandlas frågor om styre</w:t>
      </w:r>
      <w:r w:rsidRPr="00C51CD2">
        <w:t>l</w:t>
      </w:r>
      <w:r w:rsidRPr="00C51CD2">
        <w:t>sens uppgifter och beslutförhet. I lagen om revision av statlig verksamhet m.m. behandlas frågor om granskningens omfattning och inriktning samt om rapporteringen till regeringen och riksda</w:t>
      </w:r>
      <w:r w:rsidRPr="00C51CD2">
        <w:t>gen. Lagen innehåller även bestä</w:t>
      </w:r>
      <w:r w:rsidRPr="00C51CD2">
        <w:t>m</w:t>
      </w:r>
      <w:r w:rsidRPr="00C51CD2">
        <w:t>melser om samverkans- och uppgiftsskyldighet, om vite samt om Riksrev</w:t>
      </w:r>
      <w:r w:rsidRPr="00C51CD2">
        <w:t>i</w:t>
      </w:r>
      <w:r w:rsidRPr="00C51CD2">
        <w:t>sionens förhållande till de granskade myndigheternas interna revision. Laga</w:t>
      </w:r>
      <w:r w:rsidRPr="00C51CD2">
        <w:t>r</w:t>
      </w:r>
      <w:r w:rsidRPr="00C51CD2">
        <w:t xml:space="preserve">na föreslås träda i kraft den 1 juli 2003. </w:t>
      </w:r>
    </w:p>
    <w:p w:rsidR="005A4237" w:rsidRPr="00C51CD2" w:rsidRDefault="005A4237">
      <w:pPr>
        <w:pStyle w:val="Normaltindrag"/>
      </w:pPr>
      <w:r w:rsidRPr="00C51CD2">
        <w:t>Regeringens förslag till lag om ändring i lagen (1989:185) om arvoden m.m. för uppdrag inom riksdagen, dess myndigheter och organ avses b</w:t>
      </w:r>
      <w:r w:rsidRPr="00C51CD2">
        <w:t>e</w:t>
      </w:r>
      <w:r w:rsidRPr="00C51CD2">
        <w:t>handlas under våren 2003.</w:t>
      </w:r>
    </w:p>
    <w:p w:rsidR="005A4237" w:rsidRPr="00C51CD2" w:rsidRDefault="005A4237"/>
    <w:p w:rsidR="005A4237" w:rsidRPr="00C51CD2" w:rsidRDefault="005A4237">
      <w:pPr>
        <w:pStyle w:val="Normaltindrag"/>
        <w:sectPr w:rsidR="00000000" w:rsidRPr="00C51CD2">
          <w:headerReference w:type="even" r:id="rId25"/>
          <w:headerReference w:type="default" r:id="rId26"/>
          <w:footerReference w:type="even" r:id="rId27"/>
          <w:footerReference w:type="default" r:id="rId28"/>
          <w:headerReference w:type="first" r:id="rId29"/>
          <w:footerReference w:type="first" r:id="rId30"/>
          <w:pgSz w:w="11906" w:h="16838" w:code="9"/>
          <w:pgMar w:top="907" w:right="4649" w:bottom="4508" w:left="1304" w:header="340" w:footer="227" w:gutter="0"/>
          <w:cols w:space="720"/>
          <w:titlePg/>
        </w:sectPr>
      </w:pPr>
    </w:p>
    <w:p w:rsidR="005A4237" w:rsidRPr="00C51CD2" w:rsidRDefault="005A4237">
      <w:pPr>
        <w:pStyle w:val="Rubrik1"/>
        <w:rPr>
          <w:noProof w:val="0"/>
        </w:rPr>
      </w:pPr>
      <w:bookmarkStart w:id="12" w:name="_Toc25555126"/>
      <w:r w:rsidRPr="00C51CD2">
        <w:rPr>
          <w:noProof w:val="0"/>
        </w:rPr>
        <w:t>Utskottets överväganden</w:t>
      </w:r>
      <w:bookmarkEnd w:id="12"/>
    </w:p>
    <w:p w:rsidR="005A4237" w:rsidRPr="00C51CD2" w:rsidRDefault="005A4237">
      <w:pPr>
        <w:pStyle w:val="Rubrik2"/>
      </w:pPr>
      <w:bookmarkStart w:id="13" w:name="_Toc25555127"/>
      <w:r w:rsidRPr="00C51CD2">
        <w:t>Lag om revision av statlig verksamhet m.m.</w:t>
      </w:r>
      <w:bookmarkEnd w:id="13"/>
    </w:p>
    <w:p w:rsidR="005A4237" w:rsidRPr="00C51CD2" w:rsidRDefault="005A4237">
      <w:pPr>
        <w:pStyle w:val="Utskottsfrslagikorthet-Rubrik"/>
        <w:rPr>
          <w:noProof w:val="0"/>
        </w:rPr>
      </w:pPr>
      <w:r w:rsidRPr="00C51CD2">
        <w:rPr>
          <w:noProof w:val="0"/>
        </w:rPr>
        <w:t>Utskottets förslag i korthet</w:t>
      </w:r>
    </w:p>
    <w:p w:rsidR="005A4237" w:rsidRPr="00C51CD2" w:rsidRDefault="005A4237">
      <w:pPr>
        <w:pStyle w:val="Utskottsfrslagikorthet-Text"/>
      </w:pPr>
      <w:r w:rsidRPr="00C51CD2">
        <w:t>Riksdagen tillstyrker regeringens förslag till lag om revision av statlig verksamhet m.m. Ett motionsyrkande (fp) som gäller ko</w:t>
      </w:r>
      <w:r w:rsidRPr="00C51CD2">
        <w:t>n</w:t>
      </w:r>
      <w:r w:rsidRPr="00C51CD2">
        <w:t>takterna mellan Riksrevisionen och utskotten anses tillgod</w:t>
      </w:r>
      <w:r w:rsidRPr="00C51CD2">
        <w:t>o</w:t>
      </w:r>
      <w:r w:rsidRPr="00C51CD2">
        <w:t>sett.</w:t>
      </w:r>
    </w:p>
    <w:p w:rsidR="005A4237" w:rsidRPr="00C51CD2" w:rsidRDefault="005A4237">
      <w:pPr>
        <w:pStyle w:val="Rubrik3"/>
        <w:rPr>
          <w:noProof w:val="0"/>
        </w:rPr>
      </w:pPr>
      <w:bookmarkStart w:id="14" w:name="_Toc25555128"/>
      <w:r w:rsidRPr="00C51CD2">
        <w:rPr>
          <w:noProof w:val="0"/>
        </w:rPr>
        <w:t>Propositionen</w:t>
      </w:r>
      <w:bookmarkEnd w:id="14"/>
    </w:p>
    <w:p w:rsidR="005A4237" w:rsidRPr="00C51CD2" w:rsidRDefault="005A4237">
      <w:r w:rsidRPr="00C51CD2">
        <w:t>De övergripande bestämmelserna om den statliga revisionen skall enligt pr</w:t>
      </w:r>
      <w:r w:rsidRPr="00C51CD2">
        <w:t>o</w:t>
      </w:r>
      <w:r w:rsidRPr="00C51CD2">
        <w:t>positionen samlas i en särskild revisionslag: lag om revision av statlig ver</w:t>
      </w:r>
      <w:r w:rsidRPr="00C51CD2">
        <w:t>k</w:t>
      </w:r>
      <w:r w:rsidRPr="00C51CD2">
        <w:t>samhet m.m. Lagen skall innehålla bestämmelser om granskningens omfat</w:t>
      </w:r>
      <w:r w:rsidRPr="00C51CD2">
        <w:t>t</w:t>
      </w:r>
      <w:r w:rsidRPr="00C51CD2">
        <w:t>ning och inriktning samt om rapporteringen till riksdagen och regeringen. Lagen skall även innehålla bestämmelser om uppgiftsskyldighet m.m., om vite samt om Riksrevisionens förhållande till de granskade myndigheternas interna revision.</w:t>
      </w:r>
    </w:p>
    <w:p w:rsidR="005A4237" w:rsidRPr="00C51CD2" w:rsidRDefault="005A4237">
      <w:pPr>
        <w:pStyle w:val="Rubrik4"/>
        <w:rPr>
          <w:noProof w:val="0"/>
        </w:rPr>
      </w:pPr>
      <w:bookmarkStart w:id="15" w:name="_Toc25555129"/>
      <w:r w:rsidRPr="00C51CD2">
        <w:rPr>
          <w:noProof w:val="0"/>
        </w:rPr>
        <w:t>Granskningens omfattning och inriktning</w:t>
      </w:r>
      <w:bookmarkEnd w:id="15"/>
    </w:p>
    <w:p w:rsidR="005A4237" w:rsidRPr="00C51CD2" w:rsidRDefault="005A4237">
      <w:r w:rsidRPr="00C51CD2">
        <w:t>När det gäller gränsdragningen mellan Riksrevisionens och konstitutionsu</w:t>
      </w:r>
      <w:r w:rsidRPr="00C51CD2">
        <w:t>t</w:t>
      </w:r>
      <w:r w:rsidRPr="00C51CD2">
        <w:t>skottets granskningsområden bedömer regeringen att det inte finns skäl att genom en lagreglering förhindra att Riksrevisionens granskningsområde i någon mån kommer att vara detsamma som konstitutionsu</w:t>
      </w:r>
      <w:r w:rsidRPr="00C51CD2">
        <w:t>t</w:t>
      </w:r>
      <w:r w:rsidRPr="00C51CD2">
        <w:t>skottets.</w:t>
      </w:r>
    </w:p>
    <w:p w:rsidR="005A4237" w:rsidRPr="00C51CD2" w:rsidRDefault="005A4237">
      <w:pPr>
        <w:pStyle w:val="Normaltindrag"/>
      </w:pPr>
      <w:r w:rsidRPr="00C51CD2">
        <w:t>Riksrevisionen får enligt propositionen inom ramen för effektivitetsrev</w:t>
      </w:r>
      <w:r w:rsidRPr="00C51CD2">
        <w:t>i</w:t>
      </w:r>
      <w:r w:rsidRPr="00C51CD2">
        <w:t>sionen granska den verksamhet som regeringen, Regeringskansliet, domst</w:t>
      </w:r>
      <w:r w:rsidRPr="00C51CD2">
        <w:t>o</w:t>
      </w:r>
      <w:r w:rsidRPr="00C51CD2">
        <w:t>larna och de förvaltningsmyndigheter som lyder under regeringen bedriver. Granskningen skall främst ta sikte på förhållanden med anknytning till statens budget, genomförandet och resultatet av statlig verksamhet och åtaganden i övrigt, men får också avse de statliga insatserna i allmänhet. Granskningen skall främja en sådan utveckling att staten med hänsyn till allmänna sa</w:t>
      </w:r>
      <w:r w:rsidRPr="00C51CD2">
        <w:t>m</w:t>
      </w:r>
      <w:r w:rsidRPr="00C51CD2">
        <w:t xml:space="preserve">hällsintressen får ett effektivt utbyte av sina insatser. </w:t>
      </w:r>
    </w:p>
    <w:p w:rsidR="005A4237" w:rsidRPr="00C51CD2" w:rsidRDefault="005A4237">
      <w:pPr>
        <w:pStyle w:val="Normaltindrag"/>
      </w:pPr>
      <w:r w:rsidRPr="00C51CD2">
        <w:t>Riksr</w:t>
      </w:r>
      <w:r w:rsidRPr="00C51CD2">
        <w:t>evisionen skall inom ramen för den årliga revisionen – med undantag för AP-fonderna – granska årsredovisningen för staten, Regeringskansliet och de förvaltningsmyndigheter som lyder under regeringen. Om delårsrapport lämnas skall den granskas med undantag för prognoser. Granskningen skall ske i enlighet med god revisionssed och ha till syfte att bedöma om årsred</w:t>
      </w:r>
      <w:r w:rsidRPr="00C51CD2">
        <w:t>o</w:t>
      </w:r>
      <w:r w:rsidRPr="00C51CD2">
        <w:t>visningen och underliggande redovisning är tillförlitliga och räkenskaperna rättvisande. Med undantag för granskningen av årsredovisningen för stat</w:t>
      </w:r>
      <w:r w:rsidRPr="00C51CD2">
        <w:t>en och för Regeringskansliet skall en bedömning också ske om ledningens fö</w:t>
      </w:r>
      <w:r w:rsidRPr="00C51CD2">
        <w:t>r</w:t>
      </w:r>
      <w:r w:rsidRPr="00C51CD2">
        <w:t>valtning följer tillämpliga föreskrifter och sä</w:t>
      </w:r>
      <w:r w:rsidRPr="00C51CD2">
        <w:t>r</w:t>
      </w:r>
      <w:r w:rsidRPr="00C51CD2">
        <w:t xml:space="preserve">skilda beslut. </w:t>
      </w:r>
    </w:p>
    <w:p w:rsidR="005A4237" w:rsidRPr="00C51CD2" w:rsidRDefault="005A4237">
      <w:pPr>
        <w:pStyle w:val="Normaltindrag"/>
      </w:pPr>
      <w:r w:rsidRPr="00C51CD2">
        <w:t>I detta sammanhang kan nämnas att revisionen av AP-fonderna regleras i lagen (2000:192) om allmänna pensionsfonder samt i lagen (2000:193) om Sjätte AP-fonden. Enligt bestämmelserna utser regeringen för varje AP-fond två revisorer som granskar förvaltningen av fondmedlen, och det föreskrivs att revisorerna skall vara auktoriserade. För Sjätte AP-fonden gäller dock att mi</w:t>
      </w:r>
      <w:r w:rsidRPr="00C51CD2">
        <w:t>nst en av revisorerna skall vara auktoriserad. Revisorerna utses efter ett upphandlingsförfara</w:t>
      </w:r>
      <w:r w:rsidRPr="00C51CD2">
        <w:t>n</w:t>
      </w:r>
      <w:r w:rsidRPr="00C51CD2">
        <w:t>de.</w:t>
      </w:r>
    </w:p>
    <w:p w:rsidR="005A4237" w:rsidRPr="00C51CD2" w:rsidRDefault="005A4237">
      <w:pPr>
        <w:pStyle w:val="Normaltindrag"/>
      </w:pPr>
      <w:r w:rsidRPr="00C51CD2">
        <w:t>Regeringens förslag innebär att Riksrevisionen inom ramen för effektiv</w:t>
      </w:r>
      <w:r w:rsidRPr="00C51CD2">
        <w:t>i</w:t>
      </w:r>
      <w:r w:rsidRPr="00C51CD2">
        <w:t xml:space="preserve">tetsrevisionen får granska den verksamhet som riksdagens förvaltning och myndigheter under riksdagen bedriver. Riksrevisionen skall inom ramen för den årliga revisionen granska årsredovisningen för riksdagsförvaltningen, Riksdagens ombudsmän och Riksbanken. Om delårsrapport lämnas skall den granskas med undantag för prognoser. </w:t>
      </w:r>
    </w:p>
    <w:p w:rsidR="005A4237" w:rsidRPr="00C51CD2" w:rsidRDefault="005A4237">
      <w:pPr>
        <w:pStyle w:val="Normaltindrag"/>
      </w:pPr>
      <w:r w:rsidRPr="00C51CD2">
        <w:t>Revisionsberättelsen för Riksbanken skall innehålla ett uttalande om b</w:t>
      </w:r>
      <w:r w:rsidRPr="00C51CD2">
        <w:t>a</w:t>
      </w:r>
      <w:r w:rsidRPr="00C51CD2">
        <w:t>lansräkning och resultaträkning bör fastställas och om fullmäktige och dire</w:t>
      </w:r>
      <w:r w:rsidRPr="00C51CD2">
        <w:t>k</w:t>
      </w:r>
      <w:r w:rsidRPr="00C51CD2">
        <w:t>tionen i Riksbanken bör beviljas ansvar</w:t>
      </w:r>
      <w:r w:rsidRPr="00C51CD2">
        <w:t>s</w:t>
      </w:r>
      <w:r w:rsidRPr="00C51CD2">
        <w:t xml:space="preserve">frihet. </w:t>
      </w:r>
    </w:p>
    <w:p w:rsidR="005A4237" w:rsidRPr="00C51CD2" w:rsidRDefault="005A4237">
      <w:pPr>
        <w:pStyle w:val="Normaltindrag"/>
      </w:pPr>
      <w:r w:rsidRPr="00C51CD2">
        <w:t>Förslaget innebär också att Riksrevisionen inom ramen för effektivitetsr</w:t>
      </w:r>
      <w:r w:rsidRPr="00C51CD2">
        <w:t>e</w:t>
      </w:r>
      <w:r w:rsidRPr="00C51CD2">
        <w:t>visionen får granska den verksamhet som Stiftelsen Riksbankens Jubileum</w:t>
      </w:r>
      <w:r w:rsidRPr="00C51CD2">
        <w:t>s</w:t>
      </w:r>
      <w:r w:rsidRPr="00C51CD2">
        <w:t>fond bedriver. Riksrevisionen skall inom ramen för den årliga revisionen granska årsr</w:t>
      </w:r>
      <w:r w:rsidRPr="00C51CD2">
        <w:t>e</w:t>
      </w:r>
      <w:r w:rsidRPr="00C51CD2">
        <w:t xml:space="preserve">dovisningen för stiftelsen. </w:t>
      </w:r>
    </w:p>
    <w:p w:rsidR="005A4237" w:rsidRPr="00C51CD2" w:rsidRDefault="005A4237">
      <w:pPr>
        <w:pStyle w:val="Normaltindrag"/>
      </w:pPr>
      <w:r w:rsidRPr="00C51CD2">
        <w:t>Riksrevisionen skall också granska Kungliga Slottsstaten och Kungliga Djurgårdens Förvaltning. Granskningen skall, med de begränsningar som följer av att någon resultatredovisning inte behöver lämnas, kunna ske både som årlig revision och effektivitetsrevision. I granskningen ingår inte att bedöma om ledningens förvaltning</w:t>
      </w:r>
      <w:r w:rsidRPr="00C51CD2">
        <w:t xml:space="preserve"> följer tillämpliga föreskrifter och särskilda beslut. </w:t>
      </w:r>
    </w:p>
    <w:p w:rsidR="005A4237" w:rsidRPr="00C51CD2" w:rsidRDefault="005A4237">
      <w:pPr>
        <w:pStyle w:val="Normaltindrag"/>
      </w:pPr>
      <w:r w:rsidRPr="00C51CD2">
        <w:t>Riksrevisionen skall vidare enligt förslaget ha rätt att inom ramen för e</w:t>
      </w:r>
      <w:r w:rsidRPr="00C51CD2">
        <w:t>f</w:t>
      </w:r>
      <w:r w:rsidRPr="00C51CD2">
        <w:t>fektivitetsrevisionen granska sådan verksamhet som staten bedriver i form av aktiebolag, om verksamheten är reglerad i lag eller någon annan författning eller om staten som ägare eller genom tillskott av statliga anslagsmedel eller genom avtal eller på något annat sätt har ett bestämmande inflytande över verksamheten. Riksrevisionen skall också ha rätt att inom ramen för effekt</w:t>
      </w:r>
      <w:r w:rsidRPr="00C51CD2">
        <w:t>i</w:t>
      </w:r>
      <w:r w:rsidRPr="00C51CD2">
        <w:t>vitetsrevisionen granska sådan verksamhet som staten bedriver i form av stiftelse, om verksamheten är reglerad i lag eller någon a</w:t>
      </w:r>
      <w:r w:rsidRPr="00C51CD2">
        <w:t xml:space="preserve">nnan författning eller om stiftelsen är bildad av eller tillsammans med staten eller förvaltas av en statlig myndighet. Riksrevisionen skall få förordna en eller flera revisorer att delta i den årliga revisionen tillsammans med övriga revisorer i nu nämnda bolag och stiftelser. </w:t>
      </w:r>
    </w:p>
    <w:p w:rsidR="005A4237" w:rsidRPr="00C51CD2" w:rsidRDefault="005A4237">
      <w:pPr>
        <w:pStyle w:val="Normaltindrag"/>
      </w:pPr>
      <w:r w:rsidRPr="00C51CD2">
        <w:t>Förslaget innebär också att Riksrevisionen inom ramen för effektivitetsr</w:t>
      </w:r>
      <w:r w:rsidRPr="00C51CD2">
        <w:t>e</w:t>
      </w:r>
      <w:r w:rsidRPr="00C51CD2">
        <w:t>visionen får granska hur statsmedel som tagits emot som stöd till en viss verksamhet används, om redovisningsskyldighet för medlen gäller mot staten eller särskilda föreskrifter eller villkor har meddelats om hur medlen får a</w:t>
      </w:r>
      <w:r w:rsidRPr="00C51CD2">
        <w:t>n</w:t>
      </w:r>
      <w:r w:rsidRPr="00C51CD2">
        <w:t>vändas. Riksrevisionen får vidare inom ramen för effektivitetsrevisionen granska arbetslöshetska</w:t>
      </w:r>
      <w:r w:rsidRPr="00C51CD2">
        <w:t>s</w:t>
      </w:r>
      <w:r w:rsidRPr="00C51CD2">
        <w:t xml:space="preserve">sornas handläggning av arbetslöshetsersättningen. </w:t>
      </w:r>
    </w:p>
    <w:p w:rsidR="005A4237" w:rsidRPr="00C51CD2" w:rsidRDefault="005A4237">
      <w:pPr>
        <w:pStyle w:val="Rubrik4"/>
        <w:rPr>
          <w:noProof w:val="0"/>
        </w:rPr>
      </w:pPr>
      <w:bookmarkStart w:id="16" w:name="_Toc25555130"/>
      <w:r w:rsidRPr="00C51CD2">
        <w:rPr>
          <w:noProof w:val="0"/>
        </w:rPr>
        <w:t>Samverkans- och uppgiftsskyldighet samt sekretess</w:t>
      </w:r>
      <w:bookmarkEnd w:id="16"/>
    </w:p>
    <w:p w:rsidR="005A4237" w:rsidRPr="00C51CD2" w:rsidRDefault="005A4237">
      <w:r w:rsidRPr="00C51CD2">
        <w:t>Statliga myndigheter skall enligt propositionen på begäran lämna Riksrev</w:t>
      </w:r>
      <w:r w:rsidRPr="00C51CD2">
        <w:t>i</w:t>
      </w:r>
      <w:r w:rsidRPr="00C51CD2">
        <w:t>sionen den hjälp och de uppgifter och upplysningar som Riksrevisionen b</w:t>
      </w:r>
      <w:r w:rsidRPr="00C51CD2">
        <w:t>e</w:t>
      </w:r>
      <w:r w:rsidRPr="00C51CD2">
        <w:t>höver för granskningen. För andra än statliga myndigheter gäller en motsv</w:t>
      </w:r>
      <w:r w:rsidRPr="00C51CD2">
        <w:t>a</w:t>
      </w:r>
      <w:r w:rsidRPr="00C51CD2">
        <w:t>rande skyldighet beträffande den del av den egna verksamheten som gran</w:t>
      </w:r>
      <w:r w:rsidRPr="00C51CD2">
        <w:t>s</w:t>
      </w:r>
      <w:r w:rsidRPr="00C51CD2">
        <w:t>kas. Revisorn i ett aktiebolag där staten äger samtliga aktier skall på begäran lämna upplysningar om bolagets angelägenheter till Riksrevisionen. Revisorn i en stiftelse som får granskas av Riksrevisionen skall på begäran lämna up</w:t>
      </w:r>
      <w:r w:rsidRPr="00C51CD2">
        <w:t>p</w:t>
      </w:r>
      <w:r w:rsidRPr="00C51CD2">
        <w:t>lysningar om stiftelsens angel</w:t>
      </w:r>
      <w:r w:rsidRPr="00C51CD2">
        <w:t>ä</w:t>
      </w:r>
      <w:r w:rsidRPr="00C51CD2">
        <w:t xml:space="preserve">genheter till Riksrevisionen. </w:t>
      </w:r>
    </w:p>
    <w:p w:rsidR="005A4237" w:rsidRPr="00C51CD2" w:rsidRDefault="005A4237">
      <w:pPr>
        <w:pStyle w:val="Normaltindrag"/>
      </w:pPr>
      <w:r w:rsidRPr="00C51CD2">
        <w:t>Förslaget innebär också att Riksrevisionen vid vite får förelägga den som har tagit emot statsmedel som stöd till viss verksamhet att fullgöra sin sky</w:t>
      </w:r>
      <w:r w:rsidRPr="00C51CD2">
        <w:t>l</w:t>
      </w:r>
      <w:r w:rsidRPr="00C51CD2">
        <w:t>dighet att på begäran lämna Riksrevisionen den hjälp och de uppgifter och upplysningar som Riksrevisionen behöver för granskningen. Detta gäller dock inte kommuner och land</w:t>
      </w:r>
      <w:r w:rsidRPr="00C51CD2">
        <w:t>s</w:t>
      </w:r>
      <w:r w:rsidRPr="00C51CD2">
        <w:t xml:space="preserve">ting. </w:t>
      </w:r>
    </w:p>
    <w:p w:rsidR="005A4237" w:rsidRPr="00C51CD2" w:rsidRDefault="005A4237">
      <w:pPr>
        <w:pStyle w:val="Normaltindrag"/>
      </w:pPr>
      <w:r w:rsidRPr="00C51CD2">
        <w:t>Ändringar i sekretesslagen föreslås för att Riksrevisionen skall ha samma möjligheter som Riksrevisionsverket har i dag att sekretessbelägga uppgifter i vissa undersökningar av hänsyn till den enskildes ekonomiska eller personliga förhå</w:t>
      </w:r>
      <w:r w:rsidRPr="00C51CD2">
        <w:t>l</w:t>
      </w:r>
      <w:r w:rsidRPr="00C51CD2">
        <w:t xml:space="preserve">landen. </w:t>
      </w:r>
    </w:p>
    <w:p w:rsidR="005A4237" w:rsidRPr="00C51CD2" w:rsidRDefault="005A4237">
      <w:pPr>
        <w:pStyle w:val="Rubrik4"/>
        <w:rPr>
          <w:noProof w:val="0"/>
        </w:rPr>
      </w:pPr>
      <w:bookmarkStart w:id="17" w:name="_Toc25555131"/>
      <w:r w:rsidRPr="00C51CD2">
        <w:rPr>
          <w:noProof w:val="0"/>
        </w:rPr>
        <w:t>Rapportering</w:t>
      </w:r>
      <w:bookmarkEnd w:id="17"/>
    </w:p>
    <w:p w:rsidR="005A4237" w:rsidRPr="00C51CD2" w:rsidRDefault="005A4237">
      <w:r w:rsidRPr="00C51CD2">
        <w:t>Den föreslagna lagen om revision av statlig verksamhet m.m. innehåller också regler om vart granskningsrapporterna skall lämnas. Granskningsrapporterna över effektivitetsrevisionen skall, utom i de fall då rapporterna avser riksd</w:t>
      </w:r>
      <w:r w:rsidRPr="00C51CD2">
        <w:t>a</w:t>
      </w:r>
      <w:r w:rsidRPr="00C51CD2">
        <w:t>gens förvaltning och riksdagens myndigheter, lämnas till regeringen. Rev</w:t>
      </w:r>
      <w:r w:rsidRPr="00C51CD2">
        <w:t>i</w:t>
      </w:r>
      <w:r w:rsidRPr="00C51CD2">
        <w:t>sionsberättelser och revisorsintyg över den årliga revisionen skall också lä</w:t>
      </w:r>
      <w:r w:rsidRPr="00C51CD2">
        <w:t>m</w:t>
      </w:r>
      <w:r w:rsidRPr="00C51CD2">
        <w:t>nas till regeringen. Om delårsrapporter har granskats skall även intyg över dessa lämnas till rege</w:t>
      </w:r>
      <w:r w:rsidRPr="00C51CD2">
        <w:t>r</w:t>
      </w:r>
      <w:r w:rsidRPr="00C51CD2">
        <w:t xml:space="preserve">ingen. </w:t>
      </w:r>
    </w:p>
    <w:p w:rsidR="005A4237" w:rsidRPr="00C51CD2" w:rsidRDefault="005A4237">
      <w:pPr>
        <w:pStyle w:val="Normaltindrag"/>
      </w:pPr>
      <w:r w:rsidRPr="00C51CD2">
        <w:t>Revisionsberättelser och revisorsintyg som gäller riksdagens förvaltning och myndigheter m.m. skall dock inte lämnas till regeringen. Revisionsberä</w:t>
      </w:r>
      <w:r w:rsidRPr="00C51CD2">
        <w:t>t</w:t>
      </w:r>
      <w:r w:rsidRPr="00C51CD2">
        <w:t xml:space="preserve">telser över den årliga revisionen av Riksbanken och Stiftelsen Riksbankens Jubileumsfond skall lämnas till riksdagen. </w:t>
      </w:r>
    </w:p>
    <w:p w:rsidR="005A4237" w:rsidRPr="00C51CD2" w:rsidRDefault="005A4237">
      <w:pPr>
        <w:pStyle w:val="Normaltindrag"/>
      </w:pPr>
      <w:r w:rsidRPr="00C51CD2">
        <w:t>En revisionsberättelse skall lämnas senast en månad efter det att årsred</w:t>
      </w:r>
      <w:r w:rsidRPr="00C51CD2">
        <w:t>o</w:t>
      </w:r>
      <w:r w:rsidRPr="00C51CD2">
        <w:t xml:space="preserve">visningen har lämnats. Ett revisorsintyg skall lämnas senast tre veckor efter det att delårsrapport har lämnats. </w:t>
      </w:r>
    </w:p>
    <w:p w:rsidR="005A4237" w:rsidRPr="00C51CD2" w:rsidRDefault="005A4237">
      <w:pPr>
        <w:pStyle w:val="Normaltindrag"/>
      </w:pPr>
      <w:r w:rsidRPr="00C51CD2">
        <w:t>Revisionsberättelsen över årsredovisningen för staten skall lämnas till r</w:t>
      </w:r>
      <w:r w:rsidRPr="00C51CD2">
        <w:t>e</w:t>
      </w:r>
      <w:r w:rsidRPr="00C51CD2">
        <w:t>geringen och riksdagen. Berättelsen skall lämnas senast en månad efter den dag rege</w:t>
      </w:r>
      <w:r w:rsidRPr="00C51CD2">
        <w:t>r</w:t>
      </w:r>
      <w:r w:rsidRPr="00C51CD2">
        <w:t xml:space="preserve">ingen lämnat årsredovisningen för staten till riksdagen. </w:t>
      </w:r>
    </w:p>
    <w:p w:rsidR="005A4237" w:rsidRPr="00C51CD2" w:rsidRDefault="005A4237">
      <w:pPr>
        <w:pStyle w:val="Normaltindrag"/>
      </w:pPr>
      <w:r w:rsidRPr="00C51CD2">
        <w:t xml:space="preserve">De principiellt viktigaste iakttagelserna vid effektivitetsrevisionen och den årliga revisionen skall samlas i en årlig rapport. Den årliga rapporten skall lämnas till regeringen och riksdagen. </w:t>
      </w:r>
    </w:p>
    <w:p w:rsidR="005A4237" w:rsidRPr="00C51CD2" w:rsidRDefault="005A4237">
      <w:pPr>
        <w:pStyle w:val="Rubrik3"/>
        <w:rPr>
          <w:noProof w:val="0"/>
        </w:rPr>
      </w:pPr>
      <w:bookmarkStart w:id="18" w:name="_Toc25555132"/>
      <w:r w:rsidRPr="00C51CD2">
        <w:rPr>
          <w:noProof w:val="0"/>
        </w:rPr>
        <w:t>Motionen</w:t>
      </w:r>
      <w:bookmarkEnd w:id="18"/>
    </w:p>
    <w:p w:rsidR="005A4237" w:rsidRPr="00C51CD2" w:rsidRDefault="005A4237">
      <w:r w:rsidRPr="00C51CD2">
        <w:t>Tobias Krantz och Liselott Hagberg (båda fp) begär i motion 2002/03:K2 att  det utvecklas smidiga former för direktkontakter mellan revisorerna och a</w:t>
      </w:r>
      <w:r w:rsidRPr="00C51CD2">
        <w:t>n</w:t>
      </w:r>
      <w:r w:rsidRPr="00C51CD2">
        <w:t>svariga fackutskott. Motionärerna framhåller att den nya Riksrevisionen blir en viktig resurs i riksdagens uppföljnings- och utvärderingsarbete. Riksrev</w:t>
      </w:r>
      <w:r w:rsidRPr="00C51CD2">
        <w:t>i</w:t>
      </w:r>
      <w:r w:rsidRPr="00C51CD2">
        <w:t xml:space="preserve">sionen bör ses som en viktig kunskapskälla i detta arbete, och det är angeläget att Riksrevisionen så snabbt som möjligt rapporterar sina iakttagelser till de ansvariga utskotten. Täta kontakter med Riksrevisionen bör underlätta för utskotten att bedöma hur olika reformer har utfallit och vilka problem som yppat sig vid genomförandet av riksdagens beslut. </w:t>
      </w:r>
      <w:r w:rsidRPr="00C51CD2">
        <w:t>Det är angeläget att riksd</w:t>
      </w:r>
      <w:r w:rsidRPr="00C51CD2">
        <w:t>a</w:t>
      </w:r>
      <w:r w:rsidRPr="00C51CD2">
        <w:t>gen i sitt arbete kan dra största möjliga nytta av Riksrevisionens insa</w:t>
      </w:r>
      <w:r w:rsidRPr="00C51CD2">
        <w:t>t</w:t>
      </w:r>
      <w:r w:rsidRPr="00C51CD2">
        <w:t>ser.</w:t>
      </w:r>
    </w:p>
    <w:p w:rsidR="005A4237" w:rsidRPr="00C51CD2" w:rsidRDefault="005A4237">
      <w:pPr>
        <w:pStyle w:val="Rubrik3"/>
        <w:rPr>
          <w:noProof w:val="0"/>
        </w:rPr>
      </w:pPr>
      <w:bookmarkStart w:id="19" w:name="_Toc25555133"/>
      <w:r w:rsidRPr="00C51CD2">
        <w:rPr>
          <w:noProof w:val="0"/>
        </w:rPr>
        <w:t>Utskottets ställningstagande</w:t>
      </w:r>
      <w:bookmarkEnd w:id="19"/>
    </w:p>
    <w:p w:rsidR="005A4237" w:rsidRPr="00C51CD2" w:rsidRDefault="005A4237">
      <w:pPr>
        <w:rPr>
          <w:snapToGrid w:val="0"/>
          <w:lang w:eastAsia="sv-SE"/>
        </w:rPr>
      </w:pPr>
      <w:r w:rsidRPr="00C51CD2">
        <w:t xml:space="preserve">Utskottet delar regeringens bedömningar i fråga om </w:t>
      </w:r>
      <w:r w:rsidRPr="00C51CD2">
        <w:rPr>
          <w:i/>
        </w:rPr>
        <w:t>granskningsområden och inriktningen av granskningen</w:t>
      </w:r>
      <w:r w:rsidRPr="00C51CD2">
        <w:t>. Bortsett från uppgiften att granska handläg</w:t>
      </w:r>
      <w:r w:rsidRPr="00C51CD2">
        <w:t>g</w:t>
      </w:r>
      <w:r w:rsidRPr="00C51CD2">
        <w:t>ningen av arbetslöshetsersättningen hos arbetslöshetskassorna överensstä</w:t>
      </w:r>
      <w:r w:rsidRPr="00C51CD2">
        <w:t>m</w:t>
      </w:r>
      <w:r w:rsidRPr="00C51CD2">
        <w:t xml:space="preserve">mer områdena och inriktningen i allt väsentligt med vad som gäller i dag. </w:t>
      </w:r>
      <w:r w:rsidRPr="00C51CD2">
        <w:rPr>
          <w:snapToGrid w:val="0"/>
          <w:lang w:eastAsia="sv-SE"/>
        </w:rPr>
        <w:t>Som regeringen pekar på finns ett antal offentligrättsliga organ där det är oklart om de är myndigheter eller inte. Regeringen framhåller att det bör ske en kartläggning av vilka organ som kan komma i fråga för en årlig revision innan det kan bli aktuellt med en gener</w:t>
      </w:r>
      <w:r w:rsidRPr="00C51CD2">
        <w:rPr>
          <w:snapToGrid w:val="0"/>
          <w:lang w:eastAsia="sv-SE"/>
        </w:rPr>
        <w:t>ell reglering i denna fråga. Utskottet förutsätter att en sådan kar</w:t>
      </w:r>
      <w:r w:rsidRPr="00C51CD2">
        <w:rPr>
          <w:snapToGrid w:val="0"/>
          <w:lang w:eastAsia="sv-SE"/>
        </w:rPr>
        <w:t>t</w:t>
      </w:r>
      <w:r w:rsidRPr="00C51CD2">
        <w:rPr>
          <w:snapToGrid w:val="0"/>
          <w:lang w:eastAsia="sv-SE"/>
        </w:rPr>
        <w:t xml:space="preserve">läggning kommer till stånd. </w:t>
      </w:r>
    </w:p>
    <w:p w:rsidR="005A4237" w:rsidRPr="00C51CD2" w:rsidRDefault="005A4237">
      <w:pPr>
        <w:pStyle w:val="Normaltindrag"/>
      </w:pPr>
      <w:r w:rsidRPr="00C51CD2">
        <w:t xml:space="preserve">Användningen av statsmedel som tagits emot som stöd för viss verksamhet kan granskas inom ramen för Riksrevisionens effektivitetsrevision under förutsättning av att redovisningsskyldighet för medlen gäller mot staten eller särskilda föreskrifter eller villkor har meddelats för hur medlen får användas. Utskottet vill understryka  värdet av en sådan effektivitetsrevision. </w:t>
      </w:r>
    </w:p>
    <w:p w:rsidR="005A4237" w:rsidRPr="00C51CD2" w:rsidRDefault="005A4237">
      <w:pPr>
        <w:pStyle w:val="Normaltindrag"/>
      </w:pPr>
      <w:r w:rsidRPr="00C51CD2">
        <w:t>Som regeringen funnit bör någon bedömning eller prövning av ledningens förvaltning inte falla inom ramen för den årliga revisionen av bl.a. Regering</w:t>
      </w:r>
      <w:r w:rsidRPr="00C51CD2">
        <w:t>s</w:t>
      </w:r>
      <w:r w:rsidRPr="00C51CD2">
        <w:t>kansliet. Regeringskansliet leds av statsministern, och konstitutionsutskottet har enligt 12 kap. 1 § regeringsformen som uppgift att granska bl.a. statstr</w:t>
      </w:r>
      <w:r w:rsidRPr="00C51CD2">
        <w:t>å</w:t>
      </w:r>
      <w:r w:rsidRPr="00C51CD2">
        <w:t>dens tjänsteutövning. Mot denna bakgrund bör, som regeringen framhåller, ledningens förvaltning inte heller i fortsättningen vara föremål för bedömning eller prövning i Riksrevisionens årliga revision av Regeringskansl</w:t>
      </w:r>
      <w:r w:rsidRPr="00C51CD2">
        <w:t>i</w:t>
      </w:r>
      <w:r w:rsidRPr="00C51CD2">
        <w:t>et.</w:t>
      </w:r>
    </w:p>
    <w:p w:rsidR="005A4237" w:rsidRPr="00C51CD2" w:rsidRDefault="005A4237">
      <w:pPr>
        <w:pStyle w:val="Normaltindrag"/>
      </w:pPr>
      <w:r w:rsidRPr="00C51CD2">
        <w:t xml:space="preserve">Inte heller när det gäller </w:t>
      </w:r>
      <w:r w:rsidRPr="00C51CD2">
        <w:rPr>
          <w:i/>
        </w:rPr>
        <w:t>Riksrevisionens rapportering till regeringen och riksdagen</w:t>
      </w:r>
      <w:r w:rsidRPr="00C51CD2">
        <w:t xml:space="preserve"> gör utskottet en annan bedömning än regeringen. Granskningsra</w:t>
      </w:r>
      <w:r w:rsidRPr="00C51CD2">
        <w:t>p</w:t>
      </w:r>
      <w:r w:rsidRPr="00C51CD2">
        <w:t>porterna skall enligt 9 och 10 §§ förslaget till lag om revision av statlig ver</w:t>
      </w:r>
      <w:r w:rsidRPr="00C51CD2">
        <w:t>k</w:t>
      </w:r>
      <w:r w:rsidRPr="00C51CD2">
        <w:t>samhet m.m. lämnas till regeringen utom när det gäller effektivitetsgrans</w:t>
      </w:r>
      <w:r w:rsidRPr="00C51CD2">
        <w:t>k</w:t>
      </w:r>
      <w:r w:rsidRPr="00C51CD2">
        <w:t>ning av den verksamhet som bedrivs av riksdagens förvaltning och myndi</w:t>
      </w:r>
      <w:r w:rsidRPr="00C51CD2">
        <w:t>g</w:t>
      </w:r>
      <w:r w:rsidRPr="00C51CD2">
        <w:t>heter under riksdagen. Revisionsberättelser och revisorsintyg över den årliga revisionen av Regeringskansliet och, med undantag för AP-fonderna, förval</w:t>
      </w:r>
      <w:r w:rsidRPr="00C51CD2">
        <w:t>t</w:t>
      </w:r>
      <w:r w:rsidRPr="00C51CD2">
        <w:t>ningsmyndighet</w:t>
      </w:r>
      <w:r w:rsidRPr="00C51CD2">
        <w:t>erna under regeringen samt Kungliga Slottsstaten och Kun</w:t>
      </w:r>
      <w:r w:rsidRPr="00C51CD2">
        <w:t>g</w:t>
      </w:r>
      <w:r w:rsidRPr="00C51CD2">
        <w:t>liga Djurgårdens förvaltning skall också lämnas till regeringen. Revisionsb</w:t>
      </w:r>
      <w:r w:rsidRPr="00C51CD2">
        <w:t>e</w:t>
      </w:r>
      <w:r w:rsidRPr="00C51CD2">
        <w:t>rättelsen över årsredovisningen för staten skall lämnas till regeringen och riksdagen. Till riksdagen skall lämnas revisionsberättelser över den årliga revisionen av Riksbanken och Stiftelsen Riksbankens Jubileumsfond. Ytterl</w:t>
      </w:r>
      <w:r w:rsidRPr="00C51CD2">
        <w:t>i</w:t>
      </w:r>
      <w:r w:rsidRPr="00C51CD2">
        <w:t>gare rapporteringsskyldighet föreligger inte. Det innebär bl.a. att revisionsb</w:t>
      </w:r>
      <w:r w:rsidRPr="00C51CD2">
        <w:t>e</w:t>
      </w:r>
      <w:r w:rsidRPr="00C51CD2">
        <w:t>rättelserna över årsredovisningarna för riksdagsförvaltningen och Riksdage</w:t>
      </w:r>
      <w:r w:rsidRPr="00C51CD2">
        <w:t>ns ombudsmän inte har någon mottagare. Enligt utskottets mening är det själ</w:t>
      </w:r>
      <w:r w:rsidRPr="00C51CD2">
        <w:t>v</w:t>
      </w:r>
      <w:r w:rsidRPr="00C51CD2">
        <w:t>fallet angeläget att de aktuella revisionsberättelserna uppmärksammas av riksdagen även om de inte skall avlämnas som ärenden till riksdagen. U</w:t>
      </w:r>
      <w:r w:rsidRPr="00C51CD2">
        <w:t>t</w:t>
      </w:r>
      <w:r w:rsidRPr="00C51CD2">
        <w:t>skottet vill framhålla att revisionsberättelserna och revisorsintygen över rik</w:t>
      </w:r>
      <w:r w:rsidRPr="00C51CD2">
        <w:t>s</w:t>
      </w:r>
      <w:r w:rsidRPr="00C51CD2">
        <w:t>dagsförvaltningen och Riksdagens ombudsmän självfallet kommer att ingå i underlaget för konstitutionsutskottets bedömningar vid beredningen av årsr</w:t>
      </w:r>
      <w:r w:rsidRPr="00C51CD2">
        <w:t>e</w:t>
      </w:r>
      <w:r w:rsidRPr="00C51CD2">
        <w:t>dovisningarna för myndigheterna och budgetpropositionen, utgiftso</w:t>
      </w:r>
      <w:r w:rsidRPr="00C51CD2">
        <w:t>mråde 1 Rikets styre</w:t>
      </w:r>
      <w:r w:rsidRPr="00C51CD2">
        <w:t>l</w:t>
      </w:r>
      <w:r w:rsidRPr="00C51CD2">
        <w:t xml:space="preserve">se. </w:t>
      </w:r>
    </w:p>
    <w:p w:rsidR="005A4237" w:rsidRPr="00C51CD2" w:rsidRDefault="005A4237">
      <w:pPr>
        <w:pStyle w:val="Normaltindrag"/>
      </w:pPr>
      <w:r w:rsidRPr="00C51CD2">
        <w:t>I motion K2 (fp) understryks behovet av att riksdagsutskotten får känn</w:t>
      </w:r>
      <w:r w:rsidRPr="00C51CD2">
        <w:t>e</w:t>
      </w:r>
      <w:r w:rsidRPr="00C51CD2">
        <w:t>dom om de rapporter som gäller utskottens beredningsområden. Konstit</w:t>
      </w:r>
      <w:r w:rsidRPr="00C51CD2">
        <w:t>u</w:t>
      </w:r>
      <w:r w:rsidRPr="00C51CD2">
        <w:t>tionsutskottet delar motionärernas uppfattning om värdet av att riksdagsu</w:t>
      </w:r>
      <w:r w:rsidRPr="00C51CD2">
        <w:t>t</w:t>
      </w:r>
      <w:r w:rsidRPr="00C51CD2">
        <w:t>skotten tillställs rapporterna. Enligt utskottets mening kan det emellertid förutsättas att Riksrevisionen kommer att se till att berört utskott tillställs granskningsrapporterna även utan att detta lagregleras. Nämnas kan att inte heller det självklara förhållandet att granskningsrapporterna lämnas till de myndigheter som ansvarar för den granskade verksamheten ell</w:t>
      </w:r>
      <w:r w:rsidRPr="00C51CD2">
        <w:t>er frågan eller som annars berörs av granskningen föreslås lagreglerat. Till detta kommer att riksdagen tidigare understrukit vikten av att rapporterna offentliggörs när de är färdigställda, och det framstår därför som naturligt att de kommer att finnas tillgängliga utan onödig tidsutdräkt, t.ex. via Internet. Motionen får mot denna bakgrund anses tillgod</w:t>
      </w:r>
      <w:r w:rsidRPr="00C51CD2">
        <w:t>o</w:t>
      </w:r>
      <w:r w:rsidRPr="00C51CD2">
        <w:t>sedd.</w:t>
      </w:r>
    </w:p>
    <w:p w:rsidR="005A4237" w:rsidRPr="00C51CD2" w:rsidRDefault="005A4237">
      <w:pPr>
        <w:pStyle w:val="Normaltindrag"/>
      </w:pPr>
      <w:r w:rsidRPr="00C51CD2">
        <w:t>Utskottet tillstyrker regeringens förslag till lag om revision om statens verksa</w:t>
      </w:r>
      <w:r w:rsidRPr="00C51CD2">
        <w:t>m</w:t>
      </w:r>
      <w:r w:rsidRPr="00C51CD2">
        <w:t>het m.m. och avstyrker motion K2 (fp).</w:t>
      </w:r>
    </w:p>
    <w:p w:rsidR="005A4237" w:rsidRPr="00C51CD2" w:rsidRDefault="005A4237">
      <w:pPr>
        <w:pStyle w:val="Rubrik2"/>
      </w:pPr>
      <w:bookmarkStart w:id="20" w:name="_Toc25555134"/>
      <w:r w:rsidRPr="00C51CD2">
        <w:t>Lag med instruktion för Riksrevisionen</w:t>
      </w:r>
      <w:bookmarkEnd w:id="20"/>
    </w:p>
    <w:p w:rsidR="005A4237" w:rsidRPr="00C51CD2" w:rsidRDefault="005A4237">
      <w:pPr>
        <w:pStyle w:val="Utskottsfrslagikorthet-Rubrik"/>
        <w:rPr>
          <w:noProof w:val="0"/>
        </w:rPr>
      </w:pPr>
      <w:r w:rsidRPr="00C51CD2">
        <w:rPr>
          <w:noProof w:val="0"/>
        </w:rPr>
        <w:t>Utskottets förslag i korthet</w:t>
      </w:r>
    </w:p>
    <w:p w:rsidR="005A4237" w:rsidRPr="00C51CD2" w:rsidRDefault="005A4237">
      <w:pPr>
        <w:pStyle w:val="Utskottsfrslagikorthet-Text"/>
      </w:pPr>
      <w:r w:rsidRPr="00C51CD2">
        <w:t>Utskottet tillstyrker i allt väsentligt regeringens förslag till lag med instruktion för Riksrevisionen. Utskottet föreslår dock en komple</w:t>
      </w:r>
      <w:r w:rsidRPr="00C51CD2">
        <w:t>t</w:t>
      </w:r>
      <w:r w:rsidRPr="00C51CD2">
        <w:t>tering som innebär att Riksrevisionen skall avge delårsår</w:t>
      </w:r>
      <w:r w:rsidRPr="00C51CD2">
        <w:t>s</w:t>
      </w:r>
      <w:r w:rsidRPr="00C51CD2">
        <w:t>rapport.</w:t>
      </w:r>
    </w:p>
    <w:p w:rsidR="005A4237" w:rsidRPr="00C51CD2" w:rsidRDefault="005A4237">
      <w:pPr>
        <w:pStyle w:val="Rubrik3"/>
        <w:rPr>
          <w:noProof w:val="0"/>
        </w:rPr>
      </w:pPr>
      <w:bookmarkStart w:id="21" w:name="_Toc25555135"/>
      <w:r w:rsidRPr="00C51CD2">
        <w:rPr>
          <w:noProof w:val="0"/>
        </w:rPr>
        <w:t>Propositionen</w:t>
      </w:r>
      <w:bookmarkEnd w:id="21"/>
    </w:p>
    <w:p w:rsidR="005A4237" w:rsidRPr="00C51CD2" w:rsidRDefault="005A4237">
      <w:r w:rsidRPr="00C51CD2">
        <w:t>Inledningsvis innehåller förslaget till lag med instruktion för Riksrevisionen två bestämmelser som delvis hänvisar till 12 kap. 7 § regeringsformen, rik</w:t>
      </w:r>
      <w:r w:rsidRPr="00C51CD2">
        <w:t>s</w:t>
      </w:r>
      <w:r w:rsidRPr="00C51CD2">
        <w:t>dagsordningen och andra lagar. I 2 § anges att Riksrevisionen leds av tre riksrevisorer, att en av riksrevisorerna svarar för den administrativa ledningen och att det finns en styrelse i Riksrevisionen. I 3 § anges det vetenskapliga råd som enligt riksdagens riktlinjer skall finnas vid Riksr</w:t>
      </w:r>
      <w:r w:rsidRPr="00C51CD2">
        <w:t>e</w:t>
      </w:r>
      <w:r w:rsidRPr="00C51CD2">
        <w:t>visionen.</w:t>
      </w:r>
    </w:p>
    <w:p w:rsidR="005A4237" w:rsidRPr="00C51CD2" w:rsidRDefault="005A4237">
      <w:pPr>
        <w:pStyle w:val="Normaltindrag"/>
      </w:pPr>
      <w:r w:rsidRPr="00C51CD2">
        <w:t>I 4–10 §§ instruktionslagen finns bestämmelser om riksrevisorerna. Rik</w:t>
      </w:r>
      <w:r w:rsidRPr="00C51CD2">
        <w:t>s</w:t>
      </w:r>
      <w:r w:rsidRPr="00C51CD2">
        <w:t>revisorerna skall besluta gemensamt om fördelningen av granskningsområden mellan sig, om verksamhetens inriktning och organisation samt om arbetsor</w:t>
      </w:r>
      <w:r w:rsidRPr="00C51CD2">
        <w:t>d</w:t>
      </w:r>
      <w:r w:rsidRPr="00C51CD2">
        <w:t>ning. Inom sina respektive granskningsområden beslutar dock riksrevisorerna var för sig vad som skall granskas. De skall dessförinnan samråda med va</w:t>
      </w:r>
      <w:r w:rsidRPr="00C51CD2">
        <w:t>r</w:t>
      </w:r>
      <w:r w:rsidRPr="00C51CD2">
        <w:t>andra.</w:t>
      </w:r>
    </w:p>
    <w:p w:rsidR="005A4237" w:rsidRPr="00C51CD2" w:rsidRDefault="005A4237">
      <w:pPr>
        <w:pStyle w:val="Normaltindrag"/>
      </w:pPr>
      <w:r w:rsidRPr="00C51CD2">
        <w:t>Riksrevisorerna skall besluta gemensamt i administrativa frågor, men rev</w:t>
      </w:r>
      <w:r w:rsidRPr="00C51CD2">
        <w:t>i</w:t>
      </w:r>
      <w:r w:rsidRPr="00C51CD2">
        <w:t>sorerna får besluta att vissa ärenden skall avgöras av den av riksrevisorerna som skall svara för den administrativa ledningen av myndigheten eller av någon annan tjän</w:t>
      </w:r>
      <w:r w:rsidRPr="00C51CD2">
        <w:t>s</w:t>
      </w:r>
      <w:r w:rsidRPr="00C51CD2">
        <w:t>teman vid Riksrevisionen.</w:t>
      </w:r>
    </w:p>
    <w:p w:rsidR="005A4237" w:rsidRPr="00C51CD2" w:rsidRDefault="005A4237">
      <w:pPr>
        <w:pStyle w:val="Normaltindrag"/>
      </w:pPr>
      <w:r w:rsidRPr="00C51CD2">
        <w:t>Den årliga rapporten skall dock beslutas av riksrevisorerna geme</w:t>
      </w:r>
      <w:r w:rsidRPr="00C51CD2">
        <w:t>n</w:t>
      </w:r>
      <w:r w:rsidRPr="00C51CD2">
        <w:t xml:space="preserve">samt. </w:t>
      </w:r>
    </w:p>
    <w:p w:rsidR="005A4237" w:rsidRPr="00C51CD2" w:rsidRDefault="005A4237">
      <w:pPr>
        <w:pStyle w:val="Normaltindrag"/>
        <w:ind w:firstLine="0"/>
      </w:pPr>
      <w:r w:rsidRPr="00C51CD2">
        <w:t>I 11–13 §§ instruktionslagen finns i princip uttömmande bestämmelser om styrelsens uppgifter. Styrelsens uppgift skall vara att följa granskningsver</w:t>
      </w:r>
      <w:r w:rsidRPr="00C51CD2">
        <w:t>k</w:t>
      </w:r>
      <w:r w:rsidRPr="00C51CD2">
        <w:t>samheten och besluta om förslag och redogörelser till riksdagen med anle</w:t>
      </w:r>
      <w:r w:rsidRPr="00C51CD2">
        <w:t>d</w:t>
      </w:r>
      <w:r w:rsidRPr="00C51CD2">
        <w:t>ning av riksrevisorernas beslut i granskningsärenden avseende effektivitetsr</w:t>
      </w:r>
      <w:r w:rsidRPr="00C51CD2">
        <w:t>e</w:t>
      </w:r>
      <w:r w:rsidRPr="00C51CD2">
        <w:t>visionen och den årliga rapporten samt revisionsberättelserna över årsred</w:t>
      </w:r>
      <w:r w:rsidRPr="00C51CD2">
        <w:t>o</w:t>
      </w:r>
      <w:r w:rsidRPr="00C51CD2">
        <w:t>visningen för staten, Riksbanken och Stiftelsen Riksbankens Jubileumsfond. Vidare skall styrelsen besluta om yttranden till riksrevisorerna över grans</w:t>
      </w:r>
      <w:r w:rsidRPr="00C51CD2">
        <w:t>k</w:t>
      </w:r>
      <w:r w:rsidRPr="00C51CD2">
        <w:t>ningsplan, om årsredovisning och om förslag till anslag på statbudgeten för myndigheten. Innan styrelsen beslutar om förslag till anslag</w:t>
      </w:r>
      <w:r w:rsidRPr="00C51CD2">
        <w:t xml:space="preserve"> på statsbudgeten skall den inhämta riksdagsförvaltnin</w:t>
      </w:r>
      <w:r w:rsidRPr="00C51CD2">
        <w:t>g</w:t>
      </w:r>
      <w:r w:rsidRPr="00C51CD2">
        <w:t>ens yttrande över förslaget.</w:t>
      </w:r>
    </w:p>
    <w:p w:rsidR="005A4237" w:rsidRPr="00C51CD2" w:rsidRDefault="005A4237">
      <w:pPr>
        <w:pStyle w:val="Normaltindrag"/>
      </w:pPr>
      <w:r w:rsidRPr="00C51CD2">
        <w:t>Styrelsen skall vara beslutför när ordföranden och minst hälften av övriga ledamöter är närvarande. Ledamots rätt att få reservera sig mot styrelsens beslut följer av förvaltningslagens bestämmelser. Regeringen anser att någon särskild bestämmelse om ledamots reservationsrätt därför inte behövs.</w:t>
      </w:r>
    </w:p>
    <w:p w:rsidR="005A4237" w:rsidRPr="00C51CD2" w:rsidRDefault="005A4237">
      <w:pPr>
        <w:pStyle w:val="Normaltindrag"/>
      </w:pPr>
      <w:r w:rsidRPr="00C51CD2">
        <w:t>I 21–22 §§ finns bestämmelser om Riksrevisionens internationella ver</w:t>
      </w:r>
      <w:r w:rsidRPr="00C51CD2">
        <w:t>k</w:t>
      </w:r>
      <w:r w:rsidRPr="00C51CD2">
        <w:t>samhet. Riksrevisionen skall företräda Sverige som det nationella revision</w:t>
      </w:r>
      <w:r w:rsidRPr="00C51CD2">
        <w:t>s</w:t>
      </w:r>
      <w:r w:rsidRPr="00C51CD2">
        <w:t>organet i internationella sammanhang. Riksrevisionen får inom sitt verksa</w:t>
      </w:r>
      <w:r w:rsidRPr="00C51CD2">
        <w:t>m</w:t>
      </w:r>
      <w:r w:rsidRPr="00C51CD2">
        <w:t>hetsområde utföra uppdrag och tillhandahålla tjänster på det internationella området. Riksrevisionen får enligt regeringens förslag ta betalt för sådana uppdrag och tjänster, bestämma avgifternas storlek och själv disponera me</w:t>
      </w:r>
      <w:r w:rsidRPr="00C51CD2">
        <w:t>d</w:t>
      </w:r>
      <w:r w:rsidRPr="00C51CD2">
        <w:t xml:space="preserve">len. </w:t>
      </w:r>
    </w:p>
    <w:p w:rsidR="005A4237" w:rsidRPr="00C51CD2" w:rsidRDefault="005A4237">
      <w:pPr>
        <w:pStyle w:val="Normaltindrag"/>
      </w:pPr>
      <w:r w:rsidRPr="00C51CD2">
        <w:t>Vidare anges i propositionen att granskning av användningen av EU-bidrag ryms inom Riksrevisionens ordinarie uppgifter. Riksrevis</w:t>
      </w:r>
      <w:r w:rsidRPr="00C51CD2">
        <w:t>ionen bör själv få besluta om samarbetsformer med Europeiska revisionsrätten. Rege</w:t>
      </w:r>
      <w:r w:rsidRPr="00C51CD2">
        <w:t>r</w:t>
      </w:r>
      <w:r w:rsidRPr="00C51CD2">
        <w:t>ingen saknar formell möjlighet att lämna några uppdrag till Riksrevisionen inom ramen för EU-arbetet. I vilken utsträckning Riksrevisionen bör kunna lämna stöd till regeringen i frågor som har anknytning till EU-arbetet beslutar Riksrevisi</w:t>
      </w:r>
      <w:r w:rsidRPr="00C51CD2">
        <w:t>o</w:t>
      </w:r>
      <w:r w:rsidRPr="00C51CD2">
        <w:t xml:space="preserve">nen. </w:t>
      </w:r>
    </w:p>
    <w:p w:rsidR="005A4237" w:rsidRPr="00C51CD2" w:rsidRDefault="005A4237">
      <w:pPr>
        <w:pStyle w:val="Rubrik3"/>
        <w:rPr>
          <w:noProof w:val="0"/>
        </w:rPr>
      </w:pPr>
      <w:bookmarkStart w:id="22" w:name="_Toc25555136"/>
      <w:r w:rsidRPr="00C51CD2">
        <w:rPr>
          <w:noProof w:val="0"/>
        </w:rPr>
        <w:t>Utskottets ställningstagande</w:t>
      </w:r>
      <w:bookmarkEnd w:id="22"/>
    </w:p>
    <w:p w:rsidR="005A4237" w:rsidRPr="00C51CD2" w:rsidRDefault="005A4237">
      <w:r w:rsidRPr="00C51CD2">
        <w:t>Utskottet delar i allt väsentligt regeringens bedömning om vad instruktionen för Riksrevisionen bör innehålla. Utskottet vill emellertid understryka att frågan om betalning för internationella uppdrag och tjänster och dispositionen av dessa medel inte nu får en slutlig lösning. Det finns enligt utskottets m</w:t>
      </w:r>
      <w:r w:rsidRPr="00C51CD2">
        <w:t>e</w:t>
      </w:r>
      <w:r w:rsidRPr="00C51CD2">
        <w:t>ning anledning för riksdagen att återkomma i frågan. Enligt utskottets mening bör Riksrevisionen inledningsvis kunna ta betalt för dessa uppdrag och tjän</w:t>
      </w:r>
      <w:r w:rsidRPr="00C51CD2">
        <w:t>s</w:t>
      </w:r>
      <w:r w:rsidRPr="00C51CD2">
        <w:t>ter och själv disponera medlen. Utskottet vill dock nu understryka vikten av att de internationella uppdragen och tjänsterna inte får sådan omfattning att det kan finnas en risk för att Riksrevisionens huvuduppgift att granska den verksamheten som bedrivs av st</w:t>
      </w:r>
      <w:r w:rsidRPr="00C51CD2">
        <w:t>a</w:t>
      </w:r>
      <w:r w:rsidRPr="00C51CD2">
        <w:t>ten påverkas negativt.</w:t>
      </w:r>
    </w:p>
    <w:p w:rsidR="005A4237" w:rsidRPr="00C51CD2" w:rsidRDefault="005A4237">
      <w:pPr>
        <w:pStyle w:val="Normaltindrag"/>
      </w:pPr>
      <w:r w:rsidRPr="00C51CD2">
        <w:t>Utskottet delar regeringens bedömning att riksrevisorernas beslut om vad</w:t>
      </w:r>
      <w:r w:rsidRPr="00C51CD2">
        <w:t xml:space="preserve"> som skall granskas skall redovisas i en sammanhållen granskningsplan även om var och en av riksrevisorerna inom sina granskningsområden, sedan han eller hon samrått med de båda andra riksrevisorerna, beslutar om vad som skall granskas. Det är enligt utskottets mening angeläget att den enskilde riksrevisorns självständighet respekteras samtidigt som det är viktigt att Rik</w:t>
      </w:r>
      <w:r w:rsidRPr="00C51CD2">
        <w:t>s</w:t>
      </w:r>
      <w:r w:rsidRPr="00C51CD2">
        <w:t>revisionen är en sammanhållen myndighet som inte riskerar att utvecklas i riktning mot tre separata delar.</w:t>
      </w:r>
    </w:p>
    <w:p w:rsidR="005A4237" w:rsidRPr="00C51CD2" w:rsidRDefault="005A4237">
      <w:pPr>
        <w:pStyle w:val="Normaltindrag"/>
      </w:pPr>
      <w:r w:rsidRPr="00C51CD2">
        <w:t>Instruktionens bestämmelser om</w:t>
      </w:r>
      <w:r w:rsidRPr="00C51CD2">
        <w:t xml:space="preserve"> styrelsens uppgifter (11 och 12 §§) kan  enligt utskottets mening ses som ett klarläggande. Att styrelsen som ett led i att den följer granskningsverksamheten skall yttra sig över granskningsplan framgår av konstitutionsutskottets betänkande 2001/02:KU23. Styrelsen skall ha som uppgift att besluta om förslag och redogörelser till riksdagen med anledning av riksrevisorernas beslut i granskningsärenden avseende effekt</w:t>
      </w:r>
      <w:r w:rsidRPr="00C51CD2">
        <w:t>i</w:t>
      </w:r>
      <w:r w:rsidRPr="00C51CD2">
        <w:t>vitetsrevisionen och den årliga rapporten samt revisionsberättelser. Det a</w:t>
      </w:r>
      <w:r w:rsidRPr="00C51CD2">
        <w:t>n</w:t>
      </w:r>
      <w:r w:rsidRPr="00C51CD2">
        <w:t>kommer på styrel</w:t>
      </w:r>
      <w:r w:rsidRPr="00C51CD2">
        <w:t>sen att fritt pröva om och i så fall vilka politiska beslut som kan behöva fattas med anledning av revisionsberättelserna och granskning</w:t>
      </w:r>
      <w:r w:rsidRPr="00C51CD2">
        <w:t>s</w:t>
      </w:r>
      <w:r w:rsidRPr="00C51CD2">
        <w:t>rapporterna. Som regeringen framhåller säger det sig självt att förslag av sådan innebörd inte kommer att vara föranledd av varje granskningsrapport eller revisionsberättelse utan snarare kommer att följa av revisionella iaktt</w:t>
      </w:r>
      <w:r w:rsidRPr="00C51CD2">
        <w:t>a</w:t>
      </w:r>
      <w:r w:rsidRPr="00C51CD2">
        <w:t>gelser av större vikt. Utskottet vill understryka att styrelsens befattning med granskningsrapporterna och revisionsberättelserna inte får medföra r</w:t>
      </w:r>
      <w:r w:rsidRPr="00C51CD2">
        <w:t>isk för att förtroendet för riksrevisorernas kompetens och självständiga ställning rubbas och att det således inte kan bli fråga om överprövning av riksrevisorernas grans</w:t>
      </w:r>
      <w:r w:rsidRPr="00C51CD2">
        <w:t>k</w:t>
      </w:r>
      <w:r w:rsidRPr="00C51CD2">
        <w:t>ning.</w:t>
      </w:r>
    </w:p>
    <w:p w:rsidR="005A4237" w:rsidRPr="00C51CD2" w:rsidRDefault="005A4237">
      <w:pPr>
        <w:pStyle w:val="Normaltindrag"/>
      </w:pPr>
      <w:r w:rsidRPr="00C51CD2">
        <w:t>Som regeringen framhåller kommer förvaltningslagen att vara tillämplig när styrelsen fattar beslut. De som deltar i ärendet skall kunna reservera sig mot beslutet genom att låta anteckna avvikande mening. Också föredragande och andra tjänstemän som är med om den slutliga handläggningen utan att delta i avgörandet har rätt att få en a</w:t>
      </w:r>
      <w:r w:rsidRPr="00C51CD2">
        <w:t>vvikande mening antecknad. Det kan enligt utskottets mening förutsättas att också avvikande meningar redovisas i det material som lämnas till riksdagen, vilket underlättar riksdagens förutsät</w:t>
      </w:r>
      <w:r w:rsidRPr="00C51CD2">
        <w:t>t</w:t>
      </w:r>
      <w:r w:rsidRPr="00C51CD2">
        <w:t>ningar att göra allsidiga bedömningar av de lämnade förslagen.</w:t>
      </w:r>
    </w:p>
    <w:p w:rsidR="005A4237" w:rsidRPr="00C51CD2" w:rsidRDefault="005A4237">
      <w:pPr>
        <w:pStyle w:val="Normaltindrag"/>
      </w:pPr>
      <w:r w:rsidRPr="00C51CD2">
        <w:t>På en punkt anser utskottet att det behövs en komplettering. Utskottet har stannat för att Riksrevisionen i likhet med riksdagsförvaltningen och flertalet statliga myndigheter under regeringen bör upprätta delårsrapport. Detta fö</w:t>
      </w:r>
      <w:r w:rsidRPr="00C51CD2">
        <w:t>r</w:t>
      </w:r>
      <w:r w:rsidRPr="00C51CD2">
        <w:t>anleder en något annan lydelse av 19 § lagen med instruktion för Riksrevisi</w:t>
      </w:r>
      <w:r w:rsidRPr="00C51CD2">
        <w:t>o</w:t>
      </w:r>
      <w:r w:rsidRPr="00C51CD2">
        <w:t>nen än den regeringen föreslagit. Enligt utskottets mening bör det liksom när det gäller årsredovisningen vara styrelsen som beslutar om delårsrapport. Denna uppgift för styrelsen bör kunna ses som ett förtydligande av uppgift</w:t>
      </w:r>
      <w:r w:rsidRPr="00C51CD2">
        <w:t>s</w:t>
      </w:r>
      <w:r w:rsidRPr="00C51CD2">
        <w:t>beskrivningen i regeringsformen och föras in i 12 § 3 instruktionen för Rik</w:t>
      </w:r>
      <w:r w:rsidRPr="00C51CD2">
        <w:t>s</w:t>
      </w:r>
      <w:r w:rsidRPr="00C51CD2">
        <w:t xml:space="preserve">revisionen. </w:t>
      </w:r>
    </w:p>
    <w:p w:rsidR="005A4237" w:rsidRPr="00C51CD2" w:rsidRDefault="005A4237">
      <w:pPr>
        <w:pStyle w:val="Normaltindrag"/>
      </w:pPr>
      <w:r w:rsidRPr="00C51CD2">
        <w:t>Utskottet förordar att riksdagen antar regeringens förslag till lag med i</w:t>
      </w:r>
      <w:r w:rsidRPr="00C51CD2">
        <w:t>n</w:t>
      </w:r>
      <w:r w:rsidRPr="00C51CD2">
        <w:t>stru</w:t>
      </w:r>
      <w:r w:rsidRPr="00C51CD2">
        <w:t>k</w:t>
      </w:r>
      <w:r w:rsidRPr="00C51CD2">
        <w:t>tion för Riksrevisionen med de ändringar som framgår av bilaga 4.</w:t>
      </w:r>
    </w:p>
    <w:p w:rsidR="005A4237" w:rsidRPr="00C51CD2" w:rsidRDefault="005A4237">
      <w:pPr>
        <w:pStyle w:val="Rubrik2"/>
      </w:pPr>
      <w:bookmarkStart w:id="23" w:name="_Toc25555137"/>
      <w:r w:rsidRPr="00C51CD2">
        <w:t>Rikdagsordningen m.m.</w:t>
      </w:r>
      <w:bookmarkEnd w:id="23"/>
    </w:p>
    <w:p w:rsidR="005A4237" w:rsidRPr="00C51CD2" w:rsidRDefault="005A4237">
      <w:pPr>
        <w:pStyle w:val="Utskottsfrslagikorthet-Rubrik"/>
        <w:rPr>
          <w:noProof w:val="0"/>
        </w:rPr>
      </w:pPr>
      <w:r w:rsidRPr="00C51CD2">
        <w:rPr>
          <w:noProof w:val="0"/>
        </w:rPr>
        <w:t>Utskottets förslag i korthet</w:t>
      </w:r>
    </w:p>
    <w:p w:rsidR="005A4237" w:rsidRPr="00C51CD2" w:rsidRDefault="005A4237">
      <w:pPr>
        <w:pStyle w:val="Utskottsfrslagikorthet-Text"/>
      </w:pPr>
      <w:r w:rsidRPr="00C51CD2">
        <w:t>Utskottet tillstyrker i allt väsentligt regeringens förslag till lag om ändring i riksdagsordningen. Utskottet föreslår dock en komplett</w:t>
      </w:r>
      <w:r w:rsidRPr="00C51CD2">
        <w:t>e</w:t>
      </w:r>
      <w:r w:rsidRPr="00C51CD2">
        <w:t>ring av krav de som uppställs på en riksrevisor på så sätt att en rik</w:t>
      </w:r>
      <w:r w:rsidRPr="00C51CD2">
        <w:t>s</w:t>
      </w:r>
      <w:r w:rsidRPr="00C51CD2">
        <w:t>revisor inte heller får utöva verksamhet som kan påverka hans eller hennes självständiga ställning. Utskottet föreslår på eget initiativ bestämmelser i riksdagsordningen och en särskild lag om en nämnd som skall bestämma riksrevisorernas löner och andra anställning</w:t>
      </w:r>
      <w:r w:rsidRPr="00C51CD2">
        <w:t>s</w:t>
      </w:r>
      <w:r w:rsidRPr="00C51CD2">
        <w:t>förm</w:t>
      </w:r>
      <w:r w:rsidRPr="00C51CD2">
        <w:t>å</w:t>
      </w:r>
      <w:r w:rsidRPr="00C51CD2">
        <w:t xml:space="preserve">ner. </w:t>
      </w:r>
    </w:p>
    <w:p w:rsidR="005A4237" w:rsidRPr="00C51CD2" w:rsidRDefault="005A4237">
      <w:pPr>
        <w:pStyle w:val="Rubrik3"/>
        <w:rPr>
          <w:noProof w:val="0"/>
        </w:rPr>
      </w:pPr>
      <w:bookmarkStart w:id="24" w:name="_Toc25555138"/>
      <w:r w:rsidRPr="00C51CD2">
        <w:rPr>
          <w:noProof w:val="0"/>
        </w:rPr>
        <w:t>Propositionen</w:t>
      </w:r>
      <w:bookmarkEnd w:id="24"/>
    </w:p>
    <w:p w:rsidR="005A4237" w:rsidRPr="00C51CD2" w:rsidRDefault="005A4237">
      <w:r w:rsidRPr="00C51CD2">
        <w:t>Val av riksrevisorer skall enligt propositionen beredas av konstitutionsu</w:t>
      </w:r>
      <w:r w:rsidRPr="00C51CD2">
        <w:t>t</w:t>
      </w:r>
      <w:r w:rsidRPr="00C51CD2">
        <w:t xml:space="preserve">skottet. Mandatperioden för riksrevisorerna skall vara sju år utan möjlighet till omval. Vid det första valet skall en riksrevisor väljas för sju år, en för fem år och en för tre år. Riksdagen bestämmer vem av riksrevisorerna som skall ha uppgiften att svara för myndighetens administrativa ledning. </w:t>
      </w:r>
    </w:p>
    <w:p w:rsidR="005A4237" w:rsidRPr="00C51CD2" w:rsidRDefault="005A4237">
      <w:pPr>
        <w:pStyle w:val="Normaltindrag"/>
      </w:pPr>
      <w:r w:rsidRPr="00C51CD2">
        <w:t>En riksrevisor får inte inneha anställning eller uppdrag som kan påverka riksrevisorns självständiga ställning. En riksrevisor får inte heller vara i ko</w:t>
      </w:r>
      <w:r w:rsidRPr="00C51CD2">
        <w:t>n</w:t>
      </w:r>
      <w:r w:rsidRPr="00C51CD2">
        <w:t>kurs, vara underkastad näringsförbud eller ha förvaltare enligt 11 kap. 7 § föräldrabalken. Riksrevisorerna skall, på eget initiativ, skriftligen anmäla förhållanden som kan antas påverka uppdragets utförande till riksdagen. Lagen om offentlig anställning skall inte gälla för riksrevisorerna.</w:t>
      </w:r>
    </w:p>
    <w:p w:rsidR="005A4237" w:rsidRPr="00C51CD2" w:rsidRDefault="005A4237">
      <w:pPr>
        <w:pStyle w:val="Normaltindrag"/>
      </w:pPr>
      <w:r w:rsidRPr="00C51CD2">
        <w:t>Riksrevisorerna skall gemensamt eller var för sig kunna väcka förslag hos riksdagen i frågor som rör riksdagens kompetens, organisation, personal eller verksamhetsformer. Innan en riksrevisor får väcka ett sådant förs</w:t>
      </w:r>
      <w:r w:rsidRPr="00C51CD2">
        <w:t>lag skall  riksrevisorn enligt förslaget till instruktion samråda med övriga revis</w:t>
      </w:r>
      <w:r w:rsidRPr="00C51CD2">
        <w:t>o</w:t>
      </w:r>
      <w:r w:rsidRPr="00C51CD2">
        <w:t>rer.</w:t>
      </w:r>
    </w:p>
    <w:p w:rsidR="005A4237" w:rsidRPr="00C51CD2" w:rsidRDefault="005A4237">
      <w:pPr>
        <w:pStyle w:val="Normaltindrag"/>
      </w:pPr>
      <w:r w:rsidRPr="00C51CD2">
        <w:t>Konstitutionsutskottet skall bereda ärende om skiljande av en riksrevisor från uppdraget och besluta om åtal mot riksrevisor för brott begånget i utö</w:t>
      </w:r>
      <w:r w:rsidRPr="00C51CD2">
        <w:t>v</w:t>
      </w:r>
      <w:r w:rsidRPr="00C51CD2">
        <w:t>ningen av riksrevisorns uppdrag. Någon särskild beslutsordning vid skiljande av en riksr</w:t>
      </w:r>
      <w:r w:rsidRPr="00C51CD2">
        <w:t>e</w:t>
      </w:r>
      <w:r w:rsidRPr="00C51CD2">
        <w:t>visor från uppdraget i förtid bör enligt regeringen inte införas.</w:t>
      </w:r>
    </w:p>
    <w:p w:rsidR="005A4237" w:rsidRPr="00C51CD2" w:rsidRDefault="005A4237">
      <w:r w:rsidRPr="00C51CD2">
        <w:t xml:space="preserve">Riksrevisionens styrelse skall bestå av ett udda antal ledamöter, lägst elva, och lika många suppleanter, som väljs av riksdagen. Varje parti som vid valet till riksdagen har fått minst fyra procent av rösterna i hela riket skall besätta minst en plats i styrelsen. Riksdagen väljer bland ledamöterna en ordförande och en eller flera vice ordförande. </w:t>
      </w:r>
    </w:p>
    <w:p w:rsidR="005A4237" w:rsidRPr="00C51CD2" w:rsidRDefault="005A4237">
      <w:pPr>
        <w:pStyle w:val="Normaltindrag"/>
      </w:pPr>
      <w:r w:rsidRPr="00C51CD2">
        <w:t>Styrelsen bör få väcka förslag hos riksdagen i frågor som rör styrelsens kompetens, organisation, personal eller verksamhetsformer.</w:t>
      </w:r>
    </w:p>
    <w:p w:rsidR="005A4237" w:rsidRPr="00C51CD2" w:rsidRDefault="005A4237">
      <w:pPr>
        <w:pStyle w:val="Normaltindrag"/>
      </w:pPr>
      <w:r w:rsidRPr="00C51CD2">
        <w:t>Föreslaget till lag om ändring i riksdagsordningen innebär vidare att det i 9 kap. 4 §, som gäller riksdagsförvaltningens uppgifter, förs in en bestämmelse om yttrande i fråga om förslag till anslag på statsbu</w:t>
      </w:r>
      <w:r w:rsidRPr="00C51CD2">
        <w:t>d</w:t>
      </w:r>
      <w:r w:rsidRPr="00C51CD2">
        <w:t>geten.</w:t>
      </w:r>
    </w:p>
    <w:p w:rsidR="005A4237" w:rsidRPr="00C51CD2" w:rsidRDefault="005A4237">
      <w:pPr>
        <w:pStyle w:val="Rubrik3"/>
        <w:rPr>
          <w:noProof w:val="0"/>
        </w:rPr>
      </w:pPr>
      <w:bookmarkStart w:id="25" w:name="_Toc25555139"/>
      <w:r w:rsidRPr="00C51CD2">
        <w:rPr>
          <w:noProof w:val="0"/>
        </w:rPr>
        <w:t>Utskottets ställningstagande</w:t>
      </w:r>
      <w:bookmarkEnd w:id="25"/>
    </w:p>
    <w:p w:rsidR="005A4237" w:rsidRPr="00C51CD2" w:rsidRDefault="005A4237">
      <w:r w:rsidRPr="00C51CD2">
        <w:t>Utskottet delar i allt väsentligt regeringens bedömningar när det gäller de ändringar som behövs i riksdagsordningen. Utskottet anser dock att det i ett avseende behövs en komplettering. Det gäller 8 kap. 11 § tredje stycket sista meningen, där det föreskrivs att en riksrevisor inte får inneha anställning eller uppdrag som kan påverka riksrevisorns självständighet. Bestämmelsen ersä</w:t>
      </w:r>
      <w:r w:rsidRPr="00C51CD2">
        <w:t>t</w:t>
      </w:r>
      <w:r w:rsidRPr="00C51CD2">
        <w:t>ter för riksrevisorernas del bisysslebestämmelsen i 7 § lagen (1994:260) om offentlig anställning som föreskriver att en arbetstagare inte får ha någon anställning eller något uppdrag eller utöva någon verksamhet som kan rubba förtroendet för hans eller någon annan arbetstagares opartiskhet i arbetet eller som kan skada myndighetens anseende. Enligt utskottets mening bör också den nu aktuella regeln i riksdagsordningen omfatta begreppet verksamhet. Utskottet föreslår därför att det i sista meningen i 8 kap</w:t>
      </w:r>
      <w:r w:rsidRPr="00C51CD2">
        <w:t>. 11 § tredje stycket riksdagsordningen skall föreskrivas att en riksrevisor inte får inneha anstäl</w:t>
      </w:r>
      <w:r w:rsidRPr="00C51CD2">
        <w:t>l</w:t>
      </w:r>
      <w:r w:rsidRPr="00C51CD2">
        <w:t>ning eller uppdrag eller utöva verksamhet som kan påverka riksrevisorns självständiga ställning.</w:t>
      </w:r>
    </w:p>
    <w:p w:rsidR="005A4237" w:rsidRPr="00C51CD2" w:rsidRDefault="005A4237">
      <w:r w:rsidRPr="00C51CD2">
        <w:t>Utskottet lägger vidare på eget initiativ nu fram ett lagförslag som föranleds av reformen. Enligt utskottets mening är det angeläget att riksrevisorernas löner och andra anställningsförmåner bestäms på ett sätt som inte kan anses inkräkta på riksrevisorernas oberoende. Efter mönster av arvodena till statsr</w:t>
      </w:r>
      <w:r w:rsidRPr="00C51CD2">
        <w:t>å</w:t>
      </w:r>
      <w:r w:rsidRPr="00C51CD2">
        <w:t>den och riksdagsledamöterna bör därför lönerna bestämmas av en särskild nämnd, Nämnden för lön till riksrevisorerna. En sådan nämnd bör förutom lön till riksrevisorerna också besluta i fråga om avgångsersättning, pension</w:t>
      </w:r>
      <w:r w:rsidRPr="00C51CD2">
        <w:t>s</w:t>
      </w:r>
      <w:r w:rsidRPr="00C51CD2">
        <w:t>förmåner och andra anställningsförmåner. Skälet för att det bör finnas ett utrymme för avgångsersättning är det särskilda förhållandet att riksrevisore</w:t>
      </w:r>
      <w:r w:rsidRPr="00C51CD2">
        <w:t>r</w:t>
      </w:r>
      <w:r w:rsidRPr="00C51CD2">
        <w:t>na inte skall kunna omväljas. Det kan inte heller uteslutas att detta särskilda förhållande gör sig gällande när det gäller pensionsförmån</w:t>
      </w:r>
      <w:r w:rsidRPr="00C51CD2">
        <w:t>er. Övriga förmåner bör i huvudsak utgå i enlighet med de regler som gäller för statstjänstemän, men med hänsyn till de särskilda förhållanden som gäller för riksrev</w:t>
      </w:r>
      <w:r w:rsidRPr="00C51CD2">
        <w:t>i</w:t>
      </w:r>
      <w:r w:rsidRPr="00C51CD2">
        <w:t xml:space="preserve">sorerna. </w:t>
      </w:r>
    </w:p>
    <w:p w:rsidR="005A4237" w:rsidRPr="00C51CD2" w:rsidRDefault="005A4237">
      <w:pPr>
        <w:pStyle w:val="Normaltindrag"/>
      </w:pPr>
      <w:r w:rsidRPr="00C51CD2">
        <w:t>Utskottet föreslår mot den angivna bakgrunden en särskild lag om lön till riksrevisorerna. Lagen bör förutom bestämmelser om nämndens uppdrag även innehålla bestämmelser om nämndens organisation m.m. Dessutom bör det i riksdagsordningen införas bestämmelser om nämnden och val av ledamöte</w:t>
      </w:r>
      <w:r w:rsidRPr="00C51CD2">
        <w:t>r</w:t>
      </w:r>
      <w:r w:rsidRPr="00C51CD2">
        <w:t>na.</w:t>
      </w:r>
    </w:p>
    <w:p w:rsidR="005A4237" w:rsidRPr="00C51CD2" w:rsidRDefault="005A4237">
      <w:pPr>
        <w:pStyle w:val="Normaltindrag"/>
      </w:pPr>
      <w:r w:rsidRPr="00C51CD2">
        <w:t>Utskottet föreslår att riksdagen med bifall till regeringens förslag i denna del antar utskottets i bilaga 3 intagna förslag till lag om ändring i riksdag</w:t>
      </w:r>
      <w:r w:rsidRPr="00C51CD2">
        <w:t>s</w:t>
      </w:r>
      <w:r w:rsidRPr="00C51CD2">
        <w:t>ordningen och lag om lön till riksrevisorerna</w:t>
      </w:r>
      <w:r w:rsidRPr="00C51CD2">
        <w:rPr>
          <w:i/>
        </w:rPr>
        <w:t>.</w:t>
      </w:r>
    </w:p>
    <w:p w:rsidR="005A4237" w:rsidRPr="00C51CD2" w:rsidRDefault="005A4237">
      <w:pPr>
        <w:pStyle w:val="Rubrik2"/>
      </w:pPr>
      <w:bookmarkStart w:id="26" w:name="_Toc25555140"/>
      <w:r w:rsidRPr="00C51CD2">
        <w:t>Övriga frågor</w:t>
      </w:r>
      <w:bookmarkEnd w:id="26"/>
    </w:p>
    <w:p w:rsidR="005A4237" w:rsidRPr="00C51CD2" w:rsidRDefault="005A4237">
      <w:pPr>
        <w:pStyle w:val="Utskottsfrslagikorthet-Rubrik"/>
        <w:rPr>
          <w:noProof w:val="0"/>
        </w:rPr>
      </w:pPr>
      <w:r w:rsidRPr="00C51CD2">
        <w:rPr>
          <w:noProof w:val="0"/>
        </w:rPr>
        <w:t>Utskottets förslag i korthet</w:t>
      </w:r>
    </w:p>
    <w:p w:rsidR="005A4237" w:rsidRPr="00C51CD2" w:rsidRDefault="005A4237">
      <w:pPr>
        <w:pStyle w:val="Utskottsfrslagikorthet-Text"/>
      </w:pPr>
      <w:r w:rsidRPr="00C51CD2">
        <w:t>Utskottet tillstyrker regeringens övriga lagförslag.</w:t>
      </w:r>
    </w:p>
    <w:p w:rsidR="005A4237" w:rsidRPr="00C51CD2" w:rsidRDefault="005A4237">
      <w:pPr>
        <w:pStyle w:val="Rubrik3"/>
        <w:rPr>
          <w:noProof w:val="0"/>
        </w:rPr>
      </w:pPr>
      <w:bookmarkStart w:id="27" w:name="_Toc25555141"/>
      <w:r w:rsidRPr="00C51CD2">
        <w:rPr>
          <w:noProof w:val="0"/>
        </w:rPr>
        <w:t>Propositionen</w:t>
      </w:r>
      <w:bookmarkEnd w:id="27"/>
    </w:p>
    <w:p w:rsidR="005A4237" w:rsidRPr="00C51CD2" w:rsidRDefault="005A4237">
      <w:r w:rsidRPr="00C51CD2">
        <w:t>I propositionen föreslås en rad ändringar i skilda lagar. Bland annat föreslås ändringar i lagen (2000:419) om instruktion för riksdagsförvaltningen med innebörd att till riksdagsförvaltningens uppgifter kommer uppgiften att yttra sig över Rik</w:t>
      </w:r>
      <w:r w:rsidRPr="00C51CD2">
        <w:t>s</w:t>
      </w:r>
      <w:r w:rsidRPr="00C51CD2">
        <w:t xml:space="preserve">revisionens förslag till anslag på statsbudgeten. </w:t>
      </w:r>
    </w:p>
    <w:p w:rsidR="005A4237" w:rsidRPr="00C51CD2" w:rsidRDefault="005A4237">
      <w:pPr>
        <w:pStyle w:val="Normaltindrag"/>
      </w:pPr>
      <w:r w:rsidRPr="00C51CD2">
        <w:t>Regeringen och myndigheter under regeringen, i första hand Ekonomisty</w:t>
      </w:r>
      <w:r w:rsidRPr="00C51CD2">
        <w:t>r</w:t>
      </w:r>
      <w:r w:rsidRPr="00C51CD2">
        <w:t>ningsverket, bör enligt regeringen även i fortsättningen meddela föreskrifter om årsredovisning m.m. såvitt avser de myndigheter som lyder under rege</w:t>
      </w:r>
      <w:r w:rsidRPr="00C51CD2">
        <w:t>r</w:t>
      </w:r>
      <w:r w:rsidRPr="00C51CD2">
        <w:t xml:space="preserve">ingen. </w:t>
      </w:r>
    </w:p>
    <w:p w:rsidR="005A4237" w:rsidRPr="00C51CD2" w:rsidRDefault="005A4237">
      <w:pPr>
        <w:pStyle w:val="Normaltindrag"/>
      </w:pPr>
      <w:r w:rsidRPr="00C51CD2">
        <w:t>Regeringen framhåller att den för att kunna fullgöra sitt konstitutionella ansvar för de myndigheter som lyder under regeringen har behov av att i viss utsträckning kunna låta genomföra granskningar av dessa myndigheter. Såd</w:t>
      </w:r>
      <w:r w:rsidRPr="00C51CD2">
        <w:t>a</w:t>
      </w:r>
      <w:r w:rsidRPr="00C51CD2">
        <w:t xml:space="preserve">na granskningar sker helt fristående från Riksrevisionens verksamhet och påverkar inte Riksrevisionens självständiga ställning. </w:t>
      </w:r>
    </w:p>
    <w:p w:rsidR="005A4237" w:rsidRPr="00C51CD2" w:rsidRDefault="005A4237">
      <w:pPr>
        <w:pStyle w:val="Normaltindrag"/>
      </w:pPr>
      <w:r w:rsidRPr="00C51CD2">
        <w:t>Vidare framhålls att myndigheternas internrevision skall avse en självstä</w:t>
      </w:r>
      <w:r w:rsidRPr="00C51CD2">
        <w:t>n</w:t>
      </w:r>
      <w:r w:rsidRPr="00C51CD2">
        <w:t>dig granskning av myndigheternas interna styrning och kontroll och hur my</w:t>
      </w:r>
      <w:r w:rsidRPr="00C51CD2">
        <w:t>n</w:t>
      </w:r>
      <w:r w:rsidRPr="00C51CD2">
        <w:t>digheterna fullgör sina ekonomiska redovisningsskyldigheter. Innan en my</w:t>
      </w:r>
      <w:r w:rsidRPr="00C51CD2">
        <w:t>n</w:t>
      </w:r>
      <w:r w:rsidRPr="00C51CD2">
        <w:t>dighet beslutar om revisionsplan för sin internrevision skall samråd ske med Riksrevisionen. Riksrevisionen får vid granskningen, i den utsträckning det är förenligt med god revisionssed, samverka med anställda vid den granskade myndigheten med uppgift att uteslutande eller huvudsakligen sköta den inte</w:t>
      </w:r>
      <w:r w:rsidRPr="00C51CD2">
        <w:t>r</w:t>
      </w:r>
      <w:r w:rsidRPr="00C51CD2">
        <w:t>na revisionen.</w:t>
      </w:r>
    </w:p>
    <w:p w:rsidR="005A4237" w:rsidRPr="00C51CD2" w:rsidRDefault="005A4237">
      <w:pPr>
        <w:pStyle w:val="Normaltindrag"/>
      </w:pPr>
      <w:r w:rsidRPr="00C51CD2">
        <w:t>Regeringen skall årligen redovisa för riksdag</w:t>
      </w:r>
      <w:r w:rsidRPr="00C51CD2">
        <w:t>en vilka åtgärder den vidtagit med anledning av Riksrevisionens iakttagelser. Redovisningen bör som hi</w:t>
      </w:r>
      <w:r w:rsidRPr="00C51CD2">
        <w:t>t</w:t>
      </w:r>
      <w:r w:rsidRPr="00C51CD2">
        <w:t xml:space="preserve">tills kunna lämnas i årsredovisningen för staten, i budgetpropositionen eller på annat sätt. </w:t>
      </w:r>
    </w:p>
    <w:p w:rsidR="005A4237" w:rsidRPr="00C51CD2" w:rsidRDefault="005A4237">
      <w:pPr>
        <w:pStyle w:val="Normaltindrag"/>
      </w:pPr>
      <w:r w:rsidRPr="00C51CD2">
        <w:t>Riksdagens finansutskott skall svara för att revision sker av Riksrevisi</w:t>
      </w:r>
      <w:r w:rsidRPr="00C51CD2">
        <w:t>o</w:t>
      </w:r>
      <w:r w:rsidRPr="00C51CD2">
        <w:t xml:space="preserve">nen. </w:t>
      </w:r>
    </w:p>
    <w:p w:rsidR="005A4237" w:rsidRPr="00C51CD2" w:rsidRDefault="005A4237">
      <w:pPr>
        <w:pStyle w:val="Normaltindrag"/>
      </w:pPr>
      <w:r w:rsidRPr="00C51CD2">
        <w:t>Regeringen anger att den avser att återkomma till riksdagen med förfat</w:t>
      </w:r>
      <w:r w:rsidRPr="00C51CD2">
        <w:t>t</w:t>
      </w:r>
      <w:r w:rsidRPr="00C51CD2">
        <w:t xml:space="preserve">ningsförslag som möjliggör en avgiftsfinansiering av den årliga revisionen fr.o.m. den 1 juli 2003. </w:t>
      </w:r>
    </w:p>
    <w:p w:rsidR="005A4237" w:rsidRPr="00C51CD2" w:rsidRDefault="005A4237">
      <w:pPr>
        <w:pStyle w:val="Rubrik3"/>
        <w:rPr>
          <w:noProof w:val="0"/>
        </w:rPr>
      </w:pPr>
      <w:bookmarkStart w:id="28" w:name="_Toc25555142"/>
      <w:r w:rsidRPr="00C51CD2">
        <w:rPr>
          <w:noProof w:val="0"/>
        </w:rPr>
        <w:t>Yttrande från Europeiska centralbanken</w:t>
      </w:r>
      <w:bookmarkEnd w:id="28"/>
    </w:p>
    <w:p w:rsidR="005A4237" w:rsidRPr="00C51CD2" w:rsidRDefault="005A4237">
      <w:r w:rsidRPr="00C51CD2">
        <w:t>Europeiska centralbanken (ECB) framhåller att om Sverige antar euron och Riksbanken integreras i eurosystemet kommer artikel 27 i stadgan för Eur</w:t>
      </w:r>
      <w:r w:rsidRPr="00C51CD2">
        <w:t>o</w:t>
      </w:r>
      <w:r w:rsidRPr="00C51CD2">
        <w:t>peiska centralbankssystemet och Europeiska centralbanken vad avser revisi</w:t>
      </w:r>
      <w:r w:rsidRPr="00C51CD2">
        <w:t>o</w:t>
      </w:r>
      <w:r w:rsidRPr="00C51CD2">
        <w:t>nen av ECB och de nationella centralbankerna att tillämpas. Vid ett svenskt antagande av euron kommer sättet för hur externa revisorer utnämns för Sv</w:t>
      </w:r>
      <w:r w:rsidRPr="00C51CD2">
        <w:t>e</w:t>
      </w:r>
      <w:r w:rsidRPr="00C51CD2">
        <w:t xml:space="preserve">riges riksbank att förändras i enlighet med artikel 27. ECB-rådet skall för godkännande av Europeiska unionens råd rekommendera oavhängiga externa revisorer som skall granska Sveriges riksbank. </w:t>
      </w:r>
    </w:p>
    <w:p w:rsidR="005A4237" w:rsidRPr="00C51CD2" w:rsidRDefault="005A4237">
      <w:pPr>
        <w:pStyle w:val="Normaltindrag"/>
      </w:pPr>
      <w:r w:rsidRPr="00C51CD2">
        <w:t>De befintliga oavhängiga externa revisorer som utnämnts i enlighet med artikel 27 har anlita</w:t>
      </w:r>
      <w:r w:rsidRPr="00C51CD2">
        <w:t>ts på grundval av enskilda avtal med den berörda centra</w:t>
      </w:r>
      <w:r w:rsidRPr="00C51CD2">
        <w:t>l</w:t>
      </w:r>
      <w:r w:rsidRPr="00C51CD2">
        <w:t xml:space="preserve">banken. Medan den svenska Riksrevisionen kommer att vara en offentlig oberoende myndighet under riksdagen med uppgift att granska årsrapporterna för Sveriges riksbank, är de nuvarande externa revisorer som utnämns enligt artikel 27 för de nationella centralbankerna och för ECB enskilda revisorer eller revisionsfirmor, vilka getts ett specifikt mandat för oavhängig revision för viss tid enligt specifikation i avtalen. Det är enligt yttrandet inte klart </w:t>
      </w:r>
      <w:r w:rsidRPr="00C51CD2">
        <w:t>om det kommer att krävas att medlemmarna i Riksrevisionen skall vara auktoris</w:t>
      </w:r>
      <w:r w:rsidRPr="00C51CD2">
        <w:t>e</w:t>
      </w:r>
      <w:r w:rsidRPr="00C51CD2">
        <w:t>rade, och registrerade som auktoriserade, eller statligt auktoriserade revisorer. Det har hittills varit ett krav att revisorer som ECB föreslagit till rådet skall ha sådana kvalifikationer. I enlighet med tillämpningen av artikel 27 när det gäller de nuvarande medlemmarna i eurosystemet skulle en annan enhet än Riksrevisionen i framtiden behöva utses som extern revisor för Sveriges riksbank enligt artikel 27. Detta innebär enligt</w:t>
      </w:r>
      <w:r w:rsidRPr="00C51CD2">
        <w:t xml:space="preserve"> yttrandet inte att Riksrevisi</w:t>
      </w:r>
      <w:r w:rsidRPr="00C51CD2">
        <w:t>o</w:t>
      </w:r>
      <w:r w:rsidRPr="00C51CD2">
        <w:t>nen utesluts från att även i fortsättningen utföra en kontrolluppgift för riksd</w:t>
      </w:r>
      <w:r w:rsidRPr="00C51CD2">
        <w:t>a</w:t>
      </w:r>
      <w:r w:rsidRPr="00C51CD2">
        <w:t>gens räkning, förutsatt att Riksbankens oberoende inte äventyras. I yttrandet framhålls att liknande offentliga organ finns i andra medlemstater som har antagit euron. ECB och flera nationella centralbanker omfattas av sådan y</w:t>
      </w:r>
      <w:r w:rsidRPr="00C51CD2">
        <w:t>t</w:t>
      </w:r>
      <w:r w:rsidRPr="00C51CD2">
        <w:t>terligare ”extern granskning” utanför tillämpningsområdet för artikel 27.</w:t>
      </w:r>
    </w:p>
    <w:p w:rsidR="005A4237" w:rsidRPr="00C51CD2" w:rsidRDefault="005A4237">
      <w:pPr>
        <w:pStyle w:val="Normaltindrag"/>
      </w:pPr>
      <w:r w:rsidRPr="00C51CD2">
        <w:t>ECB understryker behovet av klargörande när det gäller åtskillnaden me</w:t>
      </w:r>
      <w:r w:rsidRPr="00C51CD2">
        <w:t>l</w:t>
      </w:r>
      <w:r w:rsidRPr="00C51CD2">
        <w:t>lan internrevisionen under riksbanksfullmäktige och internrevisionen under Riksbankens direktion. För att säkerställa Riksbankens oberoende måste den nuvarande åtskillnaden upprätthållas och klargöras. Det torde vara nödvändigt att klargöra fördelningen av ansvarsområden och uppgifter mellan de båda befintliga revisionsenheterna. Det bör också klargöras att samrådsförfarandet med Riksrevisionen avseende revisionsplanerna inte är tillämpligt på dire</w:t>
      </w:r>
      <w:r w:rsidRPr="00C51CD2">
        <w:t>k</w:t>
      </w:r>
      <w:r w:rsidRPr="00C51CD2">
        <w:t>tionens revisionsenhet eftersom denna enhet deltar i revis</w:t>
      </w:r>
      <w:r w:rsidRPr="00C51CD2">
        <w:t>ion som företas på ECB-nivå på uppdrag av ECB-rådet. Dessutom bör ändringarna i lagen om Sveriges riksbank vara av allmän art, varvid Riksbanken även i fortsättningen bör tillåtas fastställa ytterliga bestämmelser i sin arbet</w:t>
      </w:r>
      <w:r w:rsidRPr="00C51CD2">
        <w:t>s</w:t>
      </w:r>
      <w:r w:rsidRPr="00C51CD2">
        <w:t>ordning.</w:t>
      </w:r>
    </w:p>
    <w:p w:rsidR="005A4237" w:rsidRPr="00C51CD2" w:rsidRDefault="005A4237">
      <w:pPr>
        <w:pStyle w:val="Rubrik3"/>
        <w:rPr>
          <w:noProof w:val="0"/>
        </w:rPr>
      </w:pPr>
      <w:bookmarkStart w:id="29" w:name="_Toc25555143"/>
      <w:r w:rsidRPr="00C51CD2">
        <w:rPr>
          <w:noProof w:val="0"/>
        </w:rPr>
        <w:t>Utskottets ställningstagande</w:t>
      </w:r>
      <w:bookmarkEnd w:id="29"/>
    </w:p>
    <w:p w:rsidR="005A4237" w:rsidRPr="00C51CD2" w:rsidRDefault="005A4237">
      <w:r w:rsidRPr="00C51CD2">
        <w:t>Utskottet kan konstatera att regeringens förslag innebär att de lagrum som reglerar internrevisionen för Stiftelsen Riksbankens Jubileumsfond upphävs och att bestämmelser om internrevisionen vid stiftelsen, om fastställande av revisionsplan och om samråd med Riksrevisionen, i stället kan tas in i stifte</w:t>
      </w:r>
      <w:r w:rsidRPr="00C51CD2">
        <w:t>l</w:t>
      </w:r>
      <w:r w:rsidRPr="00C51CD2">
        <w:t>sens stadgar.</w:t>
      </w:r>
    </w:p>
    <w:p w:rsidR="005A4237" w:rsidRPr="00C51CD2" w:rsidRDefault="005A4237">
      <w:pPr>
        <w:pStyle w:val="Normaltindrag"/>
      </w:pPr>
      <w:r w:rsidRPr="00C51CD2">
        <w:t>Utskottet vill understryka att den i förslaget till lag om ändring i lagen (2000:419) med instruktion för riksdagsförvaltningen intagna uppgiften för riksdagsförvaltningen att yttra sig över Riksrevisionens förslag till anslag på statsbudgeten (2 § 6) är av sådan vikt att den självfallet får anses falla under bestämmelsen i 15 § 12 som föreskriver att frågor av större vikt eller princip</w:t>
      </w:r>
      <w:r w:rsidRPr="00C51CD2">
        <w:t>i</w:t>
      </w:r>
      <w:r w:rsidRPr="00C51CD2">
        <w:t>ell betydelse skall beslutas av riksdag</w:t>
      </w:r>
      <w:r w:rsidRPr="00C51CD2">
        <w:t>s</w:t>
      </w:r>
      <w:r w:rsidRPr="00C51CD2">
        <w:t>styrelsen.</w:t>
      </w:r>
    </w:p>
    <w:p w:rsidR="005A4237" w:rsidRPr="00C51CD2" w:rsidRDefault="005A4237">
      <w:pPr>
        <w:pStyle w:val="Normaltindrag"/>
      </w:pPr>
      <w:r w:rsidRPr="00C51CD2">
        <w:t>Ett par frågor som tas upp i propositionen är av sådan karaktär att det finns anledning att behandla dem först under våren 2003. Regeringens förslag nr 10 till lag om ändring i (1989:185) om arvoden m.m. för uppdrag inom riksd</w:t>
      </w:r>
      <w:r w:rsidRPr="00C51CD2">
        <w:t>a</w:t>
      </w:r>
      <w:r w:rsidRPr="00C51CD2">
        <w:t>gen, dess myndigheter och organ innehåller inte förslag till procentsatser i fråga om uppdragsarvoden för styrelsen i den nya Riksrevisionen. Enligt utskottets mening bör det ankomma på riksdagsstyrelsen att tidigt under våren lägga fram ett förslag om arvodesnivåer, vilket kan bli föremål för motion</w:t>
      </w:r>
      <w:r w:rsidRPr="00C51CD2">
        <w:t>s</w:t>
      </w:r>
      <w:r w:rsidRPr="00C51CD2">
        <w:t>behandling och beredas av ko</w:t>
      </w:r>
      <w:r w:rsidRPr="00C51CD2">
        <w:t>n</w:t>
      </w:r>
      <w:r w:rsidRPr="00C51CD2">
        <w:t>stitutionsutskottet.</w:t>
      </w:r>
    </w:p>
    <w:p w:rsidR="005A4237" w:rsidRPr="00C51CD2" w:rsidRDefault="005A4237">
      <w:pPr>
        <w:pStyle w:val="Normaltindrag"/>
      </w:pPr>
      <w:r w:rsidRPr="00C51CD2">
        <w:t>Enligt utskottets mening kan det vidare finnas anledning för riksdagsst</w:t>
      </w:r>
      <w:r w:rsidRPr="00C51CD2">
        <w:t>y</w:t>
      </w:r>
      <w:r w:rsidRPr="00C51CD2">
        <w:t>relsen att i ett sådant senare riksdagsärende ta upp frågor rörande de ekonomi- och personaladministrativa föreskrifter som skall gälla för verksamheten. Utskottet förutsätter att Riksrevisionen normalt skall tillämpa samma ekon</w:t>
      </w:r>
      <w:r w:rsidRPr="00C51CD2">
        <w:t>o</w:t>
      </w:r>
      <w:r w:rsidRPr="00C51CD2">
        <w:t xml:space="preserve">mi- och personaladministrativa bestämmelser som gäller för myndigheter under regeringen. I detta sammanhang bör vidare övervägas om instruktionen för riksdagsförvaltningen behöver förtydligas med avseende på den roll som central arbetsgivarorganisation som förvaltningen kommer att </w:t>
      </w:r>
      <w:r w:rsidRPr="00C51CD2">
        <w:t>ha gentemot Riksrevisionen.</w:t>
      </w:r>
    </w:p>
    <w:p w:rsidR="005A4237" w:rsidRPr="00C51CD2" w:rsidRDefault="005A4237">
      <w:pPr>
        <w:pStyle w:val="Normaltindrag"/>
      </w:pPr>
      <w:r w:rsidRPr="00C51CD2">
        <w:t xml:space="preserve">Också frågan om undantag från möjligheten att överklaga tillsättning av en tjänst på kanslichefsnivå vid Riksrevisionen bör tas upp i riksdagsärendet under våren 2003, då arbetet med organisationen av den nya myndigheten kommit längre än nu. </w:t>
      </w:r>
    </w:p>
    <w:p w:rsidR="005A4237" w:rsidRPr="00C51CD2" w:rsidRDefault="005A4237">
      <w:pPr>
        <w:pStyle w:val="Normaltindrag"/>
      </w:pPr>
      <w:r w:rsidRPr="00C51CD2">
        <w:t>När det gäller yttrandet från Europeiska centralbanken saknar utskottet anledning att ta ställning till frågan om konsekvenserna vid ett eventuellt medlemskap i EMU. När det gäller frågan om vilken internrevision i Rik</w:t>
      </w:r>
      <w:r w:rsidRPr="00C51CD2">
        <w:t>s</w:t>
      </w:r>
      <w:r w:rsidRPr="00C51CD2">
        <w:t>banken som berörs av de nu aktuella förslagen anser utskottet att förslaget till lag om ändring i lagen (1988:1385) om Sveriges riksbank är tydligt på denna punkt. Den aktuella regleringen, som bl.a. föreskriver att revisionsplan skall fastställas efter samråd med Riksrevisionen, avser endast den revisionsenhet som leds av riksbanksfullmäkt</w:t>
      </w:r>
      <w:r w:rsidRPr="00C51CD2">
        <w:t>i</w:t>
      </w:r>
      <w:r w:rsidRPr="00C51CD2">
        <w:t>ge.</w:t>
      </w:r>
    </w:p>
    <w:p w:rsidR="005A4237" w:rsidRPr="00C51CD2" w:rsidRDefault="005A4237">
      <w:r w:rsidRPr="00C51CD2">
        <w:t>Utskottet tillstyrker regeringens förslag till lag om ändring i lagen (1962:381) om allmän försäkring, lag om ändring i aktiebolagslagen (1975:1385), lag om ändring</w:t>
      </w:r>
      <w:r w:rsidRPr="00C51CD2">
        <w:t xml:space="preserve"> i sekretesslagen (1980:100), lag om ändring i hälso- och sjukvårdsl</w:t>
      </w:r>
      <w:r w:rsidRPr="00C51CD2">
        <w:t>a</w:t>
      </w:r>
      <w:r w:rsidRPr="00C51CD2">
        <w:t>gen (1982:763), lag om ändring i lagen (1986:765) med instruktion för Rik</w:t>
      </w:r>
      <w:r w:rsidRPr="00C51CD2">
        <w:t>s</w:t>
      </w:r>
      <w:r w:rsidRPr="00C51CD2">
        <w:t>dagens ombudsmän, lag om ändring i lagen (1988:1385) om Sveriges rik</w:t>
      </w:r>
      <w:r w:rsidRPr="00C51CD2">
        <w:t>s</w:t>
      </w:r>
      <w:r w:rsidRPr="00C51CD2">
        <w:t>bank, lag om ändring i lagen (1989:186) om överklagande av administrativa beslut av riksdagsförvaltningen och riksdagens myndigheter, lag om ändring i lagen (1994:260) om offentlig anställning, lag om ändring i stiftelselagen (1994:1220), lag om ändring i lagen (1996:1059) om statsbudgeten, lag om ä</w:t>
      </w:r>
      <w:r w:rsidRPr="00C51CD2">
        <w:t>ndring i lagen (1997:239) om arbetslöshetskassor, lag om ändring i lagen (1998:710) med vissa bestämmelser om Premiepensionsmyndigheten, lag om ändring i lagen (1998:1757) om förvaltning av vissa fonder inom socialfö</w:t>
      </w:r>
      <w:r w:rsidRPr="00C51CD2">
        <w:t>r</w:t>
      </w:r>
      <w:r w:rsidRPr="00C51CD2">
        <w:t>säkringsområdet, lag om ändring i lagen (2000:419) om instruktion för rik</w:t>
      </w:r>
      <w:r w:rsidRPr="00C51CD2">
        <w:t>s</w:t>
      </w:r>
      <w:r w:rsidRPr="00C51CD2">
        <w:t xml:space="preserve">dagsförvaltningen, lag om ändring i socialtjänstlagen (2001:453) och lag om upphävande av lagen (1988:46) om revision av riksdagens förvaltning och riksdagens myndigheter m.m. </w:t>
      </w:r>
    </w:p>
    <w:p w:rsidR="005A4237" w:rsidRPr="00C51CD2" w:rsidRDefault="005A4237">
      <w:pPr>
        <w:pStyle w:val="Normaltindrag"/>
        <w:sectPr w:rsidR="00000000" w:rsidRPr="00C51CD2">
          <w:headerReference w:type="even" r:id="rId31"/>
          <w:headerReference w:type="default" r:id="rId32"/>
          <w:footerReference w:type="even" r:id="rId33"/>
          <w:footerReference w:type="default" r:id="rId34"/>
          <w:headerReference w:type="first" r:id="rId35"/>
          <w:footerReference w:type="first" r:id="rId36"/>
          <w:pgSz w:w="11906" w:h="16838" w:code="9"/>
          <w:pgMar w:top="907" w:right="4649" w:bottom="4508" w:left="1304" w:header="340" w:footer="227" w:gutter="0"/>
          <w:cols w:space="720"/>
          <w:titlePg/>
        </w:sectPr>
      </w:pPr>
      <w:r w:rsidRPr="00C51CD2">
        <w:t xml:space="preserve"> </w:t>
      </w:r>
    </w:p>
    <w:p w:rsidR="005A4237" w:rsidRPr="00C51CD2" w:rsidRDefault="005A4237">
      <w:pPr>
        <w:pStyle w:val="Bilaga"/>
      </w:pPr>
      <w:r w:rsidRPr="00C51CD2">
        <w:t>Bilaga 1</w:t>
      </w:r>
    </w:p>
    <w:p w:rsidR="005A4237" w:rsidRPr="00C51CD2" w:rsidRDefault="005A4237">
      <w:pPr>
        <w:pStyle w:val="Rubrik1"/>
        <w:rPr>
          <w:noProof w:val="0"/>
        </w:rPr>
      </w:pPr>
      <w:bookmarkStart w:id="30" w:name="_Toc25555144"/>
      <w:r w:rsidRPr="00C51CD2">
        <w:rPr>
          <w:noProof w:val="0"/>
        </w:rPr>
        <w:t>Förteckning över behandlade förslag</w:t>
      </w:r>
      <w:bookmarkEnd w:id="30"/>
    </w:p>
    <w:p w:rsidR="005A4237" w:rsidRPr="00C51CD2" w:rsidRDefault="005A4237">
      <w:pPr>
        <w:pStyle w:val="Rubrik2"/>
        <w:spacing w:before="0"/>
      </w:pPr>
      <w:bookmarkStart w:id="31" w:name="_Toc25555145"/>
      <w:r w:rsidRPr="00C51CD2">
        <w:t>Propositionen</w:t>
      </w:r>
      <w:bookmarkEnd w:id="31"/>
    </w:p>
    <w:p w:rsidR="005A4237" w:rsidRPr="00C51CD2" w:rsidRDefault="005A4237">
      <w:pPr>
        <w:outlineLvl w:val="0"/>
      </w:pPr>
      <w:r w:rsidRPr="00C51CD2">
        <w:t>I proposition 2001/02:190 föreslås, såvitt nu är i fråga att riksdagen antar rege</w:t>
      </w:r>
      <w:r w:rsidRPr="00C51CD2">
        <w:t>r</w:t>
      </w:r>
      <w:r w:rsidRPr="00C51CD2">
        <w:t>ingens förslag till</w:t>
      </w:r>
    </w:p>
    <w:p w:rsidR="005A4237" w:rsidRPr="00C51CD2" w:rsidRDefault="005A4237">
      <w:pPr>
        <w:pStyle w:val="Normaltindrag"/>
      </w:pPr>
      <w:r w:rsidRPr="00C51CD2">
        <w:t>1. lag om ändring i riksdagsordningen,</w:t>
      </w:r>
    </w:p>
    <w:p w:rsidR="005A4237" w:rsidRPr="00C51CD2" w:rsidRDefault="005A4237">
      <w:pPr>
        <w:pStyle w:val="Normaltindrag"/>
      </w:pPr>
      <w:r w:rsidRPr="00C51CD2">
        <w:t>2. lag om revision av statlig verksamhet m.m.,</w:t>
      </w:r>
    </w:p>
    <w:p w:rsidR="005A4237" w:rsidRPr="00C51CD2" w:rsidRDefault="005A4237">
      <w:pPr>
        <w:pStyle w:val="Normaltindrag"/>
      </w:pPr>
      <w:r w:rsidRPr="00C51CD2">
        <w:t>3. lag med instruktion för Riksrevisionen,</w:t>
      </w:r>
    </w:p>
    <w:p w:rsidR="005A4237" w:rsidRPr="00C51CD2" w:rsidRDefault="005A4237">
      <w:pPr>
        <w:pStyle w:val="Normaltindrag"/>
      </w:pPr>
      <w:r w:rsidRPr="00C51CD2">
        <w:t>4. lag om ändring i lagen (1962:381) om allmän försäkring,</w:t>
      </w:r>
    </w:p>
    <w:p w:rsidR="005A4237" w:rsidRPr="00C51CD2" w:rsidRDefault="005A4237">
      <w:pPr>
        <w:pStyle w:val="Normaltindrag"/>
      </w:pPr>
      <w:r w:rsidRPr="00C51CD2">
        <w:t>5. lag om ändring i aktiebolagslagen (1975:1385),</w:t>
      </w:r>
    </w:p>
    <w:p w:rsidR="005A4237" w:rsidRPr="00C51CD2" w:rsidRDefault="005A4237">
      <w:pPr>
        <w:pStyle w:val="Normaltindrag"/>
      </w:pPr>
      <w:r w:rsidRPr="00C51CD2">
        <w:t>6. lag om ändring i sekretesslagen (1980:100),</w:t>
      </w:r>
    </w:p>
    <w:p w:rsidR="005A4237" w:rsidRPr="00C51CD2" w:rsidRDefault="005A4237">
      <w:pPr>
        <w:pStyle w:val="Normaltindrag"/>
      </w:pPr>
      <w:r w:rsidRPr="00C51CD2">
        <w:t>7. lag om ändring i hälso- och sjukvårdslagen (1982:763),</w:t>
      </w:r>
    </w:p>
    <w:p w:rsidR="005A4237" w:rsidRPr="00C51CD2" w:rsidRDefault="005A4237">
      <w:pPr>
        <w:pStyle w:val="Normaltindrag"/>
      </w:pPr>
      <w:r w:rsidRPr="00C51CD2">
        <w:t>8. lag om ändring i lagen (1986:765) med instruktion för Riksdagens o</w:t>
      </w:r>
      <w:r w:rsidRPr="00C51CD2">
        <w:t>m</w:t>
      </w:r>
      <w:r w:rsidRPr="00C51CD2">
        <w:t>bud</w:t>
      </w:r>
      <w:r w:rsidRPr="00C51CD2">
        <w:t>s</w:t>
      </w:r>
      <w:r w:rsidRPr="00C51CD2">
        <w:t>män,</w:t>
      </w:r>
    </w:p>
    <w:p w:rsidR="005A4237" w:rsidRPr="00C51CD2" w:rsidRDefault="005A4237">
      <w:pPr>
        <w:pStyle w:val="Normaltindrag"/>
      </w:pPr>
      <w:r w:rsidRPr="00C51CD2">
        <w:t>9. lag om ändring i lagen (1988:1385) om Sveriges riksbank,</w:t>
      </w:r>
    </w:p>
    <w:p w:rsidR="005A4237" w:rsidRPr="00C51CD2" w:rsidRDefault="005A4237">
      <w:pPr>
        <w:pStyle w:val="Normaltindrag"/>
      </w:pPr>
      <w:r w:rsidRPr="00C51CD2">
        <w:t>11. lag om ändring i lagen (1989:186) om överklagande av administrativa beslut av riksdagsförvaltningen och riksdagens myndigh</w:t>
      </w:r>
      <w:r w:rsidRPr="00C51CD2">
        <w:t>e</w:t>
      </w:r>
      <w:r w:rsidRPr="00C51CD2">
        <w:t>ter,</w:t>
      </w:r>
    </w:p>
    <w:p w:rsidR="005A4237" w:rsidRPr="00C51CD2" w:rsidRDefault="005A4237">
      <w:pPr>
        <w:pStyle w:val="Normaltindrag"/>
      </w:pPr>
      <w:r w:rsidRPr="00C51CD2">
        <w:t>12. lag om ändring i lagen (1994:260) om offen</w:t>
      </w:r>
      <w:r w:rsidRPr="00C51CD2">
        <w:t>t</w:t>
      </w:r>
      <w:r w:rsidRPr="00C51CD2">
        <w:t>lig anställning,</w:t>
      </w:r>
    </w:p>
    <w:p w:rsidR="005A4237" w:rsidRPr="00C51CD2" w:rsidRDefault="005A4237">
      <w:pPr>
        <w:pStyle w:val="Normaltindrag"/>
      </w:pPr>
      <w:r w:rsidRPr="00C51CD2">
        <w:t>13. lag om ändring i stiftelselagen (1994:1220),</w:t>
      </w:r>
    </w:p>
    <w:p w:rsidR="005A4237" w:rsidRPr="00C51CD2" w:rsidRDefault="005A4237">
      <w:pPr>
        <w:pStyle w:val="Normaltindrag"/>
      </w:pPr>
      <w:r w:rsidRPr="00C51CD2">
        <w:t>14. lag om ändring i lagen (1996:1059) om stat</w:t>
      </w:r>
      <w:r w:rsidRPr="00C51CD2">
        <w:t>s</w:t>
      </w:r>
      <w:r w:rsidRPr="00C51CD2">
        <w:t>budgeten,</w:t>
      </w:r>
    </w:p>
    <w:p w:rsidR="005A4237" w:rsidRPr="00C51CD2" w:rsidRDefault="005A4237">
      <w:pPr>
        <w:pStyle w:val="Normaltindrag"/>
      </w:pPr>
      <w:r w:rsidRPr="00C51CD2">
        <w:t>15. lag om ändring i lagen (1997:239) om arbet</w:t>
      </w:r>
      <w:r w:rsidRPr="00C51CD2">
        <w:t>s</w:t>
      </w:r>
      <w:r w:rsidRPr="00C51CD2">
        <w:t>löshetskassor,</w:t>
      </w:r>
    </w:p>
    <w:p w:rsidR="005A4237" w:rsidRPr="00C51CD2" w:rsidRDefault="005A4237">
      <w:pPr>
        <w:pStyle w:val="Normaltindrag"/>
      </w:pPr>
      <w:r w:rsidRPr="00C51CD2">
        <w:t>16. lag om ändring i lagen (1998:710) med vissa bestämmelser om</w:t>
      </w:r>
    </w:p>
    <w:p w:rsidR="005A4237" w:rsidRPr="00C51CD2" w:rsidRDefault="005A4237">
      <w:pPr>
        <w:pStyle w:val="Normaltindrag"/>
      </w:pPr>
      <w:r w:rsidRPr="00C51CD2">
        <w:t>Premiepensionsmyndigheten,</w:t>
      </w:r>
    </w:p>
    <w:p w:rsidR="005A4237" w:rsidRPr="00C51CD2" w:rsidRDefault="005A4237">
      <w:pPr>
        <w:pStyle w:val="Normaltindrag"/>
      </w:pPr>
      <w:r w:rsidRPr="00C51CD2">
        <w:t>17. lag om ändring i lagen (1998:1757) om förvaltning av vissa fonder inom socialförsä</w:t>
      </w:r>
      <w:r w:rsidRPr="00C51CD2">
        <w:t>k</w:t>
      </w:r>
      <w:r w:rsidRPr="00C51CD2">
        <w:t>ringsområdet,</w:t>
      </w:r>
    </w:p>
    <w:p w:rsidR="005A4237" w:rsidRPr="00C51CD2" w:rsidRDefault="005A4237">
      <w:pPr>
        <w:pStyle w:val="Normaltindrag"/>
      </w:pPr>
      <w:r w:rsidRPr="00C51CD2">
        <w:t>18. lag om ändring i lagen (2000:419) med instruktion för riksdagsförval</w:t>
      </w:r>
      <w:r w:rsidRPr="00C51CD2">
        <w:t>t</w:t>
      </w:r>
      <w:r w:rsidRPr="00C51CD2">
        <w:t>nin</w:t>
      </w:r>
      <w:r w:rsidRPr="00C51CD2">
        <w:t>g</w:t>
      </w:r>
      <w:r w:rsidRPr="00C51CD2">
        <w:t>en,</w:t>
      </w:r>
    </w:p>
    <w:p w:rsidR="005A4237" w:rsidRPr="00C51CD2" w:rsidRDefault="005A4237">
      <w:pPr>
        <w:pStyle w:val="Normaltindrag"/>
      </w:pPr>
      <w:r w:rsidRPr="00C51CD2">
        <w:t>19. lag om ändring i socialtjänstlagen (2001:453),</w:t>
      </w:r>
    </w:p>
    <w:p w:rsidR="005A4237" w:rsidRPr="00C51CD2" w:rsidRDefault="005A4237">
      <w:pPr>
        <w:pStyle w:val="Normaltindrag"/>
      </w:pPr>
      <w:r w:rsidRPr="00C51CD2">
        <w:t>20. lag om upphävande av lagen (1988:46) om revision av riksdagens fö</w:t>
      </w:r>
      <w:r w:rsidRPr="00C51CD2">
        <w:t>r</w:t>
      </w:r>
      <w:r w:rsidRPr="00C51CD2">
        <w:t>valtning och riksd</w:t>
      </w:r>
      <w:r w:rsidRPr="00C51CD2">
        <w:t>a</w:t>
      </w:r>
      <w:r w:rsidRPr="00C51CD2">
        <w:t>gens myndigheter m.m.</w:t>
      </w:r>
    </w:p>
    <w:p w:rsidR="005A4237" w:rsidRPr="00C51CD2" w:rsidRDefault="005A4237">
      <w:pPr>
        <w:pStyle w:val="Rubrik2"/>
      </w:pPr>
      <w:bookmarkStart w:id="32" w:name="_Toc25555146"/>
      <w:r w:rsidRPr="00C51CD2">
        <w:t>Följdmotionen</w:t>
      </w:r>
      <w:bookmarkEnd w:id="32"/>
    </w:p>
    <w:p w:rsidR="005A4237" w:rsidRPr="00C51CD2" w:rsidRDefault="005A4237">
      <w:r w:rsidRPr="00C51CD2">
        <w:t xml:space="preserve">2002/03:K2 av Tobias Krantz och Liselott Hagberg (båda fp) vari föreslås att riksdagen beslutar att vidta de förändringar som är nödvändiga för att bringa förslaget i regeringens proposition 2001/02:190 i överensstämmelse med riksdagens beslut enligt bet. 2000/01:KU23 i enlighet med vad som anförs i motionen. </w:t>
      </w:r>
    </w:p>
    <w:p w:rsidR="005A4237" w:rsidRPr="00C51CD2" w:rsidRDefault="005A4237"/>
    <w:p w:rsidR="005A4237" w:rsidRPr="00C51CD2" w:rsidRDefault="005A4237">
      <w:pPr>
        <w:pStyle w:val="Normaltindrag"/>
        <w:ind w:firstLine="0"/>
        <w:sectPr w:rsidR="00000000" w:rsidRPr="00C51CD2">
          <w:headerReference w:type="even" r:id="rId37"/>
          <w:headerReference w:type="default" r:id="rId38"/>
          <w:footerReference w:type="even" r:id="rId39"/>
          <w:footerReference w:type="default" r:id="rId40"/>
          <w:headerReference w:type="first" r:id="rId41"/>
          <w:footerReference w:type="first" r:id="rId42"/>
          <w:pgSz w:w="11906" w:h="16838" w:code="9"/>
          <w:pgMar w:top="907" w:right="4649" w:bottom="4508" w:left="1304" w:header="340" w:footer="227" w:gutter="0"/>
          <w:cols w:space="720"/>
          <w:titlePg/>
        </w:sectPr>
      </w:pPr>
    </w:p>
    <w:p w:rsidR="005A4237" w:rsidRPr="00C51CD2" w:rsidRDefault="005A4237">
      <w:pPr>
        <w:pStyle w:val="Bilaga"/>
      </w:pPr>
      <w:r w:rsidRPr="00C51CD2">
        <w:t>Bilaga 2</w:t>
      </w:r>
    </w:p>
    <w:p w:rsidR="005A4237" w:rsidRPr="00C51CD2" w:rsidRDefault="005A4237">
      <w:pPr>
        <w:pStyle w:val="Rubrik1"/>
        <w:rPr>
          <w:noProof w:val="0"/>
        </w:rPr>
      </w:pPr>
      <w:bookmarkStart w:id="33" w:name="_Toc25555147"/>
      <w:r w:rsidRPr="00C51CD2">
        <w:rPr>
          <w:noProof w:val="0"/>
        </w:rPr>
        <w:t>Regeringens lagförslag</w:t>
      </w:r>
      <w:bookmarkEnd w:id="33"/>
    </w:p>
    <w:p w:rsidR="005A4237" w:rsidRPr="00C51CD2" w:rsidRDefault="005A4237">
      <w:pPr>
        <w:pStyle w:val="Rubrik2"/>
        <w:spacing w:before="0"/>
      </w:pPr>
      <w:bookmarkStart w:id="34" w:name="_Toc7602092"/>
      <w:bookmarkStart w:id="35" w:name="_Toc9834694"/>
      <w:bookmarkStart w:id="36" w:name="_Toc10858113"/>
      <w:bookmarkStart w:id="37" w:name="_Toc10865228"/>
      <w:bookmarkStart w:id="38" w:name="_Toc10965987"/>
      <w:bookmarkStart w:id="39" w:name="_Toc11828338"/>
      <w:bookmarkStart w:id="40" w:name="_Toc12093468"/>
      <w:bookmarkStart w:id="41" w:name="_Toc12094277"/>
      <w:bookmarkStart w:id="42" w:name="_Toc12166509"/>
      <w:bookmarkStart w:id="43" w:name="_Toc12166621"/>
      <w:bookmarkStart w:id="44" w:name="_Toc12330320"/>
      <w:bookmarkStart w:id="45" w:name="_Toc12332018"/>
      <w:bookmarkStart w:id="46" w:name="_Toc12334718"/>
      <w:bookmarkStart w:id="47" w:name="_Toc25555148"/>
      <w:r w:rsidRPr="00C51CD2">
        <w:t>1 Förslag till lag om ändring i riksdagsordningen</w:t>
      </w:r>
      <w:bookmarkEnd w:id="35"/>
      <w:bookmarkEnd w:id="36"/>
      <w:bookmarkEnd w:id="37"/>
      <w:bookmarkEnd w:id="38"/>
      <w:bookmarkEnd w:id="39"/>
      <w:bookmarkEnd w:id="40"/>
      <w:bookmarkEnd w:id="41"/>
      <w:bookmarkEnd w:id="42"/>
      <w:bookmarkEnd w:id="43"/>
      <w:bookmarkEnd w:id="44"/>
      <w:bookmarkEnd w:id="45"/>
      <w:bookmarkEnd w:id="46"/>
      <w:bookmarkEnd w:id="47"/>
    </w:p>
    <w:p w:rsidR="005A4237" w:rsidRPr="00C51CD2" w:rsidRDefault="005A4237">
      <w:pPr>
        <w:pStyle w:val="LagtextIndrag"/>
        <w:ind w:right="1417"/>
      </w:pPr>
      <w:r w:rsidRPr="00C51CD2">
        <w:t>Härigenom föreskrivs i fråga om riksdagsordningen</w:t>
      </w:r>
      <w:r w:rsidRPr="00C51CD2">
        <w:rPr>
          <w:rStyle w:val="Fotnotsreferens"/>
        </w:rPr>
        <w:footnoteReference w:id="1"/>
      </w:r>
    </w:p>
    <w:p w:rsidR="005A4237" w:rsidRPr="00C51CD2" w:rsidRDefault="005A4237">
      <w:pPr>
        <w:pStyle w:val="LagtextIndrag"/>
        <w:ind w:right="-1"/>
      </w:pPr>
      <w:r w:rsidRPr="00C51CD2">
        <w:rPr>
          <w:i/>
        </w:rPr>
        <w:t>dels</w:t>
      </w:r>
      <w:r w:rsidRPr="00C51CD2">
        <w:t xml:space="preserve"> att nuvarande 8 kap. 12 och 13 §§ samt tilläggsbestämmelserna 8.12.1, 8.12.2 och 8.13.1 skall betecknas 8 kap. 14 och 15 §§ respektive 8.14.1, 8.14.2 och 8.15.1,</w:t>
      </w:r>
    </w:p>
    <w:p w:rsidR="005A4237" w:rsidRPr="00C51CD2" w:rsidRDefault="005A4237">
      <w:pPr>
        <w:pStyle w:val="LagtextIndrag"/>
        <w:ind w:right="-1"/>
      </w:pPr>
      <w:r w:rsidRPr="00C51CD2">
        <w:rPr>
          <w:i/>
        </w:rPr>
        <w:t>dels</w:t>
      </w:r>
      <w:r w:rsidRPr="00C51CD2">
        <w:t xml:space="preserve"> att 3 kap. 8 §, 8 kap. 11 §, 9 kap. 4 § och 9 kap. 8 § samt tilläggsb</w:t>
      </w:r>
      <w:r w:rsidRPr="00C51CD2">
        <w:t>e</w:t>
      </w:r>
      <w:r w:rsidRPr="00C51CD2">
        <w:t>stämmelserna 3.8.4, 4.6.1, 4.6.2 och 7.2.2 skall ha följande lydelse,</w:t>
      </w:r>
    </w:p>
    <w:p w:rsidR="005A4237" w:rsidRPr="00C51CD2" w:rsidRDefault="005A4237">
      <w:pPr>
        <w:pStyle w:val="LagtextIndrag"/>
        <w:ind w:right="-1"/>
      </w:pPr>
      <w:r w:rsidRPr="00C51CD2">
        <w:rPr>
          <w:i/>
        </w:rPr>
        <w:t>dels</w:t>
      </w:r>
      <w:r w:rsidRPr="00C51CD2">
        <w:t xml:space="preserve"> att det skall införas två nya paragrafer, 8 kap. 12 och 13 §§, samt två tilläggsbestämmelser, 8.11.1 och 8.13.1, av följande lydelse.</w:t>
      </w:r>
    </w:p>
    <w:p w:rsidR="005A4237" w:rsidRPr="00C51CD2" w:rsidRDefault="005A4237">
      <w:pPr>
        <w:pStyle w:val="Normaltindrag"/>
        <w:ind w:right="1134"/>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rPr>
                <w:b/>
              </w:rPr>
              <w:t>3 kap</w:t>
            </w:r>
            <w:r w:rsidRPr="00C51CD2">
              <w:rPr>
                <w:b/>
                <w:i/>
              </w:rPr>
              <w:t>.</w:t>
            </w:r>
          </w:p>
          <w:p w:rsidR="005A4237" w:rsidRPr="00C51CD2" w:rsidRDefault="005A4237">
            <w:pPr>
              <w:pStyle w:val="LagtextRubrik"/>
              <w:spacing w:after="0"/>
              <w:jc w:val="center"/>
              <w:rPr>
                <w:i w:val="0"/>
              </w:rPr>
            </w:pPr>
            <w:r w:rsidRPr="00C51CD2">
              <w:rPr>
                <w:i w:val="0"/>
              </w:rPr>
              <w:t>8  §</w:t>
            </w:r>
          </w:p>
        </w:tc>
      </w:tr>
    </w:tbl>
    <w:p w:rsidR="005A4237" w:rsidRPr="00C51CD2" w:rsidRDefault="005A4237">
      <w:pPr>
        <w:pStyle w:val="LagtextIndrag"/>
        <w:ind w:right="-1"/>
      </w:pPr>
      <w:r w:rsidRPr="00C51CD2">
        <w:t>Annat organ som helt eller delvis utses av riksdagen får väcka förslag hos riksdagen i fråga som rör organets kompetens, organisation, personal eller verksa</w:t>
      </w:r>
      <w:r w:rsidRPr="00C51CD2">
        <w:t>m</w:t>
      </w:r>
      <w:r w:rsidRPr="00C51CD2">
        <w:t>hetsformer.</w:t>
      </w:r>
    </w:p>
    <w:p w:rsidR="005A4237" w:rsidRPr="00C51CD2" w:rsidRDefault="005A4237">
      <w:pPr>
        <w:pStyle w:val="LagtextIndrag"/>
        <w:ind w:right="-1"/>
      </w:pPr>
      <w:r w:rsidRPr="00C51CD2">
        <w:t>Riksdagen kan föreskriva att ett sådant organ även i annat fall får väcka förslag hos riksd</w:t>
      </w:r>
      <w:r w:rsidRPr="00C51CD2">
        <w:t>a</w:t>
      </w:r>
      <w:r w:rsidRPr="00C51CD2">
        <w:t>gen.</w:t>
      </w:r>
    </w:p>
    <w:p w:rsidR="005A4237" w:rsidRPr="00C51CD2" w:rsidRDefault="005A4237">
      <w:pPr>
        <w:pStyle w:val="LagtextIndrag"/>
        <w:ind w:right="-1"/>
      </w:pPr>
      <w:r w:rsidRPr="00C51CD2">
        <w:t>Om redogörelse till riksdagen från riksdagsorgan är sä</w:t>
      </w:r>
      <w:r w:rsidRPr="00C51CD2">
        <w:t>r</w:t>
      </w:r>
      <w:r w:rsidRPr="00C51CD2">
        <w:t>skilt före</w:t>
      </w:r>
      <w:r w:rsidRPr="00C51CD2">
        <w:softHyphen/>
        <w:t>skrivet.</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r w:rsidRPr="00C51CD2">
              <w:t>Vad som sägs i första–tredje styckena gäller även direktionen i Riksbanken.</w:t>
            </w:r>
          </w:p>
        </w:tc>
        <w:tc>
          <w:tcPr>
            <w:tcW w:w="3090" w:type="dxa"/>
          </w:tcPr>
          <w:p w:rsidR="005A4237" w:rsidRPr="00C51CD2" w:rsidRDefault="005A4237">
            <w:pPr>
              <w:pStyle w:val="LagtextIndrag"/>
              <w:rPr>
                <w:i/>
              </w:rPr>
            </w:pPr>
            <w:r w:rsidRPr="00C51CD2">
              <w:t xml:space="preserve">Vad som sägs i första–tredje styckena gäller även direktionen i Riksbanken. </w:t>
            </w:r>
            <w:r w:rsidRPr="00C51CD2">
              <w:rPr>
                <w:i/>
              </w:rPr>
              <w:t>Vad som sägs i första stycket gäller också var och en av riksrev</w:t>
            </w:r>
            <w:r w:rsidRPr="00C51CD2">
              <w:rPr>
                <w:i/>
              </w:rPr>
              <w:t>i</w:t>
            </w:r>
            <w:r w:rsidRPr="00C51CD2">
              <w:rPr>
                <w:i/>
              </w:rPr>
              <w:t>sorerna i Riksrevisionen.</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3.8.3</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Om förslagsrätt för fullmäktige och direktionen i Riksbanken, Rik</w:t>
            </w:r>
            <w:r w:rsidRPr="00C51CD2">
              <w:t>s</w:t>
            </w:r>
            <w:r w:rsidRPr="00C51CD2">
              <w:t xml:space="preserve">dagens ombudsmän och </w:t>
            </w:r>
            <w:r w:rsidRPr="00C51CD2">
              <w:rPr>
                <w:i/>
              </w:rPr>
              <w:t>Riksdagens revisorer</w:t>
            </w:r>
            <w:r w:rsidRPr="00C51CD2">
              <w:t xml:space="preserve"> i annan fråga än som avses i 8 § första stycket </w:t>
            </w:r>
            <w:r w:rsidRPr="00C51CD2">
              <w:rPr>
                <w:i/>
              </w:rPr>
              <w:t xml:space="preserve">föreskrives </w:t>
            </w:r>
            <w:r w:rsidRPr="00C51CD2">
              <w:t>sä</w:t>
            </w:r>
            <w:r w:rsidRPr="00C51CD2">
              <w:t>r</w:t>
            </w:r>
            <w:r w:rsidRPr="00C51CD2">
              <w:t>skilt.</w:t>
            </w:r>
          </w:p>
        </w:tc>
        <w:tc>
          <w:tcPr>
            <w:tcW w:w="3090" w:type="dxa"/>
          </w:tcPr>
          <w:p w:rsidR="005A4237" w:rsidRPr="00C51CD2" w:rsidRDefault="005A4237">
            <w:pPr>
              <w:pStyle w:val="LagtextIndrag"/>
            </w:pPr>
            <w:r w:rsidRPr="00C51CD2">
              <w:t>Om förslagsrätt för fullmäktige och direktionen i Riksbanken, Rik</w:t>
            </w:r>
            <w:r w:rsidRPr="00C51CD2">
              <w:t>s</w:t>
            </w:r>
            <w:r w:rsidRPr="00C51CD2">
              <w:t xml:space="preserve">dagens ombudsmän och </w:t>
            </w:r>
            <w:r w:rsidRPr="00C51CD2">
              <w:rPr>
                <w:i/>
              </w:rPr>
              <w:t>styrelsen i Riksrevisionen</w:t>
            </w:r>
            <w:r w:rsidRPr="00C51CD2">
              <w:t xml:space="preserve"> i annan fråga än som avses i 8 § första stycket </w:t>
            </w:r>
            <w:r w:rsidRPr="00C51CD2">
              <w:rPr>
                <w:i/>
              </w:rPr>
              <w:t>föreskrivs</w:t>
            </w:r>
            <w:r w:rsidRPr="00C51CD2">
              <w:t xml:space="preserve"> sä</w:t>
            </w:r>
            <w:r w:rsidRPr="00C51CD2">
              <w:t>r</w:t>
            </w:r>
            <w:r w:rsidRPr="00C51CD2">
              <w:t>skilt.</w:t>
            </w:r>
          </w:p>
        </w:tc>
      </w:tr>
    </w:tbl>
    <w:p w:rsidR="005A4237" w:rsidRPr="00C51CD2" w:rsidRDefault="005A4237">
      <w:pPr>
        <w:pStyle w:val="LagtextRubrik"/>
        <w:rPr>
          <w:i w:val="0"/>
        </w:rPr>
      </w:pPr>
      <w:r w:rsidRPr="00C51CD2">
        <w:br w:type="page"/>
        <w:t>Nuvarande lydelse</w:t>
      </w:r>
      <w:r w:rsidRPr="00C51CD2">
        <w:tab/>
        <w:t xml:space="preserve">         Föreslagen lydelse</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6180" w:type="dxa"/>
            <w:gridSpan w:val="2"/>
          </w:tcPr>
          <w:p w:rsidR="005A4237" w:rsidRPr="00C51CD2" w:rsidRDefault="005A4237">
            <w:pPr>
              <w:pStyle w:val="Normaltindrag"/>
              <w:jc w:val="center"/>
            </w:pPr>
            <w:r w:rsidRPr="00C51CD2">
              <w:br w:type="page"/>
            </w:r>
            <w:r w:rsidRPr="00C51CD2">
              <w:br w:type="page"/>
            </w:r>
            <w:r w:rsidRPr="00C51CD2">
              <w:rPr>
                <w:b/>
              </w:rPr>
              <w:t>4 kap.</w:t>
            </w:r>
          </w:p>
          <w:p w:rsidR="005A4237" w:rsidRPr="00C51CD2" w:rsidRDefault="005A4237">
            <w:pPr>
              <w:pStyle w:val="LagtextIndrag"/>
              <w:jc w:val="center"/>
            </w:pPr>
            <w:r w:rsidRPr="00C51CD2">
              <w:t>4.6.1</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Konstitutionsutskottet skall, utöver sina uppgifter enligt 4 §, bereda ärenden om lagstiftning i konstituti</w:t>
            </w:r>
            <w:r w:rsidRPr="00C51CD2">
              <w:t>o</w:t>
            </w:r>
            <w:r w:rsidRPr="00C51CD2">
              <w:t>nella och allmänt förvaltningsrättsl</w:t>
            </w:r>
            <w:r w:rsidRPr="00C51CD2">
              <w:t>i</w:t>
            </w:r>
            <w:r w:rsidRPr="00C51CD2">
              <w:t>ga ämnen, ärenden om press- eller partistöd, lagstiftning om radio, television och film liksom andra ärenden som angår yttrandefrihet, opinionsbildning och religionsfrihet, övriga ärenden om riksdagen, Rik</w:t>
            </w:r>
            <w:r w:rsidRPr="00C51CD2">
              <w:t>s</w:t>
            </w:r>
            <w:r w:rsidRPr="00C51CD2">
              <w:t xml:space="preserve">dagens ombudsman och riksdagens myndigheter utom Riksbanken och </w:t>
            </w:r>
            <w:r w:rsidRPr="00C51CD2">
              <w:rPr>
                <w:i/>
              </w:rPr>
              <w:t>Riksdagens revisorer</w:t>
            </w:r>
            <w:r w:rsidRPr="00C51CD2">
              <w:t>, ärenden om medgivande från riksdagen att väcka talan mot riksdagsledamot eller att ingripa i hans personliga frihet samt ärenden av allmän betydelse för den kommunala självstyre</w:t>
            </w:r>
            <w:r w:rsidRPr="00C51CD2">
              <w:t>l</w:t>
            </w:r>
            <w:r w:rsidRPr="00C51CD2">
              <w:t>sen.</w:t>
            </w:r>
          </w:p>
        </w:tc>
        <w:tc>
          <w:tcPr>
            <w:tcW w:w="3090" w:type="dxa"/>
          </w:tcPr>
          <w:p w:rsidR="005A4237" w:rsidRPr="00C51CD2" w:rsidRDefault="005A4237">
            <w:pPr>
              <w:pStyle w:val="LagtextIndrag"/>
            </w:pPr>
            <w:r w:rsidRPr="00C51CD2">
              <w:t>Konstitutionsutskottet skall, utöver sina uppgifter enligt 4 §, bereda ärenden om lagstiftning i konstituti</w:t>
            </w:r>
            <w:r w:rsidRPr="00C51CD2">
              <w:t>o</w:t>
            </w:r>
            <w:r w:rsidRPr="00C51CD2">
              <w:t>nella och allmänt förvaltningsrättsl</w:t>
            </w:r>
            <w:r w:rsidRPr="00C51CD2">
              <w:t>i</w:t>
            </w:r>
            <w:r w:rsidRPr="00C51CD2">
              <w:t xml:space="preserve">ga ämnen, ärenden om press- eller partistöd, lagstiftning om radio, television och film liksom andra ärenden som angår yttrandefrihet, opinionsbildning och religionsfrihet, </w:t>
            </w:r>
            <w:r w:rsidRPr="00C51CD2">
              <w:rPr>
                <w:i/>
              </w:rPr>
              <w:t>ärenden om Riksrevisionen såvitt avser val av riksrevisor, skiljande av riksrevisor från uppdraget, åtal mot riksrevisor och åtal mot ledamot av myndighetens styrelse</w:t>
            </w:r>
            <w:r w:rsidRPr="00C51CD2">
              <w:t>, övriga äre</w:t>
            </w:r>
            <w:r w:rsidRPr="00C51CD2">
              <w:t>n</w:t>
            </w:r>
            <w:r w:rsidRPr="00C51CD2">
              <w:t>den om riksdagen, Riksdagens o</w:t>
            </w:r>
            <w:r w:rsidRPr="00C51CD2">
              <w:t>m</w:t>
            </w:r>
            <w:r w:rsidRPr="00C51CD2">
              <w:t>budsman och riksdagens myndigh</w:t>
            </w:r>
            <w:r w:rsidRPr="00C51CD2">
              <w:t>e</w:t>
            </w:r>
            <w:r w:rsidRPr="00C51CD2">
              <w:t xml:space="preserve">ter </w:t>
            </w:r>
            <w:r w:rsidRPr="00C51CD2">
              <w:rPr>
                <w:i/>
              </w:rPr>
              <w:t>i övrigt</w:t>
            </w:r>
            <w:r w:rsidRPr="00C51CD2">
              <w:t xml:space="preserve"> utom Riksbanken och</w:t>
            </w:r>
            <w:r w:rsidRPr="00C51CD2">
              <w:rPr>
                <w:i/>
              </w:rPr>
              <w:t xml:space="preserve"> Riksrevisionen,</w:t>
            </w:r>
            <w:r w:rsidRPr="00C51CD2">
              <w:t xml:space="preserve"> ärenden om </w:t>
            </w:r>
            <w:r w:rsidRPr="00C51CD2">
              <w:t>medg</w:t>
            </w:r>
            <w:r w:rsidRPr="00C51CD2">
              <w:t>i</w:t>
            </w:r>
            <w:r w:rsidRPr="00C51CD2">
              <w:t>vande från riksdagen att väcka talan mot riksdagsledamot eller att ingripa i hans personliga frihet samt ärenden av allmän betydelse för den komm</w:t>
            </w:r>
            <w:r w:rsidRPr="00C51CD2">
              <w:t>u</w:t>
            </w:r>
            <w:r w:rsidRPr="00C51CD2">
              <w:t>nala självstyrelsen.</w:t>
            </w:r>
          </w:p>
        </w:tc>
      </w:tr>
    </w:tbl>
    <w:p w:rsidR="005A4237" w:rsidRPr="00C51CD2" w:rsidRDefault="005A4237">
      <w:pPr>
        <w:pStyle w:val="LagtextIndrag"/>
        <w:spacing w:after="120"/>
        <w:ind w:left="2977" w:firstLine="142"/>
      </w:pPr>
      <w:r w:rsidRPr="00C51CD2">
        <w:t xml:space="preserve"> Ärenden om anslag inom utgiftso</w:t>
      </w:r>
      <w:r w:rsidRPr="00C51CD2">
        <w:t>m</w:t>
      </w:r>
      <w:r w:rsidRPr="00C51CD2">
        <w:t>råde 1. Rikets styrelse tillhör konstit</w:t>
      </w:r>
      <w:r w:rsidRPr="00C51CD2">
        <w:t>u</w:t>
      </w:r>
      <w:r w:rsidRPr="00C51CD2">
        <w:t>tionsutskottets b</w:t>
      </w:r>
      <w:r w:rsidRPr="00C51CD2">
        <w:t>e</w:t>
      </w:r>
      <w:r w:rsidRPr="00C51CD2">
        <w:t>redning.</w:t>
      </w:r>
    </w:p>
    <w:p w:rsidR="005A4237" w:rsidRPr="00C51CD2" w:rsidRDefault="005A4237">
      <w:pPr>
        <w:pStyle w:val="LagtextIndrag"/>
        <w:ind w:left="1304" w:firstLine="1304"/>
      </w:pPr>
      <w:r w:rsidRPr="00C51CD2">
        <w:t>4.6.2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r w:rsidRPr="00C51CD2">
              <w:t>Finansutskottet skall, utöver sina uppgifter enligt 5 § första stycket, bereda ärenden om penning-, kredit-, valuta- och statsskuldspolitiken, kredit- och fondväsendet, det affär</w:t>
            </w:r>
            <w:r w:rsidRPr="00C51CD2">
              <w:t>s</w:t>
            </w:r>
            <w:r w:rsidRPr="00C51CD2">
              <w:t xml:space="preserve">mässiga försäkringsväsendet samt </w:t>
            </w:r>
            <w:r w:rsidRPr="00C51CD2">
              <w:rPr>
                <w:i/>
              </w:rPr>
              <w:t>Riksdagens revisorer</w:t>
            </w:r>
            <w:r w:rsidRPr="00C51CD2">
              <w:t>. Det skall vid</w:t>
            </w:r>
            <w:r w:rsidRPr="00C51CD2">
              <w:t>a</w:t>
            </w:r>
            <w:r w:rsidRPr="00C51CD2">
              <w:t>re bereda ärenden av allmän betyde</w:t>
            </w:r>
            <w:r w:rsidRPr="00C51CD2">
              <w:t>l</w:t>
            </w:r>
            <w:r w:rsidRPr="00C51CD2">
              <w:t>se för den kommunala ekonomin samt ärenden om statlig statistik, redovisning, revision och rational</w:t>
            </w:r>
            <w:r w:rsidRPr="00C51CD2">
              <w:t>i</w:t>
            </w:r>
            <w:r w:rsidRPr="00C51CD2">
              <w:t>sering, om statens egendom och upphandling i allmänhet och förval</w:t>
            </w:r>
            <w:r w:rsidRPr="00C51CD2">
              <w:t>t</w:t>
            </w:r>
            <w:r w:rsidRPr="00C51CD2">
              <w:t>ningsekonomiska ärenden i övrigt som icke rör enbart visst ämneso</w:t>
            </w:r>
            <w:r w:rsidRPr="00C51CD2">
              <w:t>m</w:t>
            </w:r>
            <w:r w:rsidRPr="00C51CD2">
              <w:t>råde. Utskottet skall även bereda budgettekniska ärenden, granska beräkningen av statens inkomster samt sammanställa statsbudgeten.</w:t>
            </w:r>
          </w:p>
          <w:p w:rsidR="005A4237" w:rsidRPr="00C51CD2" w:rsidRDefault="005A4237">
            <w:pPr>
              <w:pStyle w:val="LagtextIndrag"/>
              <w:ind w:firstLine="0"/>
            </w:pPr>
          </w:p>
        </w:tc>
        <w:tc>
          <w:tcPr>
            <w:tcW w:w="3090" w:type="dxa"/>
          </w:tcPr>
          <w:p w:rsidR="005A4237" w:rsidRPr="00C51CD2" w:rsidRDefault="005A4237">
            <w:pPr>
              <w:pStyle w:val="LagtextIndrag"/>
            </w:pPr>
            <w:r w:rsidRPr="00C51CD2">
              <w:t>Finansutskottet skall, utöver sina uppgifter enligt 5 § första stycket, bereda ärenden om penning-, kredit-, valuta- och statsskuldspolitiken, kredit- och fondväsendet, det affär</w:t>
            </w:r>
            <w:r w:rsidRPr="00C51CD2">
              <w:t>s</w:t>
            </w:r>
            <w:r w:rsidRPr="00C51CD2">
              <w:t>mässiga försäkringsväsendet samt</w:t>
            </w:r>
            <w:r w:rsidRPr="00C51CD2">
              <w:rPr>
                <w:i/>
              </w:rPr>
              <w:t xml:space="preserve"> ärenden om Riksrevisionen som inte tillhör konstitutionsutskottets bere</w:t>
            </w:r>
            <w:r w:rsidRPr="00C51CD2">
              <w:rPr>
                <w:i/>
              </w:rPr>
              <w:t>d</w:t>
            </w:r>
            <w:r w:rsidRPr="00C51CD2">
              <w:rPr>
                <w:i/>
              </w:rPr>
              <w:t>ning</w:t>
            </w:r>
            <w:r w:rsidRPr="00C51CD2">
              <w:t>. Det skall vidare bereda ärenden av allmän betydelse för den kommu-nala ekonomin samt ärenden om stat-lig statistik, redovisning, revision och rationalisering, om statens egendom och upphandling i allmänhet och för-valtningsekonomiska ärenden i ö</w:t>
            </w:r>
            <w:r w:rsidRPr="00C51CD2">
              <w:t>v</w:t>
            </w:r>
            <w:r w:rsidRPr="00C51CD2">
              <w:t>rigt som icke rör enbart visst ämne</w:t>
            </w:r>
            <w:r w:rsidRPr="00C51CD2">
              <w:t>s</w:t>
            </w:r>
            <w:r w:rsidRPr="00C51CD2">
              <w:t>område. Utskottet skall även bereda budgette</w:t>
            </w:r>
            <w:r w:rsidRPr="00C51CD2">
              <w:t>k</w:t>
            </w:r>
            <w:r w:rsidRPr="00C51CD2">
              <w:t>niska ärenden, granska be-räkningen av statens inkomster samt sammanställ</w:t>
            </w:r>
            <w:r w:rsidRPr="00C51CD2">
              <w:t>a statsbudg</w:t>
            </w:r>
            <w:r w:rsidRPr="00C51CD2">
              <w:t>e</w:t>
            </w:r>
            <w:r w:rsidRPr="00C51CD2">
              <w:t>ten.</w:t>
            </w:r>
          </w:p>
        </w:tc>
      </w:tr>
    </w:tbl>
    <w:p w:rsidR="005A4237" w:rsidRPr="00C51CD2" w:rsidRDefault="005A4237">
      <w:pPr>
        <w:spacing w:before="0"/>
      </w:pPr>
      <w:r w:rsidRPr="00C51CD2">
        <w:br w:type="page"/>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90"/>
        <w:gridCol w:w="3028"/>
        <w:gridCol w:w="62"/>
      </w:tblGrid>
      <w:tr w:rsidR="00000000" w:rsidRPr="00C51CD2">
        <w:tblPrEx>
          <w:tblCellMar>
            <w:top w:w="0" w:type="dxa"/>
            <w:bottom w:w="0" w:type="dxa"/>
          </w:tblCellMar>
        </w:tblPrEx>
        <w:trPr>
          <w:gridBefore w:val="1"/>
          <w:wBefore w:w="62" w:type="dxa"/>
          <w:tblHeader/>
        </w:trPr>
        <w:tc>
          <w:tcPr>
            <w:tcW w:w="3090" w:type="dxa"/>
          </w:tcPr>
          <w:p w:rsidR="005A4237" w:rsidRPr="00C51CD2" w:rsidRDefault="005A4237">
            <w:pPr>
              <w:pStyle w:val="LagtextRubrik"/>
            </w:pPr>
            <w:r w:rsidRPr="00C51CD2">
              <w:t>Nuvarande lydelse</w:t>
            </w:r>
          </w:p>
        </w:tc>
        <w:tc>
          <w:tcPr>
            <w:tcW w:w="3090" w:type="dxa"/>
            <w:gridSpan w:val="2"/>
          </w:tcPr>
          <w:p w:rsidR="005A4237" w:rsidRPr="00C51CD2" w:rsidRDefault="005A4237">
            <w:pPr>
              <w:pStyle w:val="LagtextRubrik"/>
            </w:pPr>
            <w:r w:rsidRPr="00C51CD2">
              <w:t>Föreslagen lydelse</w:t>
            </w:r>
          </w:p>
        </w:tc>
      </w:tr>
      <w:tr w:rsidR="00000000" w:rsidRPr="00C51CD2">
        <w:tblPrEx>
          <w:tblCellMar>
            <w:top w:w="0" w:type="dxa"/>
            <w:bottom w:w="0" w:type="dxa"/>
          </w:tblCellMar>
        </w:tblPrEx>
        <w:trPr>
          <w:gridAfter w:val="1"/>
          <w:wAfter w:w="62" w:type="dxa"/>
          <w:trHeight w:val="992"/>
        </w:trPr>
        <w:tc>
          <w:tcPr>
            <w:tcW w:w="6180" w:type="dxa"/>
            <w:gridSpan w:val="3"/>
          </w:tcPr>
          <w:p w:rsidR="005A4237" w:rsidRPr="00C51CD2" w:rsidRDefault="005A4237">
            <w:pPr>
              <w:pStyle w:val="LagtextIndrag"/>
              <w:ind w:firstLine="0"/>
            </w:pPr>
            <w:r w:rsidRPr="00C51CD2">
              <w:t>Ärenden om anslag inom utgiftsområdena 2. Samhällsekonomi och finansfö</w:t>
            </w:r>
            <w:r w:rsidRPr="00C51CD2">
              <w:t>r</w:t>
            </w:r>
            <w:r w:rsidRPr="00C51CD2">
              <w:t>valtning, 25. Allmänna bidrag till kommuner, 26</w:t>
            </w:r>
            <w:r w:rsidRPr="00C51CD2">
              <w:rPr>
                <w:i/>
              </w:rPr>
              <w:t xml:space="preserve">. </w:t>
            </w:r>
            <w:r w:rsidRPr="00C51CD2">
              <w:t>Statsskuldräntor</w:t>
            </w:r>
            <w:r w:rsidRPr="00C51CD2">
              <w:rPr>
                <w:i/>
              </w:rPr>
              <w:t xml:space="preserve"> </w:t>
            </w:r>
            <w:r w:rsidRPr="00C51CD2">
              <w:t>m.m. samt 27. Avgiften till Europeiska gemenskaperna tillhör finansutskottets bere</w:t>
            </w:r>
            <w:r w:rsidRPr="00C51CD2">
              <w:t>d</w:t>
            </w:r>
            <w:r w:rsidRPr="00C51CD2">
              <w:t>ning.</w:t>
            </w:r>
          </w:p>
        </w:tc>
      </w:tr>
    </w:tbl>
    <w:p w:rsidR="005A4237" w:rsidRPr="00C51CD2" w:rsidRDefault="005A4237">
      <w:pPr>
        <w:pStyle w:val="LagtextIndrag"/>
        <w:ind w:left="1304" w:firstLine="1304"/>
      </w:pPr>
      <w:r w:rsidRPr="00C51CD2">
        <w:rPr>
          <w:b/>
        </w:rPr>
        <w:t>7 kap.</w:t>
      </w:r>
    </w:p>
    <w:p w:rsidR="005A4237" w:rsidRPr="00C51CD2" w:rsidRDefault="005A4237">
      <w:pPr>
        <w:pStyle w:val="LagtextIndrag"/>
        <w:ind w:left="1304" w:firstLine="1304"/>
      </w:pPr>
      <w:r w:rsidRPr="00C51CD2">
        <w:t>7.2.2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r w:rsidRPr="00C51CD2">
              <w:t>Valberedningen bereder alla val som förrättas av kammaren utom val av riksföreståndare, vice riksför</w:t>
            </w:r>
            <w:r w:rsidRPr="00C51CD2">
              <w:t>e</w:t>
            </w:r>
            <w:r w:rsidRPr="00C51CD2">
              <w:t>ståndare, person som skall inträda som tillfällig riksföreståndare, ta</w:t>
            </w:r>
            <w:r w:rsidRPr="00C51CD2">
              <w:t>l</w:t>
            </w:r>
            <w:r w:rsidRPr="00C51CD2">
              <w:t>man, vice talmän, kammarsekreter</w:t>
            </w:r>
            <w:r w:rsidRPr="00C51CD2">
              <w:t>a</w:t>
            </w:r>
            <w:r w:rsidRPr="00C51CD2">
              <w:t>re, Riksdagens ombudsmän och ställföreträdande ombudsmän samt val till Statsrådsarvode</w:t>
            </w:r>
            <w:r w:rsidRPr="00C51CD2">
              <w:t>s</w:t>
            </w:r>
            <w:r w:rsidRPr="00C51CD2">
              <w:t>nämnden.</w:t>
            </w:r>
          </w:p>
          <w:p w:rsidR="005A4237" w:rsidRPr="00C51CD2" w:rsidRDefault="005A4237">
            <w:pPr>
              <w:pStyle w:val="LagtextIndrag"/>
            </w:pPr>
          </w:p>
          <w:p w:rsidR="005A4237" w:rsidRPr="00C51CD2" w:rsidRDefault="005A4237">
            <w:pPr>
              <w:pStyle w:val="LagtextIndrag"/>
            </w:pPr>
            <w:r w:rsidRPr="00C51CD2">
              <w:t>Föreskrifter om beredning av val finns i fråga om ombudsmän och ställföreträdande ombudsmän i tilläggsbestämmelse 8.10.2 och i fråga om ledamöter i Stat</w:t>
            </w:r>
            <w:r w:rsidRPr="00C51CD2">
              <w:t>s</w:t>
            </w:r>
            <w:r w:rsidRPr="00C51CD2">
              <w:t>rådsarvodesnämnden i tilläggsb</w:t>
            </w:r>
            <w:r w:rsidRPr="00C51CD2">
              <w:t>e</w:t>
            </w:r>
            <w:r w:rsidRPr="00C51CD2">
              <w:t>stämmelse 8.4.1.</w:t>
            </w:r>
          </w:p>
        </w:tc>
        <w:tc>
          <w:tcPr>
            <w:tcW w:w="3090" w:type="dxa"/>
          </w:tcPr>
          <w:p w:rsidR="005A4237" w:rsidRPr="00C51CD2" w:rsidRDefault="005A4237">
            <w:pPr>
              <w:pStyle w:val="LagtextIndrag"/>
            </w:pPr>
            <w:r w:rsidRPr="00C51CD2">
              <w:t>Valberedningen bereder alla val som förrättas av kammaren utom val av riksföreståndare, vice riksför</w:t>
            </w:r>
            <w:r w:rsidRPr="00C51CD2">
              <w:t>e</w:t>
            </w:r>
            <w:r w:rsidRPr="00C51CD2">
              <w:t>ståndare, person som skall inträda som tillfällig riksföreståndare, ta</w:t>
            </w:r>
            <w:r w:rsidRPr="00C51CD2">
              <w:t>l</w:t>
            </w:r>
            <w:r w:rsidRPr="00C51CD2">
              <w:t>man, vice talmän, kammarsekreter</w:t>
            </w:r>
            <w:r w:rsidRPr="00C51CD2">
              <w:t>a</w:t>
            </w:r>
            <w:r w:rsidRPr="00C51CD2">
              <w:t xml:space="preserve">re, Riksdagens ombudsmän och ställföreträdande ombudsmän, </w:t>
            </w:r>
            <w:r w:rsidRPr="00C51CD2">
              <w:rPr>
                <w:i/>
              </w:rPr>
              <w:t>rik</w:t>
            </w:r>
            <w:r w:rsidRPr="00C51CD2">
              <w:rPr>
                <w:i/>
              </w:rPr>
              <w:t>s</w:t>
            </w:r>
            <w:r w:rsidRPr="00C51CD2">
              <w:rPr>
                <w:i/>
              </w:rPr>
              <w:t>revisorer</w:t>
            </w:r>
            <w:r w:rsidRPr="00C51CD2">
              <w:t xml:space="preserve"> samt val till Stat</w:t>
            </w:r>
            <w:r w:rsidRPr="00C51CD2">
              <w:t>s</w:t>
            </w:r>
            <w:r w:rsidRPr="00C51CD2">
              <w:t>rådsarvodesnämnden.</w:t>
            </w:r>
          </w:p>
          <w:p w:rsidR="005A4237" w:rsidRPr="00C51CD2" w:rsidRDefault="005A4237">
            <w:pPr>
              <w:pStyle w:val="LagtextIndrag"/>
            </w:pPr>
            <w:r w:rsidRPr="00C51CD2">
              <w:t xml:space="preserve">Föreskrifter om beredning av val finns i fråga om ombudsmän och ställföreträdande ombudsmän i tilläggsbestämmelse 8.10.2, </w:t>
            </w:r>
            <w:r w:rsidRPr="00C51CD2">
              <w:rPr>
                <w:i/>
              </w:rPr>
              <w:t>i fråga om riksrevisorer i tilläggsbestä</w:t>
            </w:r>
            <w:r w:rsidRPr="00C51CD2">
              <w:rPr>
                <w:i/>
              </w:rPr>
              <w:t>m</w:t>
            </w:r>
            <w:r w:rsidRPr="00C51CD2">
              <w:rPr>
                <w:i/>
              </w:rPr>
              <w:t xml:space="preserve">melse 8.11.1 </w:t>
            </w:r>
            <w:r w:rsidRPr="00C51CD2">
              <w:t>och i fråga om ledam</w:t>
            </w:r>
            <w:r w:rsidRPr="00C51CD2">
              <w:t>ö</w:t>
            </w:r>
            <w:r w:rsidRPr="00C51CD2">
              <w:t>ter i Statsrådsarvodesnämnden i tilläggsbestämmelse 8.4.1.</w:t>
            </w:r>
          </w:p>
        </w:tc>
      </w:tr>
    </w:tbl>
    <w:p w:rsidR="005A4237" w:rsidRPr="00C51CD2" w:rsidRDefault="005A4237">
      <w:pPr>
        <w:pStyle w:val="LagtextIndrag"/>
      </w:pPr>
    </w:p>
    <w:p w:rsidR="005A4237" w:rsidRPr="00C51CD2" w:rsidRDefault="005A4237">
      <w:pPr>
        <w:pStyle w:val="LagtextIndrag"/>
        <w:ind w:left="1304" w:firstLine="1304"/>
      </w:pPr>
      <w:r w:rsidRPr="00C51CD2">
        <w:rPr>
          <w:b/>
        </w:rPr>
        <w:t>8 kap.</w:t>
      </w:r>
    </w:p>
    <w:p w:rsidR="005A4237" w:rsidRPr="00C51CD2" w:rsidRDefault="005A4237">
      <w:pPr>
        <w:pStyle w:val="LagtextIndrag"/>
        <w:ind w:left="1304" w:firstLine="1304"/>
      </w:pPr>
      <w:r w:rsidRPr="00C51CD2">
        <w:t xml:space="preserve">  11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rPr>
                <w:i/>
              </w:rPr>
            </w:pPr>
            <w:r w:rsidRPr="00C51CD2">
              <w:rPr>
                <w:i/>
              </w:rPr>
              <w:t>Riksdagens revisorer skall vara tolv. De väljes för riksdagens valp</w:t>
            </w:r>
            <w:r w:rsidRPr="00C51CD2">
              <w:rPr>
                <w:i/>
              </w:rPr>
              <w:t>e</w:t>
            </w:r>
            <w:r w:rsidRPr="00C51CD2">
              <w:rPr>
                <w:i/>
              </w:rPr>
              <w:t>riod.</w:t>
            </w:r>
          </w:p>
          <w:p w:rsidR="005A4237" w:rsidRPr="00C51CD2" w:rsidRDefault="005A4237">
            <w:pPr>
              <w:pStyle w:val="LagtextIndrag"/>
            </w:pPr>
            <w:r w:rsidRPr="00C51CD2">
              <w:rPr>
                <w:i/>
              </w:rPr>
              <w:t>Riksdagen väljer bland revisore</w:t>
            </w:r>
            <w:r w:rsidRPr="00C51CD2">
              <w:rPr>
                <w:i/>
              </w:rPr>
              <w:t>r</w:t>
            </w:r>
            <w:r w:rsidRPr="00C51CD2">
              <w:rPr>
                <w:i/>
              </w:rPr>
              <w:t>na en ordförande och en eller flera vice ordförande. Ordföranden och varje vice ordförande väljes för sig.</w:t>
            </w:r>
          </w:p>
        </w:tc>
        <w:tc>
          <w:tcPr>
            <w:tcW w:w="3090" w:type="dxa"/>
          </w:tcPr>
          <w:p w:rsidR="005A4237" w:rsidRPr="00C51CD2" w:rsidRDefault="005A4237">
            <w:pPr>
              <w:pStyle w:val="LagtextIndrag"/>
            </w:pPr>
            <w:r w:rsidRPr="00C51CD2">
              <w:rPr>
                <w:i/>
              </w:rPr>
              <w:t>Riksrevisorerna väljs var för sig. Vid val med slutna sedlar tillämpas förfarandet i 1 § andra stycket. Val av riksrevisor gäller från tiden för valet eller den senare tidpunkt rik</w:t>
            </w:r>
            <w:r w:rsidRPr="00C51CD2">
              <w:rPr>
                <w:i/>
              </w:rPr>
              <w:t>s</w:t>
            </w:r>
            <w:r w:rsidRPr="00C51CD2">
              <w:rPr>
                <w:i/>
              </w:rPr>
              <w:t>dagen bestämmer till dess nytt val har genomförts under sjunde året därefter. En riksrevisor kan inte väljas om.</w:t>
            </w:r>
          </w:p>
          <w:p w:rsidR="005A4237" w:rsidRPr="00C51CD2" w:rsidRDefault="005A4237">
            <w:pPr>
              <w:pStyle w:val="LagtextIndrag"/>
            </w:pPr>
            <w:r w:rsidRPr="00C51CD2">
              <w:rPr>
                <w:i/>
              </w:rPr>
              <w:t>En av riksrevisorerna skall svara för myndighetens</w:t>
            </w:r>
            <w:r w:rsidRPr="00C51CD2">
              <w:t xml:space="preserve"> </w:t>
            </w:r>
            <w:r w:rsidRPr="00C51CD2">
              <w:rPr>
                <w:i/>
              </w:rPr>
              <w:t>administrativa ledning. Riksdagen bestämmer vem av riksrevisorerna som skall ha denna uppgift.</w:t>
            </w:r>
          </w:p>
          <w:p w:rsidR="005A4237" w:rsidRPr="00C51CD2" w:rsidRDefault="005A4237">
            <w:pPr>
              <w:pStyle w:val="LagtextIndrag"/>
            </w:pPr>
            <w:r w:rsidRPr="00C51CD2">
              <w:rPr>
                <w:i/>
              </w:rPr>
              <w:t>En riksrevisor får inte vara i ko</w:t>
            </w:r>
            <w:r w:rsidRPr="00C51CD2">
              <w:rPr>
                <w:i/>
              </w:rPr>
              <w:t>n</w:t>
            </w:r>
            <w:r w:rsidRPr="00C51CD2">
              <w:rPr>
                <w:i/>
              </w:rPr>
              <w:t>kurs, underkastad näringsförbud eller ha förvaltare enligt 11 kap. 7 § föräldrabalken. En riksrevisor får inte heller inneha anställning eller uppdrag som kan påverka riksrev</w:t>
            </w:r>
            <w:r w:rsidRPr="00C51CD2">
              <w:rPr>
                <w:i/>
              </w:rPr>
              <w:t>i</w:t>
            </w:r>
            <w:r w:rsidRPr="00C51CD2">
              <w:rPr>
                <w:i/>
              </w:rPr>
              <w:t>sorns själ</w:t>
            </w:r>
            <w:r w:rsidRPr="00C51CD2">
              <w:rPr>
                <w:i/>
              </w:rPr>
              <w:t>v</w:t>
            </w:r>
            <w:r w:rsidRPr="00C51CD2">
              <w:rPr>
                <w:i/>
              </w:rPr>
              <w:t>ständiga ställning.</w:t>
            </w:r>
          </w:p>
        </w:tc>
      </w:tr>
      <w:tr w:rsidR="00000000" w:rsidRPr="00C51CD2">
        <w:tblPrEx>
          <w:tblCellMar>
            <w:top w:w="0" w:type="dxa"/>
            <w:bottom w:w="0" w:type="dxa"/>
          </w:tblCellMar>
        </w:tblPrEx>
        <w:tc>
          <w:tcPr>
            <w:tcW w:w="3090" w:type="dxa"/>
          </w:tcPr>
          <w:p w:rsidR="005A4237" w:rsidRPr="00C51CD2" w:rsidRDefault="005A4237">
            <w:pPr>
              <w:pStyle w:val="LagtextRubrik"/>
            </w:pPr>
            <w:r w:rsidRPr="00C51CD2">
              <w:t>Nuvarande lydelse</w:t>
            </w:r>
          </w:p>
          <w:p w:rsidR="005A4237" w:rsidRPr="00C51CD2" w:rsidRDefault="005A4237">
            <w:pPr>
              <w:pStyle w:val="LagtextIndrag"/>
              <w:rPr>
                <w:b/>
              </w:rPr>
            </w:pPr>
          </w:p>
        </w:tc>
        <w:tc>
          <w:tcPr>
            <w:tcW w:w="3090" w:type="dxa"/>
          </w:tcPr>
          <w:p w:rsidR="005A4237" w:rsidRPr="00C51CD2" w:rsidRDefault="005A4237">
            <w:pPr>
              <w:pStyle w:val="LagtextIndrag"/>
              <w:rPr>
                <w:i/>
              </w:rPr>
            </w:pPr>
            <w:r w:rsidRPr="00C51CD2">
              <w:rPr>
                <w:i/>
              </w:rPr>
              <w:t>Föreslagen lydelse</w:t>
            </w:r>
          </w:p>
          <w:p w:rsidR="005A4237" w:rsidRPr="00C51CD2" w:rsidRDefault="005A4237">
            <w:pPr>
              <w:pStyle w:val="LagtextIndrag"/>
              <w:rPr>
                <w:i/>
              </w:rPr>
            </w:pPr>
          </w:p>
          <w:p w:rsidR="005A4237" w:rsidRPr="00C51CD2" w:rsidRDefault="005A4237">
            <w:pPr>
              <w:pStyle w:val="LagtextIndrag"/>
              <w:rPr>
                <w:i/>
              </w:rPr>
            </w:pPr>
            <w:r w:rsidRPr="00C51CD2">
              <w:rPr>
                <w:i/>
              </w:rPr>
              <w:t>8.11.1</w:t>
            </w:r>
          </w:p>
          <w:p w:rsidR="005A4237" w:rsidRPr="00C51CD2" w:rsidRDefault="005A4237">
            <w:pPr>
              <w:pStyle w:val="LagtextIndrag"/>
              <w:rPr>
                <w:i/>
              </w:rPr>
            </w:pPr>
            <w:r w:rsidRPr="00C51CD2">
              <w:rPr>
                <w:i/>
              </w:rPr>
              <w:t>Val av riksrevisor bereds av ko</w:t>
            </w:r>
            <w:r w:rsidRPr="00C51CD2">
              <w:rPr>
                <w:i/>
              </w:rPr>
              <w:t>n</w:t>
            </w:r>
            <w:r w:rsidRPr="00C51CD2">
              <w:rPr>
                <w:i/>
              </w:rPr>
              <w:t>stitutionsutskottet.</w:t>
            </w:r>
          </w:p>
          <w:p w:rsidR="005A4237" w:rsidRPr="00C51CD2" w:rsidRDefault="005A4237">
            <w:pPr>
              <w:pStyle w:val="LagtextIndrag"/>
            </w:pP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br w:type="page"/>
            </w:r>
          </w:p>
        </w:tc>
        <w:tc>
          <w:tcPr>
            <w:tcW w:w="3090" w:type="dxa"/>
          </w:tcPr>
          <w:p w:rsidR="005A4237" w:rsidRPr="00C51CD2" w:rsidRDefault="005A4237">
            <w:pPr>
              <w:pStyle w:val="LagtextIndrag"/>
              <w:rPr>
                <w:i/>
              </w:rPr>
            </w:pPr>
            <w:r w:rsidRPr="00C51CD2">
              <w:rPr>
                <w:i/>
              </w:rPr>
              <w:t>12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Riksdagen får skilja en riksrevisor från uppdraget på begäran av ko</w:t>
            </w:r>
            <w:r w:rsidRPr="00C51CD2">
              <w:rPr>
                <w:i/>
              </w:rPr>
              <w:t>n</w:t>
            </w:r>
            <w:r w:rsidRPr="00C51CD2">
              <w:rPr>
                <w:i/>
              </w:rPr>
              <w:t>stitutionsu</w:t>
            </w:r>
            <w:r w:rsidRPr="00C51CD2">
              <w:rPr>
                <w:i/>
              </w:rPr>
              <w:t>t</w:t>
            </w:r>
            <w:r w:rsidRPr="00C51CD2">
              <w:rPr>
                <w:i/>
              </w:rPr>
              <w:t xml:space="preserve">skottet. </w:t>
            </w:r>
          </w:p>
          <w:p w:rsidR="005A4237" w:rsidRPr="00C51CD2" w:rsidRDefault="005A4237">
            <w:pPr>
              <w:pStyle w:val="LagtextIndrag"/>
            </w:pPr>
            <w:r w:rsidRPr="00C51CD2">
              <w:rPr>
                <w:i/>
              </w:rPr>
              <w:t>Om en riksrevisor avgår i förtid, skall riksdagen snarast välja efte</w:t>
            </w:r>
            <w:r w:rsidRPr="00C51CD2">
              <w:rPr>
                <w:i/>
              </w:rPr>
              <w:t>r</w:t>
            </w:r>
            <w:r w:rsidRPr="00C51CD2">
              <w:rPr>
                <w:i/>
              </w:rPr>
              <w:t>trädare för en ny sjuårsperiod.</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r w:rsidRPr="00C51CD2">
              <w:rPr>
                <w:i/>
              </w:rPr>
              <w:t>13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Riksrevisionens styrelse skall bestå av ett udda antal ledamöter, lägst elva, som väljs för riksdagens valp</w:t>
            </w:r>
            <w:r w:rsidRPr="00C51CD2">
              <w:rPr>
                <w:i/>
              </w:rPr>
              <w:t>e</w:t>
            </w:r>
            <w:r w:rsidRPr="00C51CD2">
              <w:rPr>
                <w:i/>
              </w:rPr>
              <w:t>riod.</w:t>
            </w:r>
          </w:p>
          <w:p w:rsidR="005A4237" w:rsidRPr="00C51CD2" w:rsidRDefault="005A4237">
            <w:pPr>
              <w:pStyle w:val="LagtextIndrag"/>
            </w:pPr>
            <w:r w:rsidRPr="00C51CD2">
              <w:rPr>
                <w:i/>
              </w:rPr>
              <w:t>Varje partigrupp, vilken motsvarar parti som vid valet till riksdagen har minst fyra procent av rösterna i hela riket, skall besätta en plats. Däru</w:t>
            </w:r>
            <w:r w:rsidRPr="00C51CD2">
              <w:rPr>
                <w:i/>
              </w:rPr>
              <w:t>t</w:t>
            </w:r>
            <w:r w:rsidRPr="00C51CD2">
              <w:rPr>
                <w:i/>
              </w:rPr>
              <w:t>över</w:t>
            </w:r>
            <w:r w:rsidRPr="00C51CD2">
              <w:t xml:space="preserve"> </w:t>
            </w:r>
            <w:r w:rsidRPr="00C51CD2">
              <w:rPr>
                <w:i/>
              </w:rPr>
              <w:t>fördelas platserna i styrelsen proportionellt mellan samma part</w:t>
            </w:r>
            <w:r w:rsidRPr="00C51CD2">
              <w:rPr>
                <w:i/>
              </w:rPr>
              <w:t>i</w:t>
            </w:r>
            <w:r w:rsidRPr="00C51CD2">
              <w:rPr>
                <w:i/>
              </w:rPr>
              <w:t xml:space="preserve">grupper. </w:t>
            </w:r>
          </w:p>
          <w:p w:rsidR="005A4237" w:rsidRPr="00C51CD2" w:rsidRDefault="005A4237">
            <w:pPr>
              <w:pStyle w:val="LagtextIndrag"/>
            </w:pPr>
            <w:r w:rsidRPr="00C51CD2">
              <w:rPr>
                <w:i/>
              </w:rPr>
              <w:t>Riksdagen väljer bland ledamöte</w:t>
            </w:r>
            <w:r w:rsidRPr="00C51CD2">
              <w:rPr>
                <w:i/>
              </w:rPr>
              <w:t>r</w:t>
            </w:r>
            <w:r w:rsidRPr="00C51CD2">
              <w:rPr>
                <w:i/>
              </w:rPr>
              <w:t xml:space="preserve">na en ordförande och en eller flera vice </w:t>
            </w:r>
            <w:r w:rsidRPr="00C51CD2">
              <w:rPr>
                <w:i/>
                <w:spacing w:val="-14"/>
              </w:rPr>
              <w:t>ordförande. Ordförande</w:t>
            </w:r>
            <w:r w:rsidRPr="00C51CD2">
              <w:rPr>
                <w:i/>
              </w:rPr>
              <w:t xml:space="preserve"> och varje vice ordförande väljs var för sig.</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Propmedindrag"/>
            </w:pPr>
            <w:r w:rsidRPr="00C51CD2">
              <w:br w:type="page"/>
            </w:r>
          </w:p>
        </w:tc>
        <w:tc>
          <w:tcPr>
            <w:tcW w:w="3090" w:type="dxa"/>
          </w:tcPr>
          <w:p w:rsidR="005A4237" w:rsidRPr="00C51CD2" w:rsidRDefault="005A4237">
            <w:pPr>
              <w:pStyle w:val="LagtextIndrag"/>
              <w:rPr>
                <w:i/>
              </w:rPr>
            </w:pPr>
            <w:r w:rsidRPr="00C51CD2">
              <w:rPr>
                <w:i/>
              </w:rPr>
              <w:t>8.13.1</w:t>
            </w:r>
          </w:p>
          <w:p w:rsidR="005A4237" w:rsidRPr="00C51CD2" w:rsidRDefault="005A4237">
            <w:pPr>
              <w:pStyle w:val="Normaltindrag"/>
            </w:pPr>
            <w:r w:rsidRPr="00C51CD2">
              <w:rPr>
                <w:i/>
              </w:rPr>
              <w:t>Antalet ledamöter i Riksrevisi</w:t>
            </w:r>
            <w:r w:rsidRPr="00C51CD2">
              <w:rPr>
                <w:i/>
              </w:rPr>
              <w:t>o</w:t>
            </w:r>
            <w:r w:rsidRPr="00C51CD2">
              <w:rPr>
                <w:i/>
              </w:rPr>
              <w:t>nens styrelse fastställs av riksdagen på förslag av valberedningen.</w:t>
            </w:r>
          </w:p>
        </w:tc>
      </w:tr>
    </w:tbl>
    <w:p w:rsidR="005A4237" w:rsidRPr="00C51CD2" w:rsidRDefault="005A4237">
      <w:pPr>
        <w:pStyle w:val="Normaltindrag"/>
        <w:ind w:right="1418"/>
      </w:pPr>
    </w:p>
    <w:p w:rsidR="005A4237" w:rsidRPr="00C51CD2" w:rsidRDefault="005A4237">
      <w:pPr>
        <w:pStyle w:val="Normaltindrag"/>
        <w:ind w:right="1418"/>
        <w:jc w:val="center"/>
      </w:pPr>
      <w:r w:rsidRPr="00C51CD2">
        <w:rPr>
          <w:b/>
        </w:rPr>
        <w:t>9 kap.</w:t>
      </w:r>
    </w:p>
    <w:p w:rsidR="005A4237" w:rsidRPr="00C51CD2" w:rsidRDefault="005A4237">
      <w:pPr>
        <w:pStyle w:val="Normaltindrag"/>
        <w:ind w:right="1417"/>
        <w:jc w:val="center"/>
      </w:pPr>
      <w:r w:rsidRPr="00C51CD2">
        <w:t>4 §</w:t>
      </w:r>
      <w:r w:rsidRPr="00C51CD2">
        <w:rPr>
          <w:rStyle w:val="Fotnotsreferens"/>
        </w:rPr>
        <w:footnoteReference w:id="2"/>
      </w:r>
    </w:p>
    <w:p w:rsidR="005A4237" w:rsidRPr="00C51CD2" w:rsidRDefault="005A4237">
      <w:pPr>
        <w:pStyle w:val="LagtextIndrag"/>
        <w:ind w:right="-1"/>
      </w:pPr>
      <w:r w:rsidRPr="00C51CD2">
        <w:t>Riksdagsförvaltningen skall, såvitt gäller riksdagen och riksdagens my</w:t>
      </w:r>
      <w:r w:rsidRPr="00C51CD2">
        <w:t>n</w:t>
      </w:r>
      <w:r w:rsidRPr="00C51CD2">
        <w:t>digheter, i den omfattning riksdagen b</w:t>
      </w:r>
      <w:r w:rsidRPr="00C51CD2">
        <w:t>e</w:t>
      </w:r>
      <w:r w:rsidRPr="00C51CD2">
        <w:t>stämmer</w:t>
      </w:r>
    </w:p>
    <w:p w:rsidR="005A4237" w:rsidRPr="00C51CD2" w:rsidRDefault="005A4237">
      <w:pPr>
        <w:pStyle w:val="LagtextIndrag"/>
      </w:pPr>
      <w:r w:rsidRPr="00C51CD2">
        <w:t>1. handlägga frågor angående förhandlingar om anställnings- och arbet</w:t>
      </w:r>
      <w:r w:rsidRPr="00C51CD2">
        <w:t>s</w:t>
      </w:r>
      <w:r w:rsidRPr="00C51CD2">
        <w:t>villkor för arbetstagare samt andra pers</w:t>
      </w:r>
      <w:r w:rsidRPr="00C51CD2">
        <w:t>o</w:t>
      </w:r>
      <w:r w:rsidRPr="00C51CD2">
        <w:t>nalfrågor,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ind w:left="62"/>
            </w:pPr>
            <w:r w:rsidRPr="00C51CD2">
              <w:t>2. göra upp förslag till anslag på statsbudgeten,</w:t>
            </w:r>
          </w:p>
        </w:tc>
        <w:tc>
          <w:tcPr>
            <w:tcW w:w="3090" w:type="dxa"/>
          </w:tcPr>
          <w:p w:rsidR="005A4237" w:rsidRPr="00C51CD2" w:rsidRDefault="005A4237">
            <w:pPr>
              <w:pStyle w:val="LagtextIndrag"/>
            </w:pPr>
            <w:r w:rsidRPr="00C51CD2">
              <w:t xml:space="preserve">2. göra upp förslag till anslag på statsbudgeten, </w:t>
            </w:r>
            <w:r w:rsidRPr="00C51CD2">
              <w:rPr>
                <w:i/>
              </w:rPr>
              <w:t>dock inte för Riks</w:t>
            </w:r>
            <w:r w:rsidRPr="00C51CD2">
              <w:rPr>
                <w:i/>
              </w:rPr>
              <w:softHyphen/>
              <w:t>revisionen,</w:t>
            </w:r>
          </w:p>
        </w:tc>
      </w:tr>
    </w:tbl>
    <w:p w:rsidR="005A4237" w:rsidRPr="00C51CD2" w:rsidRDefault="005A4237">
      <w:pPr>
        <w:pStyle w:val="LagtextIndrag"/>
      </w:pPr>
      <w:r w:rsidRPr="00C51CD2">
        <w:t>3. i övrigt handlägga frågor om förvaltningen inom riksdagen och frågor om förvaltning av ekonomisk natur inom riksdagens myndigheter, utom Riksbanken,</w:t>
      </w:r>
    </w:p>
    <w:p w:rsidR="005A4237" w:rsidRPr="00C51CD2" w:rsidRDefault="005A4237">
      <w:pPr>
        <w:pStyle w:val="LagtextIndrag"/>
        <w:ind w:right="-1"/>
      </w:pPr>
      <w:r w:rsidRPr="00C51CD2">
        <w:t>4. meddela föreskrifter och råd i sådana frågor som avses i 1–3.</w:t>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28"/>
        <w:gridCol w:w="62"/>
        <w:gridCol w:w="3028"/>
        <w:gridCol w:w="62"/>
      </w:tblGrid>
      <w:tr w:rsidR="00000000" w:rsidRPr="00C51CD2">
        <w:tblPrEx>
          <w:tblCellMar>
            <w:top w:w="0" w:type="dxa"/>
            <w:bottom w:w="0" w:type="dxa"/>
          </w:tblCellMar>
        </w:tblPrEx>
        <w:trPr>
          <w:gridBefore w:val="1"/>
          <w:wBefore w:w="62" w:type="dxa"/>
          <w:tblHeader/>
        </w:trPr>
        <w:tc>
          <w:tcPr>
            <w:tcW w:w="3090" w:type="dxa"/>
            <w:gridSpan w:val="2"/>
          </w:tcPr>
          <w:p w:rsidR="005A4237" w:rsidRPr="00C51CD2" w:rsidRDefault="005A4237">
            <w:pPr>
              <w:pStyle w:val="LagtextRubrik"/>
            </w:pPr>
            <w:r w:rsidRPr="00C51CD2">
              <w:br w:type="page"/>
              <w:t>Nuvarande lydelse</w:t>
            </w:r>
          </w:p>
        </w:tc>
        <w:tc>
          <w:tcPr>
            <w:tcW w:w="3090" w:type="dxa"/>
            <w:gridSpan w:val="2"/>
          </w:tcPr>
          <w:p w:rsidR="005A4237" w:rsidRPr="00C51CD2" w:rsidRDefault="005A4237">
            <w:pPr>
              <w:pStyle w:val="LagtextRubrik"/>
            </w:pPr>
            <w:r w:rsidRPr="00C51CD2">
              <w:t>Föreslagen lydelse</w:t>
            </w:r>
          </w:p>
        </w:tc>
      </w:tr>
      <w:tr w:rsidR="00000000" w:rsidRPr="00C51CD2">
        <w:tblPrEx>
          <w:tblCellMar>
            <w:top w:w="0" w:type="dxa"/>
            <w:bottom w:w="0" w:type="dxa"/>
          </w:tblCellMar>
        </w:tblPrEx>
        <w:trPr>
          <w:gridBefore w:val="1"/>
          <w:wBefore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pPr>
          </w:p>
        </w:tc>
      </w:tr>
      <w:tr w:rsidR="00000000" w:rsidRPr="00C51CD2">
        <w:tblPrEx>
          <w:tblCellMar>
            <w:top w:w="0" w:type="dxa"/>
            <w:bottom w:w="0" w:type="dxa"/>
          </w:tblCellMar>
        </w:tblPrEx>
        <w:trPr>
          <w:gridBefore w:val="1"/>
          <w:wBefore w:w="62" w:type="dxa"/>
          <w:tblHeader/>
        </w:trPr>
        <w:tc>
          <w:tcPr>
            <w:tcW w:w="3090" w:type="dxa"/>
            <w:gridSpan w:val="2"/>
          </w:tcPr>
          <w:p w:rsidR="005A4237" w:rsidRPr="00C51CD2" w:rsidRDefault="005A4237">
            <w:pPr>
              <w:pStyle w:val="LagtextRubrik"/>
            </w:pPr>
          </w:p>
        </w:tc>
        <w:tc>
          <w:tcPr>
            <w:tcW w:w="3090" w:type="dxa"/>
            <w:gridSpan w:val="2"/>
          </w:tcPr>
          <w:p w:rsidR="005A4237" w:rsidRPr="00C51CD2" w:rsidRDefault="005A4237">
            <w:pPr>
              <w:pStyle w:val="LagtextIndrag"/>
              <w:rPr>
                <w:i/>
              </w:rPr>
            </w:pPr>
            <w:r w:rsidRPr="00C51CD2">
              <w:rPr>
                <w:i/>
              </w:rPr>
              <w:t>I fråga om förslag till anslag på statsbudgeten för Riksrevisionen skall riksdagsförvaltningen yttra sig innan Riksrevisionen beslutar om förslaget</w:t>
            </w:r>
          </w:p>
        </w:tc>
      </w:tr>
      <w:tr w:rsidR="00000000" w:rsidRPr="00C51CD2">
        <w:tblPrEx>
          <w:tblCellMar>
            <w:top w:w="0" w:type="dxa"/>
            <w:bottom w:w="0" w:type="dxa"/>
          </w:tblCellMar>
        </w:tblPrEx>
        <w:trPr>
          <w:gridBefore w:val="1"/>
          <w:wBefore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pPr>
          </w:p>
        </w:tc>
      </w:tr>
      <w:tr w:rsidR="00000000" w:rsidRPr="00C51CD2">
        <w:tblPrEx>
          <w:tblCellMar>
            <w:top w:w="0" w:type="dxa"/>
            <w:bottom w:w="0" w:type="dxa"/>
          </w:tblCellMar>
        </w:tblPrEx>
        <w:trPr>
          <w:gridBefore w:val="1"/>
          <w:wBefore w:w="62" w:type="dxa"/>
        </w:trPr>
        <w:tc>
          <w:tcPr>
            <w:tcW w:w="6180" w:type="dxa"/>
            <w:gridSpan w:val="4"/>
          </w:tcPr>
          <w:p w:rsidR="005A4237" w:rsidRPr="00C51CD2" w:rsidRDefault="005A4237">
            <w:pPr>
              <w:pStyle w:val="Normaltindrag"/>
              <w:jc w:val="center"/>
            </w:pPr>
            <w:r w:rsidRPr="00C51CD2">
              <w:t>8 §</w:t>
            </w:r>
            <w:r w:rsidRPr="00C51CD2">
              <w:rPr>
                <w:rStyle w:val="Fotnotsreferens"/>
              </w:rPr>
              <w:footnoteReference w:id="3"/>
            </w:r>
          </w:p>
          <w:p w:rsidR="005A4237" w:rsidRPr="00C51CD2" w:rsidRDefault="005A4237">
            <w:pPr>
              <w:pStyle w:val="LagtextIndrag"/>
              <w:jc w:val="center"/>
            </w:pP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r w:rsidRPr="00C51CD2">
              <w:t>Åtal mot här angiven befattning</w:t>
            </w:r>
            <w:r w:rsidRPr="00C51CD2">
              <w:t>s</w:t>
            </w:r>
            <w:r w:rsidRPr="00C51CD2">
              <w:t>havare för brott, begånget i utö</w:t>
            </w:r>
            <w:r w:rsidRPr="00C51CD2">
              <w:t>v</w:t>
            </w:r>
            <w:r w:rsidRPr="00C51CD2">
              <w:t>ningen av hans uppdrag eller tjänst får b</w:t>
            </w:r>
            <w:r w:rsidRPr="00C51CD2">
              <w:t>e</w:t>
            </w:r>
            <w:r w:rsidRPr="00C51CD2">
              <w:t>slutas,</w:t>
            </w:r>
          </w:p>
          <w:p w:rsidR="005A4237" w:rsidRPr="00C51CD2" w:rsidRDefault="005A4237">
            <w:pPr>
              <w:pStyle w:val="LagtextIndrag"/>
            </w:pPr>
            <w:r w:rsidRPr="00C51CD2">
              <w:t>1. åtal mot fullmäktig i Riksba</w:t>
            </w:r>
            <w:r w:rsidRPr="00C51CD2">
              <w:t>n</w:t>
            </w:r>
            <w:r w:rsidRPr="00C51CD2">
              <w:t>ken, ledamot av Riksbankens dire</w:t>
            </w:r>
            <w:r w:rsidRPr="00C51CD2">
              <w:t>k</w:t>
            </w:r>
            <w:r w:rsidRPr="00C51CD2">
              <w:t xml:space="preserve">tion </w:t>
            </w:r>
            <w:r w:rsidRPr="00C51CD2">
              <w:rPr>
                <w:i/>
              </w:rPr>
              <w:t>eller någon av Riksdagens rev</w:t>
            </w:r>
            <w:r w:rsidRPr="00C51CD2">
              <w:rPr>
                <w:i/>
              </w:rPr>
              <w:t>i</w:t>
            </w:r>
            <w:r w:rsidRPr="00C51CD2">
              <w:rPr>
                <w:i/>
              </w:rPr>
              <w:t>sorer</w:t>
            </w:r>
            <w:r w:rsidRPr="00C51CD2">
              <w:t xml:space="preserve"> endast av finansutskottet,</w:t>
            </w:r>
          </w:p>
          <w:p w:rsidR="005A4237" w:rsidRPr="00C51CD2" w:rsidRDefault="005A4237">
            <w:pPr>
              <w:pStyle w:val="LagtextIndrag"/>
            </w:pPr>
            <w:r w:rsidRPr="00C51CD2">
              <w:t>2. åtal mot ledamot av riksdagsst</w:t>
            </w:r>
            <w:r w:rsidRPr="00C51CD2">
              <w:t>y</w:t>
            </w:r>
            <w:r w:rsidRPr="00C51CD2">
              <w:t>relsen, av riksdagens valprövning</w:t>
            </w:r>
            <w:r w:rsidRPr="00C51CD2">
              <w:t>s</w:t>
            </w:r>
            <w:r w:rsidRPr="00C51CD2">
              <w:t xml:space="preserve">nämnd </w:t>
            </w:r>
            <w:r w:rsidRPr="00C51CD2">
              <w:rPr>
                <w:i/>
              </w:rPr>
              <w:t>eller</w:t>
            </w:r>
            <w:r w:rsidRPr="00C51CD2">
              <w:t xml:space="preserve"> av riksdagens besvär</w:t>
            </w:r>
            <w:r w:rsidRPr="00C51CD2">
              <w:t>s</w:t>
            </w:r>
            <w:r w:rsidRPr="00C51CD2">
              <w:t xml:space="preserve">nämnd eller </w:t>
            </w:r>
            <w:r w:rsidRPr="00C51CD2">
              <w:rPr>
                <w:i/>
              </w:rPr>
              <w:t>mot</w:t>
            </w:r>
            <w:r w:rsidRPr="00C51CD2">
              <w:t xml:space="preserve"> Riksdagens o</w:t>
            </w:r>
            <w:r w:rsidRPr="00C51CD2">
              <w:t>m</w:t>
            </w:r>
            <w:r w:rsidRPr="00C51CD2">
              <w:t>budsman eller kammarsekreteraren e</w:t>
            </w:r>
            <w:r w:rsidRPr="00C51CD2">
              <w:t>n</w:t>
            </w:r>
            <w:r w:rsidRPr="00C51CD2">
              <w:t>dast av konstitutionsutskottet.</w:t>
            </w:r>
          </w:p>
        </w:tc>
        <w:tc>
          <w:tcPr>
            <w:tcW w:w="3090" w:type="dxa"/>
            <w:gridSpan w:val="2"/>
          </w:tcPr>
          <w:p w:rsidR="005A4237" w:rsidRPr="00C51CD2" w:rsidRDefault="005A4237">
            <w:pPr>
              <w:pStyle w:val="LagtextIndrag"/>
            </w:pPr>
            <w:r w:rsidRPr="00C51CD2">
              <w:t>Åtal mot här angiven befattning</w:t>
            </w:r>
            <w:r w:rsidRPr="00C51CD2">
              <w:t>s</w:t>
            </w:r>
            <w:r w:rsidRPr="00C51CD2">
              <w:t>havare för brott, begånget i utö</w:t>
            </w:r>
            <w:r w:rsidRPr="00C51CD2">
              <w:t>v</w:t>
            </w:r>
            <w:r w:rsidRPr="00C51CD2">
              <w:t>ningen av hans uppdrag eller tjänst får beslutas,</w:t>
            </w:r>
          </w:p>
          <w:p w:rsidR="005A4237" w:rsidRPr="00C51CD2" w:rsidRDefault="005A4237">
            <w:pPr>
              <w:pStyle w:val="LagtextIndrag"/>
            </w:pPr>
            <w:r w:rsidRPr="00C51CD2">
              <w:t>1. åtal mot fullmäktig i Riksbanken</w:t>
            </w:r>
            <w:r w:rsidRPr="00C51CD2">
              <w:rPr>
                <w:i/>
              </w:rPr>
              <w:t xml:space="preserve"> eller</w:t>
            </w:r>
            <w:r w:rsidRPr="00C51CD2">
              <w:t xml:space="preserve"> ledamot av Riksbankens dire</w:t>
            </w:r>
            <w:r w:rsidRPr="00C51CD2">
              <w:t>k</w:t>
            </w:r>
            <w:r w:rsidRPr="00C51CD2">
              <w:t>tion endast av finansutskottet,</w:t>
            </w:r>
          </w:p>
          <w:p w:rsidR="005A4237" w:rsidRPr="00C51CD2" w:rsidRDefault="005A4237">
            <w:pPr>
              <w:pStyle w:val="LagtextIndrag"/>
            </w:pPr>
          </w:p>
          <w:p w:rsidR="005A4237" w:rsidRPr="00C51CD2" w:rsidRDefault="005A4237">
            <w:pPr>
              <w:pStyle w:val="LagtextIndrag"/>
            </w:pPr>
            <w:r w:rsidRPr="00C51CD2">
              <w:t>2. åtal mot ledamot av riksdagsst</w:t>
            </w:r>
            <w:r w:rsidRPr="00C51CD2">
              <w:t>y</w:t>
            </w:r>
            <w:r w:rsidRPr="00C51CD2">
              <w:t>relsen, av riksdagens valprövning</w:t>
            </w:r>
            <w:r w:rsidRPr="00C51CD2">
              <w:t>s</w:t>
            </w:r>
            <w:r w:rsidRPr="00C51CD2">
              <w:t xml:space="preserve">nämnd, av riksdagens besvärsnämnd eller </w:t>
            </w:r>
            <w:r w:rsidRPr="00C51CD2">
              <w:rPr>
                <w:i/>
              </w:rPr>
              <w:t>av Riksrevisionens styrelse eller mot riksrevisor</w:t>
            </w:r>
            <w:r w:rsidRPr="00C51CD2">
              <w:t>, Riksdagens o</w:t>
            </w:r>
            <w:r w:rsidRPr="00C51CD2">
              <w:t>m</w:t>
            </w:r>
            <w:r w:rsidRPr="00C51CD2">
              <w:t>budsman eller kammarsekreteraren endast av konstit</w:t>
            </w:r>
            <w:r w:rsidRPr="00C51CD2">
              <w:t>u</w:t>
            </w:r>
            <w:r w:rsidRPr="00C51CD2">
              <w:t>tionsutskottet.</w:t>
            </w:r>
          </w:p>
        </w:tc>
      </w:tr>
    </w:tbl>
    <w:p w:rsidR="005A4237" w:rsidRPr="00C51CD2" w:rsidRDefault="005A4237">
      <w:pPr>
        <w:pStyle w:val="LagtextIndrag"/>
        <w:ind w:right="-1"/>
      </w:pPr>
      <w:r w:rsidRPr="00C51CD2">
        <w:t>Vad som sägs i första stycket om åtal mot ledamot av Riksbankens dire</w:t>
      </w:r>
      <w:r w:rsidRPr="00C51CD2">
        <w:t>k</w:t>
      </w:r>
      <w:r w:rsidRPr="00C51CD2">
        <w:t>tion skall inte tillämpas i fråga om brott begånget i utövningen av Riksba</w:t>
      </w:r>
      <w:r w:rsidRPr="00C51CD2">
        <w:t>n</w:t>
      </w:r>
      <w:r w:rsidRPr="00C51CD2">
        <w:t>kens b</w:t>
      </w:r>
      <w:r w:rsidRPr="00C51CD2">
        <w:t>e</w:t>
      </w:r>
      <w:r w:rsidRPr="00C51CD2">
        <w:t>slutanderätt enligt lagen (1992:1602) om valuta- och kreditreglering.</w:t>
      </w:r>
    </w:p>
    <w:p w:rsidR="005A4237" w:rsidRPr="00C51CD2" w:rsidRDefault="005A4237">
      <w:pPr>
        <w:pStyle w:val="LagtextIndrag"/>
        <w:ind w:right="1417" w:firstLine="0"/>
      </w:pPr>
      <w:r w:rsidRPr="00C51CD2">
        <w:rPr>
          <w:u w:val="single"/>
        </w:rPr>
        <w:t>                            </w:t>
      </w:r>
    </w:p>
    <w:p w:rsidR="005A4237" w:rsidRPr="00C51CD2" w:rsidRDefault="005A4237">
      <w:pPr>
        <w:pStyle w:val="LagtextIndrag"/>
        <w:ind w:right="-1"/>
      </w:pPr>
      <w:r w:rsidRPr="00C51CD2">
        <w:t>1. Denna lag träder i kraft den 1 juli 2003. Om val av riksrevisorer och l</w:t>
      </w:r>
      <w:r w:rsidRPr="00C51CD2">
        <w:t>e</w:t>
      </w:r>
      <w:r w:rsidRPr="00C51CD2">
        <w:t>damöter i Riksrevisionens styrelse äger rum dessförinnan, skall dock de nya bestämmelserna ti</w:t>
      </w:r>
      <w:r w:rsidRPr="00C51CD2">
        <w:t>l</w:t>
      </w:r>
      <w:r w:rsidRPr="00C51CD2">
        <w:t>lämpas redan i fråga om de valen.</w:t>
      </w:r>
    </w:p>
    <w:p w:rsidR="005A4237" w:rsidRPr="00C51CD2" w:rsidRDefault="005A4237">
      <w:pPr>
        <w:pStyle w:val="Normaltindrag"/>
        <w:ind w:right="-1"/>
      </w:pPr>
      <w:r w:rsidRPr="00C51CD2">
        <w:t>2. Första gången riksdagen väljer riksrevisorer skall, i stället för vad som sägs i 8 kap. 11 §, en av riksrevisorerna väljas för sju år, en för fem år och en för tre år.</w:t>
      </w:r>
    </w:p>
    <w:p w:rsidR="005A4237" w:rsidRPr="00C51CD2" w:rsidRDefault="005A4237"/>
    <w:bookmarkEnd w:id="34"/>
    <w:p w:rsidR="005A4237" w:rsidRPr="00C51CD2" w:rsidRDefault="005A4237">
      <w:pPr>
        <w:pStyle w:val="Rubrik2"/>
        <w:spacing w:before="0"/>
      </w:pPr>
      <w:r w:rsidRPr="00C51CD2">
        <w:rPr>
          <w:sz w:val="25"/>
        </w:rPr>
        <w:br w:type="page"/>
      </w:r>
      <w:bookmarkStart w:id="48" w:name="_Toc25555149"/>
      <w:r w:rsidRPr="00C51CD2">
        <w:t>2 Förslag till lag om revision av statlig verksamhet m.m.</w:t>
      </w:r>
      <w:bookmarkEnd w:id="48"/>
    </w:p>
    <w:p w:rsidR="005A4237" w:rsidRPr="00C51CD2" w:rsidRDefault="005A4237"/>
    <w:p w:rsidR="005A4237" w:rsidRPr="00C51CD2" w:rsidRDefault="005A4237">
      <w:pPr>
        <w:pStyle w:val="LagtextIndrag"/>
      </w:pPr>
      <w:r w:rsidRPr="00C51CD2">
        <w:t>Härigenom föreskrivs följande.</w:t>
      </w:r>
    </w:p>
    <w:p w:rsidR="005A4237" w:rsidRPr="00C51CD2" w:rsidRDefault="005A4237">
      <w:pPr>
        <w:pStyle w:val="LagtextIndrag"/>
      </w:pPr>
    </w:p>
    <w:p w:rsidR="005A4237" w:rsidRPr="00C51CD2" w:rsidRDefault="005A4237">
      <w:pPr>
        <w:pStyle w:val="Lagtext"/>
      </w:pPr>
      <w:r w:rsidRPr="00C51CD2">
        <w:rPr>
          <w:b/>
        </w:rPr>
        <w:t>1 §</w:t>
      </w:r>
      <w:r w:rsidRPr="00C51CD2">
        <w:t xml:space="preserve"> Denna lag innehåller bestämmelser om Riksrevisionens granskning enligt 12 kap. 7 § rege</w:t>
      </w:r>
      <w:r w:rsidRPr="00C51CD2">
        <w:t>r</w:t>
      </w:r>
      <w:r w:rsidRPr="00C51CD2">
        <w:t>ingsformen.</w:t>
      </w:r>
    </w:p>
    <w:p w:rsidR="005A4237" w:rsidRPr="00C51CD2" w:rsidRDefault="005A4237">
      <w:pPr>
        <w:pStyle w:val="LagtextIndrag"/>
      </w:pPr>
      <w:r w:rsidRPr="00C51CD2">
        <w:t>Bestämmelser om Riksrevisionens granskning finns även i andra lagar.</w:t>
      </w:r>
    </w:p>
    <w:p w:rsidR="005A4237" w:rsidRPr="00C51CD2" w:rsidRDefault="005A4237">
      <w:pPr>
        <w:pStyle w:val="LagtextIndrag"/>
      </w:pPr>
      <w:r w:rsidRPr="00C51CD2">
        <w:t>I 10 kap. 8 § aktiebolagslagen (1975:1385) och 4 kap. 1 § stiftelselagen (1994:1220) finns bestämmelser om att Riksrevisionen får förordna revisorer i sådana aktiebolag och stiftelser som avses i 2 § 4 och 5.</w:t>
      </w:r>
    </w:p>
    <w:p w:rsidR="005A4237" w:rsidRPr="00C51CD2" w:rsidRDefault="005A4237">
      <w:pPr>
        <w:pStyle w:val="LagtextIndrag"/>
      </w:pPr>
    </w:p>
    <w:p w:rsidR="005A4237" w:rsidRPr="00C51CD2" w:rsidRDefault="005A4237">
      <w:pPr>
        <w:pStyle w:val="Lagtext"/>
        <w:outlineLvl w:val="0"/>
        <w:rPr>
          <w:b/>
        </w:rPr>
      </w:pPr>
      <w:r w:rsidRPr="00C51CD2">
        <w:rPr>
          <w:b/>
        </w:rPr>
        <w:t>Granskningens omfattning</w:t>
      </w:r>
    </w:p>
    <w:p w:rsidR="005A4237" w:rsidRPr="00C51CD2" w:rsidRDefault="005A4237">
      <w:pPr>
        <w:pStyle w:val="Lagtext"/>
        <w:spacing w:before="120"/>
      </w:pPr>
      <w:r w:rsidRPr="00C51CD2">
        <w:rPr>
          <w:b/>
        </w:rPr>
        <w:t>2</w:t>
      </w:r>
      <w:r w:rsidRPr="00C51CD2">
        <w:t xml:space="preserve"> § Riksrevisionen får i enlighet med vad som närmare föreskrivs i 4 § gran</w:t>
      </w:r>
      <w:r w:rsidRPr="00C51CD2">
        <w:t>s</w:t>
      </w:r>
      <w:r w:rsidRPr="00C51CD2">
        <w:t>ka</w:t>
      </w:r>
    </w:p>
    <w:p w:rsidR="005A4237" w:rsidRPr="00C51CD2" w:rsidRDefault="005A4237">
      <w:pPr>
        <w:pStyle w:val="LagtextIndrag"/>
      </w:pPr>
      <w:r w:rsidRPr="00C51CD2">
        <w:t>1. den verksamhet som bedrivs av regeringen, Regeringskansliet, domst</w:t>
      </w:r>
      <w:r w:rsidRPr="00C51CD2">
        <w:t>o</w:t>
      </w:r>
      <w:r w:rsidRPr="00C51CD2">
        <w:t>larna och de förvaltningsmyndigheter som lyder under rege</w:t>
      </w:r>
      <w:r w:rsidRPr="00C51CD2">
        <w:t>r</w:t>
      </w:r>
      <w:r w:rsidRPr="00C51CD2">
        <w:t>ingen,</w:t>
      </w:r>
    </w:p>
    <w:p w:rsidR="005A4237" w:rsidRPr="00C51CD2" w:rsidRDefault="005A4237">
      <w:pPr>
        <w:pStyle w:val="LagtextIndrag"/>
      </w:pPr>
      <w:r w:rsidRPr="00C51CD2">
        <w:t>2. den verksamhet som bedrivs av riksdagens förvaltning och myndigheter u</w:t>
      </w:r>
      <w:r w:rsidRPr="00C51CD2">
        <w:t>n</w:t>
      </w:r>
      <w:r w:rsidRPr="00C51CD2">
        <w:t>der riksdagen,</w:t>
      </w:r>
    </w:p>
    <w:p w:rsidR="005A4237" w:rsidRPr="00C51CD2" w:rsidRDefault="005A4237">
      <w:pPr>
        <w:pStyle w:val="LagtextIndrag"/>
      </w:pPr>
      <w:r w:rsidRPr="00C51CD2">
        <w:t>3. den verksamhet som bedrivs av Kungliga Slottsstaten och Kungliga Djurgårdens Förval</w:t>
      </w:r>
      <w:r w:rsidRPr="00C51CD2">
        <w:t>t</w:t>
      </w:r>
      <w:r w:rsidRPr="00C51CD2">
        <w:t>ning,</w:t>
      </w:r>
    </w:p>
    <w:p w:rsidR="005A4237" w:rsidRPr="00C51CD2" w:rsidRDefault="005A4237">
      <w:pPr>
        <w:pStyle w:val="LagtextIndrag"/>
      </w:pPr>
      <w:r w:rsidRPr="00C51CD2">
        <w:t>4. den verksamhet som bedrivs av staten i form av aktiebolag, om verksa</w:t>
      </w:r>
      <w:r w:rsidRPr="00C51CD2">
        <w:t>m</w:t>
      </w:r>
      <w:r w:rsidRPr="00C51CD2">
        <w:t>heten är reglerad i lag eller någon annan författning eller om staten som ägare eller genom tillskott av statliga anslagsmedel eller genom avtal eller på något annat sätt har ett bestämmande inflytande över verksa</w:t>
      </w:r>
      <w:r w:rsidRPr="00C51CD2">
        <w:t>m</w:t>
      </w:r>
      <w:r w:rsidRPr="00C51CD2">
        <w:t>heten,</w:t>
      </w:r>
    </w:p>
    <w:p w:rsidR="005A4237" w:rsidRPr="00C51CD2" w:rsidRDefault="005A4237">
      <w:pPr>
        <w:pStyle w:val="LagtextIndrag"/>
      </w:pPr>
      <w:r w:rsidRPr="00C51CD2">
        <w:t>5. den verksamhet som bedrivs av staten i form av stiftelse, om verksa</w:t>
      </w:r>
      <w:r w:rsidRPr="00C51CD2">
        <w:t>m</w:t>
      </w:r>
      <w:r w:rsidRPr="00C51CD2">
        <w:t>heten är reglerad i lag eller någon annan författning eller om stiftelsen är bildad av eller tillsammans med staten eller förvaltas av en statlig myndighet,</w:t>
      </w:r>
    </w:p>
    <w:p w:rsidR="005A4237" w:rsidRPr="00C51CD2" w:rsidRDefault="005A4237">
      <w:pPr>
        <w:pStyle w:val="LagtextIndrag"/>
      </w:pPr>
      <w:r w:rsidRPr="00C51CD2">
        <w:t>6. hur de statsmedel används som tagits emot som stöd till en viss ver</w:t>
      </w:r>
      <w:r w:rsidRPr="00C51CD2">
        <w:t>k</w:t>
      </w:r>
      <w:r w:rsidRPr="00C51CD2">
        <w:t>samhet, om redovisningsskyldighet för medlen föreligger gentemot staten eller särskilda föreskrifter eller villkor har meddelats om hur medlen får a</w:t>
      </w:r>
      <w:r w:rsidRPr="00C51CD2">
        <w:t>n</w:t>
      </w:r>
      <w:r w:rsidRPr="00C51CD2">
        <w:t>vändas, och</w:t>
      </w:r>
    </w:p>
    <w:p w:rsidR="005A4237" w:rsidRPr="00C51CD2" w:rsidRDefault="005A4237">
      <w:pPr>
        <w:pStyle w:val="LagtextIndrag"/>
      </w:pPr>
      <w:r w:rsidRPr="00C51CD2">
        <w:t>7. handläggningen av arbetslöshetsersättningen hos arbetslöshetskassorna.</w:t>
      </w:r>
    </w:p>
    <w:p w:rsidR="005A4237" w:rsidRPr="00C51CD2" w:rsidRDefault="005A4237">
      <w:pPr>
        <w:pStyle w:val="Lagtext"/>
      </w:pPr>
    </w:p>
    <w:p w:rsidR="005A4237" w:rsidRPr="00C51CD2" w:rsidRDefault="005A4237">
      <w:pPr>
        <w:pStyle w:val="Lagtext"/>
      </w:pPr>
      <w:r w:rsidRPr="00C51CD2">
        <w:rPr>
          <w:b/>
        </w:rPr>
        <w:t>3 §</w:t>
      </w:r>
      <w:r w:rsidRPr="00C51CD2">
        <w:t xml:space="preserve"> Riksrevisionen skall i enlighet med vad som närmare föreskrivs i 5 § granska årsredovi</w:t>
      </w:r>
      <w:r w:rsidRPr="00C51CD2">
        <w:t>s</w:t>
      </w:r>
      <w:r w:rsidRPr="00C51CD2">
        <w:t>ningen för</w:t>
      </w:r>
    </w:p>
    <w:p w:rsidR="005A4237" w:rsidRPr="00C51CD2" w:rsidRDefault="005A4237">
      <w:pPr>
        <w:pStyle w:val="LagtextIndrag"/>
      </w:pPr>
      <w:r w:rsidRPr="00C51CD2">
        <w:t>1. staten,</w:t>
      </w:r>
    </w:p>
    <w:p w:rsidR="005A4237" w:rsidRPr="00C51CD2" w:rsidRDefault="005A4237">
      <w:pPr>
        <w:pStyle w:val="LagtextIndrag"/>
      </w:pPr>
      <w:r w:rsidRPr="00C51CD2">
        <w:t>2. Regeringskansliet och, med undantag för AP-fonderna, de förvaltning</w:t>
      </w:r>
      <w:r w:rsidRPr="00C51CD2">
        <w:t>s</w:t>
      </w:r>
      <w:r w:rsidRPr="00C51CD2">
        <w:t>myndigheter som lyder under regerin</w:t>
      </w:r>
      <w:r w:rsidRPr="00C51CD2">
        <w:t>g</w:t>
      </w:r>
      <w:r w:rsidRPr="00C51CD2">
        <w:t>en,</w:t>
      </w:r>
    </w:p>
    <w:p w:rsidR="005A4237" w:rsidRPr="00C51CD2" w:rsidRDefault="005A4237">
      <w:pPr>
        <w:pStyle w:val="LagtextIndrag"/>
      </w:pPr>
      <w:r w:rsidRPr="00C51CD2">
        <w:t>3. riksdagsförvaltningen, Riksdagens ombudsmän, Riksbanken och Stifte</w:t>
      </w:r>
      <w:r w:rsidRPr="00C51CD2">
        <w:t>l</w:t>
      </w:r>
      <w:r w:rsidRPr="00C51CD2">
        <w:t>sen, Riksbankens Jubileumsfond, och</w:t>
      </w:r>
    </w:p>
    <w:p w:rsidR="005A4237" w:rsidRPr="00C51CD2" w:rsidRDefault="005A4237">
      <w:pPr>
        <w:pStyle w:val="LagtextIndrag"/>
      </w:pPr>
      <w:r w:rsidRPr="00C51CD2">
        <w:t>4. Kungliga Slottsstaten och Kungliga Djurgå</w:t>
      </w:r>
      <w:r w:rsidRPr="00C51CD2">
        <w:t>r</w:t>
      </w:r>
      <w:r w:rsidRPr="00C51CD2">
        <w:t>dens Förvaltning.</w:t>
      </w:r>
    </w:p>
    <w:p w:rsidR="005A4237" w:rsidRPr="00C51CD2" w:rsidRDefault="005A4237">
      <w:pPr>
        <w:pStyle w:val="Lagtext"/>
      </w:pPr>
      <w:r w:rsidRPr="00C51CD2">
        <w:t>Om delårsrapport lämnas skall den granskas med undantag för prognoser.</w:t>
      </w:r>
    </w:p>
    <w:p w:rsidR="005A4237" w:rsidRPr="00C51CD2" w:rsidRDefault="005A4237">
      <w:pPr>
        <w:pStyle w:val="Lagtext"/>
      </w:pPr>
    </w:p>
    <w:p w:rsidR="005A4237" w:rsidRPr="00C51CD2" w:rsidRDefault="005A4237">
      <w:pPr>
        <w:pStyle w:val="Lagtext"/>
        <w:outlineLvl w:val="0"/>
        <w:rPr>
          <w:b/>
        </w:rPr>
      </w:pPr>
      <w:r w:rsidRPr="00C51CD2">
        <w:rPr>
          <w:b/>
        </w:rPr>
        <w:t>Granskningens inriktning</w:t>
      </w:r>
    </w:p>
    <w:p w:rsidR="005A4237" w:rsidRPr="00C51CD2" w:rsidRDefault="005A4237">
      <w:pPr>
        <w:pStyle w:val="Lagtext"/>
        <w:spacing w:before="120"/>
      </w:pPr>
      <w:r w:rsidRPr="00C51CD2">
        <w:rPr>
          <w:b/>
        </w:rPr>
        <w:t>4 §</w:t>
      </w:r>
      <w:r w:rsidRPr="00C51CD2">
        <w:t xml:space="preserve"> Den granskning som avses i 2 § skall främst ta sikte på förhållanden med anknytning till statens budget, genomförandet och resultatet av statlig ver</w:t>
      </w:r>
      <w:r w:rsidRPr="00C51CD2">
        <w:t>k</w:t>
      </w:r>
      <w:r w:rsidRPr="00C51CD2">
        <w:t>samhet och åtaganden i övrigt men får också avse de statliga insatserna i allmänhet. Granskningen skall främja en sådan utveckling att staten med hänsyn till allmänna samhällsintressen får ett effektivt utbyte av sina insatser (e</w:t>
      </w:r>
      <w:r w:rsidRPr="00C51CD2">
        <w:t>f</w:t>
      </w:r>
      <w:r w:rsidRPr="00C51CD2">
        <w:t>fektivitetsrevision).</w:t>
      </w:r>
    </w:p>
    <w:p w:rsidR="005A4237" w:rsidRPr="00C51CD2" w:rsidRDefault="005A4237">
      <w:pPr>
        <w:pStyle w:val="LagtextIndrag"/>
      </w:pPr>
      <w:r w:rsidRPr="00C51CD2">
        <w:t>Resultatet av granskningen skall, om den inte avsett endast förberedande åtgärder, redovisas i en granskningsr</w:t>
      </w:r>
      <w:r w:rsidRPr="00C51CD2">
        <w:t>apport.</w:t>
      </w:r>
    </w:p>
    <w:p w:rsidR="005A4237" w:rsidRPr="00C51CD2" w:rsidRDefault="005A4237">
      <w:pPr>
        <w:pStyle w:val="LagtextIndrag"/>
      </w:pPr>
    </w:p>
    <w:p w:rsidR="005A4237" w:rsidRPr="00C51CD2" w:rsidRDefault="005A4237">
      <w:pPr>
        <w:pStyle w:val="Lagtext"/>
      </w:pPr>
      <w:r w:rsidRPr="00C51CD2">
        <w:rPr>
          <w:b/>
        </w:rPr>
        <w:t>5 §</w:t>
      </w:r>
      <w:r w:rsidRPr="00C51CD2">
        <w:t xml:space="preserve"> Den granskning som avses i 3 § skall ske i enlighet med god revisionssed och ha till syfte att bedöma om redovisningen och underliggande redovisning är tillförlitlig och räkenskaperna rättvisande samt – med undantag för grans</w:t>
      </w:r>
      <w:r w:rsidRPr="00C51CD2">
        <w:t>k</w:t>
      </w:r>
      <w:r w:rsidRPr="00C51CD2">
        <w:t>ningen av redovisningen för staten, Regeringskansliet samt Kungliga Slott</w:t>
      </w:r>
      <w:r w:rsidRPr="00C51CD2">
        <w:t>s</w:t>
      </w:r>
      <w:r w:rsidRPr="00C51CD2">
        <w:t>staten och Kungliga Djurgårdens Förvaltning – om ledningens förvaltning följer tillämpliga föreskrifter och särskilda beslut (årlig rev</w:t>
      </w:r>
      <w:r w:rsidRPr="00C51CD2">
        <w:t>i</w:t>
      </w:r>
      <w:r w:rsidRPr="00C51CD2">
        <w:t>sion).</w:t>
      </w:r>
    </w:p>
    <w:p w:rsidR="005A4237" w:rsidRPr="00C51CD2" w:rsidRDefault="005A4237">
      <w:pPr>
        <w:pStyle w:val="LagtextIndrag"/>
      </w:pPr>
      <w:r w:rsidRPr="00C51CD2">
        <w:t>Granskningen skall efter varje räkenskapsår avslutas med en revision</w:t>
      </w:r>
      <w:r w:rsidRPr="00C51CD2">
        <w:t>sb</w:t>
      </w:r>
      <w:r w:rsidRPr="00C51CD2">
        <w:t>e</w:t>
      </w:r>
      <w:r w:rsidRPr="00C51CD2">
        <w:t>rättelse. Granskningen av en delårsrapport skall avslutas med ett revisorsi</w:t>
      </w:r>
      <w:r w:rsidRPr="00C51CD2">
        <w:t>n</w:t>
      </w:r>
      <w:r w:rsidRPr="00C51CD2">
        <w:t>tyg.</w:t>
      </w:r>
    </w:p>
    <w:p w:rsidR="005A4237" w:rsidRPr="00C51CD2" w:rsidRDefault="005A4237">
      <w:pPr>
        <w:pStyle w:val="LagtextIndrag"/>
      </w:pPr>
      <w:r w:rsidRPr="00C51CD2">
        <w:t>Revisionsberättelsen för Riksbanken skall innehålla ett uttalande om b</w:t>
      </w:r>
      <w:r w:rsidRPr="00C51CD2">
        <w:t>a</w:t>
      </w:r>
      <w:r w:rsidRPr="00C51CD2">
        <w:t>lansräkningen och resultaträkningen bör fastställas och om fullmäktige och direktionen i Riksbanken bör beviljas ansvarsfr</w:t>
      </w:r>
      <w:r w:rsidRPr="00C51CD2">
        <w:t>i</w:t>
      </w:r>
      <w:r w:rsidRPr="00C51CD2">
        <w:t>het.</w:t>
      </w:r>
    </w:p>
    <w:p w:rsidR="005A4237" w:rsidRPr="00C51CD2" w:rsidRDefault="005A4237">
      <w:pPr>
        <w:pStyle w:val="Lagtext"/>
      </w:pPr>
    </w:p>
    <w:p w:rsidR="005A4237" w:rsidRPr="00C51CD2" w:rsidRDefault="005A4237">
      <w:pPr>
        <w:pStyle w:val="Lagtext"/>
        <w:outlineLvl w:val="0"/>
        <w:rPr>
          <w:b/>
        </w:rPr>
      </w:pPr>
      <w:r w:rsidRPr="00C51CD2">
        <w:rPr>
          <w:b/>
        </w:rPr>
        <w:t>Samverkans- och uppgiftsskyldighet</w:t>
      </w:r>
    </w:p>
    <w:p w:rsidR="005A4237" w:rsidRPr="00C51CD2" w:rsidRDefault="005A4237">
      <w:pPr>
        <w:pStyle w:val="Lagtext"/>
        <w:spacing w:before="120"/>
      </w:pPr>
      <w:r w:rsidRPr="00C51CD2">
        <w:rPr>
          <w:b/>
        </w:rPr>
        <w:t>6 §</w:t>
      </w:r>
      <w:r w:rsidRPr="00C51CD2">
        <w:t xml:space="preserve"> Statliga myndigheter skall på begäran lämna Riksrevisionen den hjälp och de uppgifter och upplysningar som Riksrevisionen behöver för granskningen.  Andra som får granskas enligt denna lag har en motsvarande skyldighet b</w:t>
      </w:r>
      <w:r w:rsidRPr="00C51CD2">
        <w:t>e</w:t>
      </w:r>
      <w:r w:rsidRPr="00C51CD2">
        <w:t>träffande den del av den egna verksamheten som granskas.</w:t>
      </w:r>
    </w:p>
    <w:p w:rsidR="005A4237" w:rsidRPr="00C51CD2" w:rsidRDefault="005A4237">
      <w:pPr>
        <w:pStyle w:val="Lagtext"/>
      </w:pPr>
    </w:p>
    <w:p w:rsidR="005A4237" w:rsidRPr="00C51CD2" w:rsidRDefault="005A4237">
      <w:pPr>
        <w:pStyle w:val="Lagtext"/>
        <w:outlineLvl w:val="0"/>
        <w:rPr>
          <w:b/>
        </w:rPr>
      </w:pPr>
      <w:r w:rsidRPr="00C51CD2">
        <w:rPr>
          <w:b/>
        </w:rPr>
        <w:t>Vite</w:t>
      </w:r>
    </w:p>
    <w:p w:rsidR="005A4237" w:rsidRPr="00C51CD2" w:rsidRDefault="005A4237">
      <w:pPr>
        <w:pStyle w:val="Lagtext"/>
        <w:spacing w:before="120"/>
      </w:pPr>
      <w:r w:rsidRPr="00C51CD2">
        <w:rPr>
          <w:b/>
        </w:rPr>
        <w:t>7 §</w:t>
      </w:r>
      <w:r w:rsidRPr="00C51CD2">
        <w:t xml:space="preserve"> Riksrevisionen får vid vite förelägga den som avses i 2 § 6 att fullgöra sin</w:t>
      </w:r>
    </w:p>
    <w:p w:rsidR="005A4237" w:rsidRPr="00C51CD2" w:rsidRDefault="005A4237">
      <w:pPr>
        <w:pStyle w:val="Lagtext"/>
      </w:pPr>
      <w:r w:rsidRPr="00C51CD2">
        <w:t xml:space="preserve"> skyldighet enligt 6 §. Detta gäller dock inte kommuner och landsting.</w:t>
      </w:r>
    </w:p>
    <w:p w:rsidR="005A4237" w:rsidRPr="00C51CD2" w:rsidRDefault="005A4237">
      <w:pPr>
        <w:pStyle w:val="Lagtext"/>
      </w:pPr>
    </w:p>
    <w:p w:rsidR="005A4237" w:rsidRPr="00C51CD2" w:rsidRDefault="005A4237">
      <w:pPr>
        <w:pStyle w:val="Lagtext"/>
        <w:outlineLvl w:val="0"/>
        <w:rPr>
          <w:b/>
        </w:rPr>
      </w:pPr>
      <w:r w:rsidRPr="00C51CD2">
        <w:rPr>
          <w:b/>
        </w:rPr>
        <w:t>Anlitande av biträde</w:t>
      </w:r>
    </w:p>
    <w:p w:rsidR="005A4237" w:rsidRPr="00C51CD2" w:rsidRDefault="005A4237">
      <w:pPr>
        <w:pStyle w:val="Lagtext"/>
        <w:spacing w:before="120"/>
      </w:pPr>
      <w:r w:rsidRPr="00C51CD2">
        <w:rPr>
          <w:b/>
        </w:rPr>
        <w:t>8 §</w:t>
      </w:r>
      <w:r w:rsidRPr="00C51CD2">
        <w:t xml:space="preserve"> Riksrevisionen får vid granskning inte anlita biträde av den som på grund av ett sådant förhållande som anges i 11 § förvaltningslagen (1986:223) skulle vara förhindrad att genomföra granskningen. Riksrevisionen får dock, i den utsträckning det är förenligt med god revisionssed, samverka med a</w:t>
      </w:r>
      <w:r w:rsidRPr="00C51CD2">
        <w:t>n</w:t>
      </w:r>
      <w:r w:rsidRPr="00C51CD2">
        <w:t>ställda vid en granskad myndighet med uppgift att uteslutande eller huvu</w:t>
      </w:r>
      <w:r w:rsidRPr="00C51CD2">
        <w:t>d</w:t>
      </w:r>
      <w:r w:rsidRPr="00C51CD2">
        <w:t>sakligen sköta den interna revisionen.</w:t>
      </w:r>
    </w:p>
    <w:p w:rsidR="005A4237" w:rsidRPr="00C51CD2" w:rsidRDefault="005A4237">
      <w:pPr>
        <w:pStyle w:val="Lagtext"/>
      </w:pPr>
    </w:p>
    <w:p w:rsidR="005A4237" w:rsidRPr="00C51CD2" w:rsidRDefault="005A4237">
      <w:pPr>
        <w:pStyle w:val="Lagtext"/>
        <w:outlineLvl w:val="0"/>
        <w:rPr>
          <w:b/>
        </w:rPr>
      </w:pPr>
      <w:r w:rsidRPr="00C51CD2">
        <w:rPr>
          <w:b/>
        </w:rPr>
        <w:t>Rapportering</w:t>
      </w:r>
    </w:p>
    <w:p w:rsidR="005A4237" w:rsidRPr="00C51CD2" w:rsidRDefault="005A4237">
      <w:pPr>
        <w:pStyle w:val="Lagtext"/>
        <w:spacing w:before="120"/>
      </w:pPr>
      <w:r w:rsidRPr="00C51CD2">
        <w:rPr>
          <w:b/>
        </w:rPr>
        <w:t>9 §</w:t>
      </w:r>
      <w:r w:rsidRPr="00C51CD2">
        <w:t xml:space="preserve"> Granskningsrapporter över effektivitetsrevisionen enligt 2 § 1 och 3–7 skall lämnas till r</w:t>
      </w:r>
      <w:r w:rsidRPr="00C51CD2">
        <w:t>e</w:t>
      </w:r>
      <w:r w:rsidRPr="00C51CD2">
        <w:t>geringen.</w:t>
      </w:r>
    </w:p>
    <w:p w:rsidR="005A4237" w:rsidRPr="00C51CD2" w:rsidRDefault="005A4237">
      <w:pPr>
        <w:pStyle w:val="Lagtext"/>
      </w:pPr>
    </w:p>
    <w:p w:rsidR="005A4237" w:rsidRPr="00C51CD2" w:rsidRDefault="005A4237">
      <w:pPr>
        <w:pStyle w:val="Lagtext"/>
      </w:pPr>
      <w:r w:rsidRPr="00C51CD2">
        <w:rPr>
          <w:b/>
        </w:rPr>
        <w:t>10 §</w:t>
      </w:r>
      <w:r w:rsidRPr="00C51CD2">
        <w:t xml:space="preserve"> Revisionsberättelser och revisorsintyg över den årliga revisionen enligt </w:t>
      </w:r>
      <w:r w:rsidRPr="00C51CD2">
        <w:br/>
        <w:t>3 § första stycket 2 och 4 skall lämnas till rege</w:t>
      </w:r>
      <w:r w:rsidRPr="00C51CD2">
        <w:t>r</w:t>
      </w:r>
      <w:r w:rsidRPr="00C51CD2">
        <w:t>ingen.</w:t>
      </w:r>
    </w:p>
    <w:p w:rsidR="005A4237" w:rsidRPr="00C51CD2" w:rsidRDefault="005A4237">
      <w:pPr>
        <w:pStyle w:val="LagtextIndrag"/>
      </w:pPr>
      <w:r w:rsidRPr="00C51CD2">
        <w:t>Revisionsberättelser över den årliga revisionen av Riksbanken och Stifte</w:t>
      </w:r>
      <w:r w:rsidRPr="00C51CD2">
        <w:t>l</w:t>
      </w:r>
      <w:r w:rsidRPr="00C51CD2">
        <w:t>sen Riksbankens Jubileumsfond skall lämnas till rik</w:t>
      </w:r>
      <w:r w:rsidRPr="00C51CD2">
        <w:t>s</w:t>
      </w:r>
      <w:r w:rsidRPr="00C51CD2">
        <w:t>dagen.</w:t>
      </w:r>
    </w:p>
    <w:p w:rsidR="005A4237" w:rsidRPr="00C51CD2" w:rsidRDefault="005A4237">
      <w:pPr>
        <w:pStyle w:val="LagtextIndrag"/>
      </w:pPr>
      <w:r w:rsidRPr="00C51CD2">
        <w:t>En revisionsberättelse skall lämnas senast en månad efter det att års-redovisning har lämnats. Ett revisorsintyg skall lämnas senast tre veckor efter det att delårsrapport har lämnats.</w:t>
      </w:r>
    </w:p>
    <w:p w:rsidR="005A4237" w:rsidRPr="00C51CD2" w:rsidRDefault="005A4237">
      <w:pPr>
        <w:pStyle w:val="Lagtext"/>
      </w:pPr>
    </w:p>
    <w:p w:rsidR="005A4237" w:rsidRPr="00C51CD2" w:rsidRDefault="005A4237">
      <w:pPr>
        <w:pStyle w:val="Lagtext"/>
      </w:pPr>
      <w:r w:rsidRPr="00C51CD2">
        <w:rPr>
          <w:b/>
        </w:rPr>
        <w:t>11 §</w:t>
      </w:r>
      <w:r w:rsidRPr="00C51CD2">
        <w:t xml:space="preserve"> Revisionsberättelsen över årsredovisningen för staten skall lämnas till regeringen och riksdagen. Berättelsen skall lämnas senast en månad efter den dag då årsredovisningen lämnats till riksdagen.</w:t>
      </w:r>
    </w:p>
    <w:p w:rsidR="005A4237" w:rsidRPr="00C51CD2" w:rsidRDefault="005A4237">
      <w:pPr>
        <w:pStyle w:val="Lagtext"/>
      </w:pPr>
    </w:p>
    <w:p w:rsidR="005A4237" w:rsidRPr="00C51CD2" w:rsidRDefault="005A4237">
      <w:pPr>
        <w:pStyle w:val="Lagtext"/>
      </w:pPr>
      <w:r w:rsidRPr="00C51CD2">
        <w:rPr>
          <w:b/>
        </w:rPr>
        <w:t>12 §</w:t>
      </w:r>
      <w:r w:rsidRPr="00C51CD2">
        <w:t xml:space="preserve"> De viktigaste iakttagelserna vid effektivitetsrevisionen och den årliga revisionen skall samlas i en årlig rapport. Den årliga rapporten skall lämnas till rege</w:t>
      </w:r>
      <w:r w:rsidRPr="00C51CD2">
        <w:t>r</w:t>
      </w:r>
      <w:r w:rsidRPr="00C51CD2">
        <w:t>ingen och riksdagen.</w:t>
      </w:r>
    </w:p>
    <w:p w:rsidR="005A4237" w:rsidRPr="00C51CD2" w:rsidRDefault="005A4237">
      <w:pPr>
        <w:pStyle w:val="Lagtext"/>
      </w:pPr>
    </w:p>
    <w:p w:rsidR="005A4237" w:rsidRPr="00C51CD2" w:rsidRDefault="005A4237">
      <w:pPr>
        <w:pStyle w:val="Lagtext"/>
      </w:pPr>
      <w:r w:rsidRPr="00C51CD2">
        <w:rPr>
          <w:b/>
        </w:rPr>
        <w:t>13 §</w:t>
      </w:r>
      <w:r w:rsidRPr="00C51CD2">
        <w:t xml:space="preserve"> Bestämmelser om förslag och redogörelser till riksdagen finns i 12 kap. 7 § regeringsfo</w:t>
      </w:r>
      <w:r w:rsidRPr="00C51CD2">
        <w:t>r</w:t>
      </w:r>
      <w:r w:rsidRPr="00C51CD2">
        <w:t>men.</w:t>
      </w:r>
    </w:p>
    <w:p w:rsidR="005A4237" w:rsidRPr="00C51CD2" w:rsidRDefault="005A4237">
      <w:r w:rsidRPr="00C51CD2">
        <w:t>____________</w:t>
      </w:r>
    </w:p>
    <w:p w:rsidR="005A4237" w:rsidRPr="00C51CD2" w:rsidRDefault="005A4237">
      <w:pPr>
        <w:pStyle w:val="Normaltindrag"/>
        <w:outlineLvl w:val="0"/>
      </w:pPr>
      <w:r w:rsidRPr="00C51CD2">
        <w:t xml:space="preserve">Denna lag träder i kraft den 1juli 2003. Genom lagen upphävs </w:t>
      </w:r>
    </w:p>
    <w:p w:rsidR="005A4237" w:rsidRPr="00C51CD2" w:rsidRDefault="005A4237">
      <w:pPr>
        <w:pStyle w:val="LagtextIndrag"/>
      </w:pPr>
      <w:r w:rsidRPr="00C51CD2">
        <w:t>1. lagen (1974:585) om skyldighet att tillhandahålla Riksdagens revisorer vissa handlingar m.m.,</w:t>
      </w:r>
    </w:p>
    <w:p w:rsidR="005A4237" w:rsidRPr="00C51CD2" w:rsidRDefault="005A4237">
      <w:pPr>
        <w:pStyle w:val="LagtextIndrag"/>
      </w:pPr>
      <w:r w:rsidRPr="00C51CD2">
        <w:t>2. lagen (1987:519) om Riksrevisionsverkets granskning av statliga akti</w:t>
      </w:r>
      <w:r w:rsidRPr="00C51CD2">
        <w:t>e</w:t>
      </w:r>
      <w:r w:rsidRPr="00C51CD2">
        <w:t>bolag och stiftelser, och</w:t>
      </w:r>
    </w:p>
    <w:p w:rsidR="005A4237" w:rsidRPr="00C51CD2" w:rsidRDefault="005A4237">
      <w:pPr>
        <w:pStyle w:val="LagtextIndrag"/>
      </w:pPr>
      <w:r w:rsidRPr="00C51CD2">
        <w:t>3. lagen (1997:560) om revision av Regeringskan</w:t>
      </w:r>
      <w:r w:rsidRPr="00C51CD2">
        <w:t>s</w:t>
      </w:r>
      <w:r w:rsidRPr="00C51CD2">
        <w:t>liet.</w:t>
      </w:r>
    </w:p>
    <w:p w:rsidR="005A4237" w:rsidRPr="00C51CD2" w:rsidRDefault="005A4237">
      <w:pPr>
        <w:pStyle w:val="Rubrik2"/>
        <w:spacing w:before="240"/>
      </w:pPr>
      <w:r w:rsidRPr="00C51CD2">
        <w:br w:type="page"/>
      </w:r>
      <w:bookmarkStart w:id="49" w:name="_Toc25555150"/>
      <w:r w:rsidRPr="00C51CD2">
        <w:t>3 Förslag till lag med instruktion för Riksrevisi</w:t>
      </w:r>
      <w:r w:rsidRPr="00C51CD2">
        <w:t>o</w:t>
      </w:r>
      <w:r w:rsidRPr="00C51CD2">
        <w:t>nen</w:t>
      </w:r>
      <w:bookmarkEnd w:id="49"/>
    </w:p>
    <w:p w:rsidR="005A4237" w:rsidRPr="00C51CD2" w:rsidRDefault="005A4237"/>
    <w:p w:rsidR="005A4237" w:rsidRPr="00C51CD2" w:rsidRDefault="005A4237">
      <w:pPr>
        <w:pStyle w:val="LagtextIndrag"/>
        <w:outlineLvl w:val="0"/>
      </w:pPr>
      <w:r w:rsidRPr="00C51CD2">
        <w:t>Härigenom föreskrivs följande.</w:t>
      </w:r>
    </w:p>
    <w:p w:rsidR="005A4237" w:rsidRPr="00C51CD2" w:rsidRDefault="005A4237">
      <w:pPr>
        <w:pStyle w:val="Lagtext"/>
        <w:outlineLvl w:val="0"/>
        <w:rPr>
          <w:b/>
        </w:rPr>
      </w:pPr>
    </w:p>
    <w:p w:rsidR="005A4237" w:rsidRPr="00C51CD2" w:rsidRDefault="005A4237">
      <w:pPr>
        <w:pStyle w:val="Lagtext"/>
        <w:outlineLvl w:val="0"/>
        <w:rPr>
          <w:b/>
        </w:rPr>
      </w:pPr>
      <w:r w:rsidRPr="00C51CD2">
        <w:rPr>
          <w:b/>
        </w:rPr>
        <w:t>Inledande bestämmelser</w:t>
      </w:r>
    </w:p>
    <w:p w:rsidR="005A4237" w:rsidRPr="00C51CD2" w:rsidRDefault="005A4237">
      <w:pPr>
        <w:pStyle w:val="Lagtext"/>
        <w:spacing w:before="120"/>
      </w:pPr>
      <w:r w:rsidRPr="00C51CD2">
        <w:rPr>
          <w:b/>
        </w:rPr>
        <w:t>1 §</w:t>
      </w:r>
      <w:r w:rsidRPr="00C51CD2">
        <w:t xml:space="preserve"> Riksrevisionen är enligt 12 kap. 7 § regeringsformen en myndighet under riksdagen med uppgift att granska den verksamhet som bedrivs av staten.</w:t>
      </w:r>
    </w:p>
    <w:p w:rsidR="005A4237" w:rsidRPr="00C51CD2" w:rsidRDefault="005A4237">
      <w:pPr>
        <w:pStyle w:val="LagtextIndrag"/>
      </w:pPr>
      <w:r w:rsidRPr="00C51CD2">
        <w:t>I lagen (0000:00) om revision av statlig verksamhet m.m. finns bestämme</w:t>
      </w:r>
      <w:r w:rsidRPr="00C51CD2">
        <w:t>l</w:t>
      </w:r>
      <w:r w:rsidRPr="00C51CD2">
        <w:t>ser om Riksrevisionens granskning. Bestämmelser om Riksrevisionens granskning finns även i andra lagar.</w:t>
      </w:r>
    </w:p>
    <w:p w:rsidR="005A4237" w:rsidRPr="00C51CD2" w:rsidRDefault="005A4237">
      <w:pPr>
        <w:pStyle w:val="Lagtext"/>
      </w:pPr>
    </w:p>
    <w:p w:rsidR="005A4237" w:rsidRPr="00C51CD2" w:rsidRDefault="005A4237">
      <w:pPr>
        <w:pStyle w:val="Lagtext"/>
      </w:pPr>
      <w:r w:rsidRPr="00C51CD2">
        <w:rPr>
          <w:b/>
        </w:rPr>
        <w:t>2 §</w:t>
      </w:r>
      <w:r w:rsidRPr="00C51CD2">
        <w:t xml:space="preserve"> Riksrevisionen leds av tre riksrevisorer. En av riksrevisorerna svarar för den administrativa ledningen av myndigheten.</w:t>
      </w:r>
    </w:p>
    <w:p w:rsidR="005A4237" w:rsidRPr="00C51CD2" w:rsidRDefault="005A4237">
      <w:pPr>
        <w:pStyle w:val="LagtextIndrag"/>
      </w:pPr>
      <w:r w:rsidRPr="00C51CD2">
        <w:t>Vid Riksrevisionen finns också en styrelse.</w:t>
      </w:r>
    </w:p>
    <w:p w:rsidR="005A4237" w:rsidRPr="00C51CD2" w:rsidRDefault="005A4237">
      <w:pPr>
        <w:pStyle w:val="LagtextIndrag"/>
      </w:pPr>
      <w:r w:rsidRPr="00C51CD2">
        <w:t>I 8 kap. 11 och 13 §§ riksdagsordningen finns bestämmelser om val av rik</w:t>
      </w:r>
      <w:r w:rsidRPr="00C51CD2">
        <w:t>s</w:t>
      </w:r>
      <w:r w:rsidRPr="00C51CD2">
        <w:t>revisorer och st</w:t>
      </w:r>
      <w:r w:rsidRPr="00C51CD2">
        <w:t>y</w:t>
      </w:r>
      <w:r w:rsidRPr="00C51CD2">
        <w:t>relse.</w:t>
      </w:r>
    </w:p>
    <w:p w:rsidR="005A4237" w:rsidRPr="00C51CD2" w:rsidRDefault="005A4237">
      <w:pPr>
        <w:pStyle w:val="Lagtext"/>
      </w:pPr>
    </w:p>
    <w:p w:rsidR="005A4237" w:rsidRPr="00C51CD2" w:rsidRDefault="005A4237">
      <w:pPr>
        <w:pStyle w:val="Lagtext"/>
      </w:pPr>
      <w:r w:rsidRPr="00C51CD2">
        <w:rPr>
          <w:b/>
        </w:rPr>
        <w:t>3 §</w:t>
      </w:r>
      <w:r w:rsidRPr="00C51CD2">
        <w:t xml:space="preserve"> Vid Riksrevisionen finns ett vetenskapligt råd.</w:t>
      </w:r>
    </w:p>
    <w:p w:rsidR="005A4237" w:rsidRPr="00C51CD2" w:rsidRDefault="005A4237">
      <w:pPr>
        <w:pStyle w:val="Lagtext"/>
      </w:pPr>
    </w:p>
    <w:p w:rsidR="005A4237" w:rsidRPr="00C51CD2" w:rsidRDefault="005A4237">
      <w:pPr>
        <w:pStyle w:val="Lagtext"/>
        <w:outlineLvl w:val="0"/>
        <w:rPr>
          <w:b/>
        </w:rPr>
      </w:pPr>
    </w:p>
    <w:p w:rsidR="005A4237" w:rsidRPr="00C51CD2" w:rsidRDefault="005A4237">
      <w:pPr>
        <w:pStyle w:val="Lagtext"/>
        <w:outlineLvl w:val="0"/>
        <w:rPr>
          <w:b/>
        </w:rPr>
      </w:pPr>
      <w:r w:rsidRPr="00C51CD2">
        <w:rPr>
          <w:b/>
        </w:rPr>
        <w:t>Riksrevisorerna</w:t>
      </w:r>
    </w:p>
    <w:p w:rsidR="005A4237" w:rsidRPr="00C51CD2" w:rsidRDefault="005A4237">
      <w:pPr>
        <w:pStyle w:val="Lagtext"/>
        <w:spacing w:before="120"/>
      </w:pPr>
      <w:r w:rsidRPr="00C51CD2">
        <w:rPr>
          <w:b/>
        </w:rPr>
        <w:t>4 §</w:t>
      </w:r>
      <w:r w:rsidRPr="00C51CD2">
        <w:t xml:space="preserve"> Riksrevisorerna beslutar gemensamt om fördelningen av granskningso</w:t>
      </w:r>
      <w:r w:rsidRPr="00C51CD2">
        <w:t>m</w:t>
      </w:r>
      <w:r w:rsidRPr="00C51CD2">
        <w:t>råden mellan sig. De beslutar vidare gemensamt om verksamhetens inriktning och organisation samt om arbetsor</w:t>
      </w:r>
      <w:r w:rsidRPr="00C51CD2">
        <w:t>d</w:t>
      </w:r>
      <w:r w:rsidRPr="00C51CD2">
        <w:t>ning.</w:t>
      </w:r>
    </w:p>
    <w:p w:rsidR="005A4237" w:rsidRPr="00C51CD2" w:rsidRDefault="005A4237">
      <w:pPr>
        <w:pStyle w:val="LagtextIndrag"/>
      </w:pPr>
      <w:r w:rsidRPr="00C51CD2">
        <w:t xml:space="preserve">Riksrevisorerna beslutar inom sina respektive granskningsområden vad de skall granska. De skall dessförinnan samråda med varandra. </w:t>
      </w:r>
    </w:p>
    <w:p w:rsidR="005A4237" w:rsidRPr="00C51CD2" w:rsidRDefault="005A4237">
      <w:pPr>
        <w:pStyle w:val="LagtextIndrag"/>
      </w:pPr>
      <w:r w:rsidRPr="00C51CD2">
        <w:t>Riksrevisorernas beslut skall redovisas i en granskningsplan.</w:t>
      </w:r>
    </w:p>
    <w:p w:rsidR="005A4237" w:rsidRPr="00C51CD2" w:rsidRDefault="005A4237">
      <w:pPr>
        <w:pStyle w:val="LagtextIndrag"/>
      </w:pPr>
    </w:p>
    <w:p w:rsidR="005A4237" w:rsidRPr="00C51CD2" w:rsidRDefault="005A4237">
      <w:pPr>
        <w:pStyle w:val="Lagtext"/>
      </w:pPr>
      <w:r w:rsidRPr="00C51CD2">
        <w:rPr>
          <w:b/>
        </w:rPr>
        <w:t>5 §</w:t>
      </w:r>
      <w:r w:rsidRPr="00C51CD2">
        <w:t xml:space="preserve"> Riksrevisorerna beslutar var för sig i sina granskningsärenden. En riksr</w:t>
      </w:r>
      <w:r w:rsidRPr="00C51CD2">
        <w:t>e</w:t>
      </w:r>
      <w:r w:rsidRPr="00C51CD2">
        <w:t>visor får uppdra åt en tjänsteman vid Riksrevisionen att i riksrevisorns ställe avgöra granskningsärenden.</w:t>
      </w:r>
    </w:p>
    <w:p w:rsidR="005A4237" w:rsidRPr="00C51CD2" w:rsidRDefault="005A4237">
      <w:pPr>
        <w:pStyle w:val="LagtextIndrag"/>
      </w:pPr>
      <w:r w:rsidRPr="00C51CD2">
        <w:t>Av 12 § lagen (0000:000) om revision av statlig verksamhet m.m. framgår att de viktigaste granskningsärendena skall samlas i en årlig rapport. Den rapporten beslutar riksrevisorerna gemensamt.</w:t>
      </w:r>
    </w:p>
    <w:p w:rsidR="005A4237" w:rsidRPr="00C51CD2" w:rsidRDefault="005A4237">
      <w:pPr>
        <w:pStyle w:val="Lagtext"/>
      </w:pPr>
    </w:p>
    <w:p w:rsidR="005A4237" w:rsidRPr="00C51CD2" w:rsidRDefault="005A4237">
      <w:pPr>
        <w:pStyle w:val="Lagtext"/>
      </w:pPr>
      <w:r w:rsidRPr="00C51CD2">
        <w:rPr>
          <w:b/>
        </w:rPr>
        <w:t>6 §</w:t>
      </w:r>
      <w:r w:rsidRPr="00C51CD2">
        <w:t xml:space="preserve"> Riksrevisorerna skall för styrelsen redovisa arbetet i de viktigaste grans</w:t>
      </w:r>
      <w:r w:rsidRPr="00C51CD2">
        <w:t>k</w:t>
      </w:r>
      <w:r w:rsidRPr="00C51CD2">
        <w:t>ningarna och hur granskningsplanen följs.</w:t>
      </w:r>
    </w:p>
    <w:p w:rsidR="005A4237" w:rsidRPr="00C51CD2" w:rsidRDefault="005A4237">
      <w:pPr>
        <w:pStyle w:val="Lagtext"/>
      </w:pPr>
    </w:p>
    <w:p w:rsidR="005A4237" w:rsidRPr="00C51CD2" w:rsidRDefault="005A4237">
      <w:pPr>
        <w:pStyle w:val="Lagtext"/>
      </w:pPr>
      <w:r w:rsidRPr="00C51CD2">
        <w:rPr>
          <w:b/>
        </w:rPr>
        <w:t>7 §</w:t>
      </w:r>
      <w:r w:rsidRPr="00C51CD2">
        <w:t xml:space="preserve"> Genom arbetsordning eller särskilda beslut får riksrevisorerna föreskriva att administrativa ärenden som inte behöver beslutas av dem gemensamt får avgöras av den riksrevisor som svarar för den administrativa ledningen av myndigheten eller av någon annan tjänsteman vid my</w:t>
      </w:r>
      <w:r w:rsidRPr="00C51CD2">
        <w:t>n</w:t>
      </w:r>
      <w:r w:rsidRPr="00C51CD2">
        <w:t>digheten.</w:t>
      </w:r>
    </w:p>
    <w:p w:rsidR="005A4237" w:rsidRPr="00C51CD2" w:rsidRDefault="005A4237">
      <w:pPr>
        <w:pStyle w:val="Lagtext"/>
      </w:pPr>
    </w:p>
    <w:p w:rsidR="005A4237" w:rsidRPr="00C51CD2" w:rsidRDefault="005A4237">
      <w:pPr>
        <w:pStyle w:val="Lagtext"/>
      </w:pPr>
      <w:r w:rsidRPr="00C51CD2">
        <w:rPr>
          <w:b/>
        </w:rPr>
        <w:t>8 §</w:t>
      </w:r>
      <w:r w:rsidRPr="00C51CD2">
        <w:t xml:space="preserve"> Ett ärende som riksrevisorerna skall avgöra gemensamt får avgöras av endast två riksrevisorer, om det finns särskilda skäl för det. Ett sådant ärende får avgöras av endast en riksrevisor, om det är så brådskande att ett beslut inte utan v</w:t>
      </w:r>
      <w:r w:rsidRPr="00C51CD2">
        <w:t>ä</w:t>
      </w:r>
      <w:r w:rsidRPr="00C51CD2">
        <w:t>sentlig olägenhet kan avvaktas.</w:t>
      </w:r>
    </w:p>
    <w:p w:rsidR="005A4237" w:rsidRPr="00C51CD2" w:rsidRDefault="005A4237">
      <w:pPr>
        <w:pStyle w:val="Lagtext"/>
      </w:pPr>
    </w:p>
    <w:p w:rsidR="005A4237" w:rsidRPr="00C51CD2" w:rsidRDefault="005A4237">
      <w:pPr>
        <w:pStyle w:val="Lagtext"/>
      </w:pPr>
      <w:r w:rsidRPr="00C51CD2">
        <w:rPr>
          <w:b/>
        </w:rPr>
        <w:t>9 §</w:t>
      </w:r>
      <w:r w:rsidRPr="00C51CD2">
        <w:t xml:space="preserve"> Vid sammanträde med riksrevisorerna förs ordet av den riksrevisor som svarar för den administrativa ledningen av Riksrevisionen. Om han eller hon inte är närvarande vid sammanträdet, förs ordet i första hand av den som har varit riksrevisor längst tid och i andra hand av den som är äldst.</w:t>
      </w:r>
    </w:p>
    <w:p w:rsidR="005A4237" w:rsidRPr="00C51CD2" w:rsidRDefault="005A4237">
      <w:pPr>
        <w:pStyle w:val="LagtextIndrag"/>
        <w:outlineLvl w:val="0"/>
      </w:pPr>
      <w:r w:rsidRPr="00C51CD2">
        <w:t>Som riksrevisorernas mening gäller den som två enar sig om eller, vid lika</w:t>
      </w:r>
    </w:p>
    <w:p w:rsidR="005A4237" w:rsidRPr="00C51CD2" w:rsidRDefault="005A4237">
      <w:pPr>
        <w:pStyle w:val="Lagtext"/>
      </w:pPr>
      <w:r w:rsidRPr="00C51CD2">
        <w:t>röstetal, ordförandens mening.</w:t>
      </w:r>
    </w:p>
    <w:p w:rsidR="005A4237" w:rsidRPr="00C51CD2" w:rsidRDefault="005A4237">
      <w:pPr>
        <w:pStyle w:val="LagtextIndrag"/>
      </w:pPr>
      <w:r w:rsidRPr="00C51CD2">
        <w:t>Endast den som är riksrevisor har rätt att få avvikande mening antecknad.</w:t>
      </w:r>
    </w:p>
    <w:p w:rsidR="005A4237" w:rsidRPr="00C51CD2" w:rsidRDefault="005A4237">
      <w:pPr>
        <w:pStyle w:val="Lagtext"/>
      </w:pPr>
    </w:p>
    <w:p w:rsidR="005A4237" w:rsidRPr="00C51CD2" w:rsidRDefault="005A4237">
      <w:pPr>
        <w:pStyle w:val="Lagtext"/>
      </w:pPr>
      <w:r w:rsidRPr="00C51CD2">
        <w:rPr>
          <w:b/>
        </w:rPr>
        <w:t>10 §</w:t>
      </w:r>
      <w:r w:rsidRPr="00C51CD2">
        <w:t xml:space="preserve"> Av 3 kap. 8 § första och tredje styckena riksdagsordningen framgår att riksrevisorerna gemensamt eller var för sig får väcka förslag hos riksdagen i frågor som rör Riksrevisionens kompetens, organisation, personal och ver</w:t>
      </w:r>
      <w:r w:rsidRPr="00C51CD2">
        <w:t>k</w:t>
      </w:r>
      <w:r w:rsidRPr="00C51CD2">
        <w:t>samhet</w:t>
      </w:r>
      <w:r w:rsidRPr="00C51CD2">
        <w:t>s</w:t>
      </w:r>
      <w:r w:rsidRPr="00C51CD2">
        <w:t>former.</w:t>
      </w:r>
    </w:p>
    <w:p w:rsidR="005A4237" w:rsidRPr="00C51CD2" w:rsidRDefault="005A4237">
      <w:pPr>
        <w:pStyle w:val="LagtextIndrag"/>
        <w:outlineLvl w:val="0"/>
      </w:pPr>
      <w:r w:rsidRPr="00C51CD2">
        <w:t>En riksrevisor får väcka förslag enligt första stycket först efter samråd med</w:t>
      </w:r>
    </w:p>
    <w:p w:rsidR="005A4237" w:rsidRPr="00C51CD2" w:rsidRDefault="005A4237">
      <w:pPr>
        <w:pStyle w:val="Lagtext"/>
      </w:pPr>
      <w:r w:rsidRPr="00C51CD2">
        <w:t>övriga riksrevisorer.</w:t>
      </w:r>
    </w:p>
    <w:p w:rsidR="005A4237" w:rsidRPr="00C51CD2" w:rsidRDefault="005A4237">
      <w:pPr>
        <w:pStyle w:val="Lagtext"/>
      </w:pPr>
    </w:p>
    <w:p w:rsidR="005A4237" w:rsidRPr="00C51CD2" w:rsidRDefault="005A4237">
      <w:pPr>
        <w:pStyle w:val="Lagtext"/>
      </w:pPr>
    </w:p>
    <w:p w:rsidR="005A4237" w:rsidRPr="00C51CD2" w:rsidRDefault="005A4237">
      <w:pPr>
        <w:pStyle w:val="Lagtext"/>
        <w:outlineLvl w:val="0"/>
        <w:rPr>
          <w:b/>
        </w:rPr>
      </w:pPr>
      <w:r w:rsidRPr="00C51CD2">
        <w:rPr>
          <w:b/>
        </w:rPr>
        <w:t>Styrelsen</w:t>
      </w:r>
    </w:p>
    <w:p w:rsidR="005A4237" w:rsidRPr="00C51CD2" w:rsidRDefault="005A4237">
      <w:pPr>
        <w:pStyle w:val="Lagtext"/>
        <w:spacing w:before="120"/>
      </w:pPr>
      <w:r w:rsidRPr="00C51CD2">
        <w:rPr>
          <w:b/>
        </w:rPr>
        <w:t>11 §</w:t>
      </w:r>
      <w:r w:rsidRPr="00C51CD2">
        <w:t xml:space="preserve"> Styrelsen följer granskningsverksamheten.</w:t>
      </w:r>
    </w:p>
    <w:p w:rsidR="005A4237" w:rsidRPr="00C51CD2" w:rsidRDefault="005A4237">
      <w:pPr>
        <w:pStyle w:val="Lagtext"/>
      </w:pPr>
    </w:p>
    <w:p w:rsidR="005A4237" w:rsidRPr="00C51CD2" w:rsidRDefault="005A4237">
      <w:pPr>
        <w:pStyle w:val="Lagtext"/>
      </w:pPr>
      <w:r w:rsidRPr="00C51CD2">
        <w:rPr>
          <w:b/>
        </w:rPr>
        <w:t>12 §</w:t>
      </w:r>
      <w:r w:rsidRPr="00C51CD2">
        <w:t xml:space="preserve"> Styrelsen beslutar om</w:t>
      </w:r>
    </w:p>
    <w:p w:rsidR="005A4237" w:rsidRPr="00C51CD2" w:rsidRDefault="005A4237">
      <w:pPr>
        <w:pStyle w:val="LagtextIndrag"/>
      </w:pPr>
      <w:r w:rsidRPr="00C51CD2">
        <w:t>1. förslag och redogörelser till riksdagen med anledning av riksrevisorernas beslut i granskningsärenden avseende effektivitetsrevisionen och den årliga rapporten samt revisionsberättelserna över årsredovisningen för staten, Rik</w:t>
      </w:r>
      <w:r w:rsidRPr="00C51CD2">
        <w:t>s</w:t>
      </w:r>
      <w:r w:rsidRPr="00C51CD2">
        <w:t>banken och Stiftelsen Riksbankens Jubileum</w:t>
      </w:r>
      <w:r w:rsidRPr="00C51CD2">
        <w:t>s</w:t>
      </w:r>
      <w:r w:rsidRPr="00C51CD2">
        <w:t>fond,</w:t>
      </w:r>
    </w:p>
    <w:p w:rsidR="005A4237" w:rsidRPr="00C51CD2" w:rsidRDefault="005A4237">
      <w:pPr>
        <w:pStyle w:val="LagtextIndrag"/>
      </w:pPr>
      <w:r w:rsidRPr="00C51CD2">
        <w:t>2. yttranden till riksrevisorerna över grans</w:t>
      </w:r>
      <w:r w:rsidRPr="00C51CD2">
        <w:t>k</w:t>
      </w:r>
      <w:r w:rsidRPr="00C51CD2">
        <w:t>ningsplan, och</w:t>
      </w:r>
    </w:p>
    <w:p w:rsidR="005A4237" w:rsidRPr="00C51CD2" w:rsidRDefault="005A4237">
      <w:pPr>
        <w:pStyle w:val="LagtextIndrag"/>
      </w:pPr>
      <w:r w:rsidRPr="00C51CD2">
        <w:t>3. årsredovisning och förslag till anslag på statsbudgeten för Riksrevisi</w:t>
      </w:r>
      <w:r w:rsidRPr="00C51CD2">
        <w:t>o</w:t>
      </w:r>
      <w:r w:rsidRPr="00C51CD2">
        <w:t>nen.</w:t>
      </w:r>
    </w:p>
    <w:p w:rsidR="005A4237" w:rsidRPr="00C51CD2" w:rsidRDefault="005A4237">
      <w:pPr>
        <w:pStyle w:val="LagtextIndrag"/>
      </w:pPr>
      <w:r w:rsidRPr="00C51CD2">
        <w:t>Innan styrelsen beslutar om förslag till anslag på statsbudgeten skall den inhämta riksdagsförvaltningens yttrande över fö</w:t>
      </w:r>
      <w:r w:rsidRPr="00C51CD2">
        <w:t>r</w:t>
      </w:r>
      <w:r w:rsidRPr="00C51CD2">
        <w:t>slaget.</w:t>
      </w:r>
    </w:p>
    <w:p w:rsidR="005A4237" w:rsidRPr="00C51CD2" w:rsidRDefault="005A4237">
      <w:pPr>
        <w:pStyle w:val="Lagtext"/>
      </w:pPr>
    </w:p>
    <w:p w:rsidR="005A4237" w:rsidRPr="00C51CD2" w:rsidRDefault="005A4237">
      <w:pPr>
        <w:pStyle w:val="Lagtext"/>
      </w:pPr>
      <w:r w:rsidRPr="00C51CD2">
        <w:rPr>
          <w:b/>
        </w:rPr>
        <w:t>13 §</w:t>
      </w:r>
      <w:r w:rsidRPr="00C51CD2">
        <w:t xml:space="preserve"> Styrelsen är beslutför när ordföranden och minst hälften av övriga led</w:t>
      </w:r>
      <w:r w:rsidRPr="00C51CD2">
        <w:t>a</w:t>
      </w:r>
      <w:r w:rsidRPr="00C51CD2">
        <w:t>möter är närvarande.</w:t>
      </w:r>
    </w:p>
    <w:p w:rsidR="005A4237" w:rsidRPr="00C51CD2" w:rsidRDefault="005A4237">
      <w:pPr>
        <w:pStyle w:val="Lagtext"/>
      </w:pPr>
    </w:p>
    <w:p w:rsidR="005A4237" w:rsidRPr="00C51CD2" w:rsidRDefault="005A4237">
      <w:pPr>
        <w:pStyle w:val="Lagtext"/>
        <w:outlineLvl w:val="0"/>
        <w:rPr>
          <w:b/>
        </w:rPr>
      </w:pPr>
    </w:p>
    <w:p w:rsidR="005A4237" w:rsidRPr="00C51CD2" w:rsidRDefault="005A4237">
      <w:pPr>
        <w:pStyle w:val="Lagtext"/>
        <w:outlineLvl w:val="0"/>
        <w:rPr>
          <w:b/>
        </w:rPr>
      </w:pPr>
      <w:r w:rsidRPr="00C51CD2">
        <w:rPr>
          <w:b/>
        </w:rPr>
        <w:t>Anmälningsskyldighet</w:t>
      </w:r>
    </w:p>
    <w:p w:rsidR="005A4237" w:rsidRPr="00C51CD2" w:rsidRDefault="005A4237">
      <w:pPr>
        <w:pStyle w:val="Lagtext"/>
        <w:spacing w:before="120"/>
      </w:pPr>
      <w:r w:rsidRPr="00C51CD2">
        <w:rPr>
          <w:b/>
        </w:rPr>
        <w:t>14 §</w:t>
      </w:r>
      <w:r w:rsidRPr="00C51CD2">
        <w:t xml:space="preserve"> En riksrevisor skall skriftligen anmäla följande förhållanden till riksd</w:t>
      </w:r>
      <w:r w:rsidRPr="00C51CD2">
        <w:t>a</w:t>
      </w:r>
      <w:r w:rsidRPr="00C51CD2">
        <w:t>gen</w:t>
      </w:r>
    </w:p>
    <w:p w:rsidR="005A4237" w:rsidRPr="00C51CD2" w:rsidRDefault="005A4237">
      <w:pPr>
        <w:pStyle w:val="LagtextIndrag"/>
      </w:pPr>
      <w:r w:rsidRPr="00C51CD2">
        <w:t>1. innehav av aktier i ett aktiebolag som avses i 2 § 4 lagen (0000:000) om r</w:t>
      </w:r>
      <w:r w:rsidRPr="00C51CD2">
        <w:t>e</w:t>
      </w:r>
      <w:r w:rsidRPr="00C51CD2">
        <w:t>vision av statlig verksamhet m.m.,</w:t>
      </w:r>
    </w:p>
    <w:p w:rsidR="005A4237" w:rsidRPr="00C51CD2" w:rsidRDefault="005A4237">
      <w:pPr>
        <w:pStyle w:val="LagtextIndrag"/>
      </w:pPr>
      <w:r w:rsidRPr="00C51CD2">
        <w:t>2. avtal av ekonomisk karaktär med tidigare arbetsgivare, såsom avtal om löne- eller pensionsförmån som utges under tid som omfattas av uppdraget i Riksrevisionen,</w:t>
      </w:r>
    </w:p>
    <w:p w:rsidR="005A4237" w:rsidRPr="00C51CD2" w:rsidRDefault="005A4237">
      <w:pPr>
        <w:pStyle w:val="LagtextIndrag"/>
      </w:pPr>
      <w:r w:rsidRPr="00C51CD2">
        <w:t>3. avlönad anställning som inte är av endast tillfällig karaktär,</w:t>
      </w:r>
    </w:p>
    <w:p w:rsidR="005A4237" w:rsidRPr="00C51CD2" w:rsidRDefault="005A4237">
      <w:pPr>
        <w:pStyle w:val="LagtextIndrag"/>
      </w:pPr>
      <w:r w:rsidRPr="00C51CD2">
        <w:t>4. inkomstbringande självständig verksamhet som bedrivs vid sidan av uppdraget som riksr</w:t>
      </w:r>
      <w:r w:rsidRPr="00C51CD2">
        <w:t>e</w:t>
      </w:r>
      <w:r w:rsidRPr="00C51CD2">
        <w:t>visor,</w:t>
      </w:r>
    </w:p>
    <w:p w:rsidR="005A4237" w:rsidRPr="00C51CD2" w:rsidRDefault="005A4237">
      <w:pPr>
        <w:pStyle w:val="LagtextIndrag"/>
      </w:pPr>
      <w:r w:rsidRPr="00C51CD2">
        <w:t>5. uppdrag hos en kommun eller ett landsting, om uppdraget inte är av e</w:t>
      </w:r>
      <w:r w:rsidRPr="00C51CD2">
        <w:t>n</w:t>
      </w:r>
      <w:r w:rsidRPr="00C51CD2">
        <w:t>dast tillfällig kara</w:t>
      </w:r>
      <w:r w:rsidRPr="00C51CD2">
        <w:t>k</w:t>
      </w:r>
      <w:r w:rsidRPr="00C51CD2">
        <w:t>tär, och</w:t>
      </w:r>
    </w:p>
    <w:p w:rsidR="005A4237" w:rsidRPr="00C51CD2" w:rsidRDefault="005A4237">
      <w:pPr>
        <w:pStyle w:val="LagtextIndrag"/>
      </w:pPr>
      <w:r w:rsidRPr="00C51CD2">
        <w:t>6. annan anställning, uppdrag eller annat ägande som kan antas påverka uppdragets utförande.</w:t>
      </w:r>
    </w:p>
    <w:p w:rsidR="005A4237" w:rsidRPr="00C51CD2" w:rsidRDefault="005A4237">
      <w:pPr>
        <w:pStyle w:val="Lagtext"/>
        <w:rPr>
          <w:b/>
        </w:rPr>
      </w:pPr>
    </w:p>
    <w:p w:rsidR="005A4237" w:rsidRPr="00C51CD2" w:rsidRDefault="005A4237">
      <w:pPr>
        <w:pStyle w:val="Lagtext"/>
        <w:outlineLvl w:val="0"/>
        <w:rPr>
          <w:b/>
        </w:rPr>
      </w:pPr>
    </w:p>
    <w:p w:rsidR="005A4237" w:rsidRPr="00C51CD2" w:rsidRDefault="005A4237">
      <w:pPr>
        <w:pStyle w:val="Lagtext"/>
        <w:outlineLvl w:val="0"/>
        <w:rPr>
          <w:b/>
        </w:rPr>
      </w:pPr>
      <w:r w:rsidRPr="00C51CD2">
        <w:rPr>
          <w:b/>
        </w:rPr>
        <w:t>Personalansvarsnämnd</w:t>
      </w:r>
    </w:p>
    <w:p w:rsidR="005A4237" w:rsidRPr="00C51CD2" w:rsidRDefault="005A4237">
      <w:pPr>
        <w:pStyle w:val="Lagtext"/>
        <w:spacing w:before="120"/>
      </w:pPr>
      <w:r w:rsidRPr="00C51CD2">
        <w:rPr>
          <w:b/>
        </w:rPr>
        <w:t>15 §</w:t>
      </w:r>
      <w:r w:rsidRPr="00C51CD2">
        <w:t xml:space="preserve"> Vid Riksrevisionen skall det finnas en personalansvarsnämnd med den riksrevisor som har det administrativa ledningsansvaret som ordförande.  Nämnden skall därutöver bestå av, förutom personalföreträdarna, de ledam</w:t>
      </w:r>
      <w:r w:rsidRPr="00C51CD2">
        <w:t>ö</w:t>
      </w:r>
      <w:r w:rsidRPr="00C51CD2">
        <w:t>ter som myndigheten utser. Följande frågor skall prövas av personalansvar</w:t>
      </w:r>
      <w:r w:rsidRPr="00C51CD2">
        <w:t>s</w:t>
      </w:r>
      <w:r w:rsidRPr="00C51CD2">
        <w:t>nämnden:</w:t>
      </w:r>
    </w:p>
    <w:p w:rsidR="005A4237" w:rsidRPr="00C51CD2" w:rsidRDefault="005A4237">
      <w:pPr>
        <w:pStyle w:val="LagtextIndrag"/>
      </w:pPr>
      <w:r w:rsidRPr="00C51CD2">
        <w:t>1. skiljande från anställning på grund av personliga förhållanden, dock inte i fråga om prova</w:t>
      </w:r>
      <w:r w:rsidRPr="00C51CD2">
        <w:t>n</w:t>
      </w:r>
      <w:r w:rsidRPr="00C51CD2">
        <w:t>ställning,</w:t>
      </w:r>
    </w:p>
    <w:p w:rsidR="005A4237" w:rsidRPr="00C51CD2" w:rsidRDefault="005A4237">
      <w:pPr>
        <w:pStyle w:val="LagtextIndrag"/>
      </w:pPr>
      <w:r w:rsidRPr="00C51CD2">
        <w:t>2. disciplinansvar,</w:t>
      </w:r>
    </w:p>
    <w:p w:rsidR="005A4237" w:rsidRPr="00C51CD2" w:rsidRDefault="005A4237">
      <w:pPr>
        <w:pStyle w:val="LagtextIndrag"/>
      </w:pPr>
      <w:r w:rsidRPr="00C51CD2">
        <w:t>3. åtalsanmälan, och</w:t>
      </w:r>
    </w:p>
    <w:p w:rsidR="005A4237" w:rsidRPr="00C51CD2" w:rsidRDefault="005A4237">
      <w:pPr>
        <w:pStyle w:val="LagtextIndrag"/>
      </w:pPr>
      <w:r w:rsidRPr="00C51CD2">
        <w:t>4. avstängning.</w:t>
      </w:r>
    </w:p>
    <w:p w:rsidR="005A4237" w:rsidRPr="00C51CD2" w:rsidRDefault="005A4237">
      <w:pPr>
        <w:pStyle w:val="LagtextIndrag"/>
      </w:pPr>
    </w:p>
    <w:p w:rsidR="005A4237" w:rsidRPr="00C51CD2" w:rsidRDefault="005A4237">
      <w:pPr>
        <w:pStyle w:val="Lagtext"/>
      </w:pPr>
      <w:r w:rsidRPr="00C51CD2">
        <w:rPr>
          <w:b/>
        </w:rPr>
        <w:t xml:space="preserve">16 § </w:t>
      </w:r>
      <w:r w:rsidRPr="00C51CD2">
        <w:t>Personalansvarsnämnden är beslutför när ordföranden och minst hälften av övriga ledam</w:t>
      </w:r>
      <w:r w:rsidRPr="00C51CD2">
        <w:t>ö</w:t>
      </w:r>
      <w:r w:rsidRPr="00C51CD2">
        <w:t>ter är närvarande.</w:t>
      </w:r>
    </w:p>
    <w:p w:rsidR="005A4237" w:rsidRPr="00C51CD2" w:rsidRDefault="005A4237">
      <w:pPr>
        <w:pStyle w:val="Lagtext"/>
      </w:pPr>
    </w:p>
    <w:p w:rsidR="005A4237" w:rsidRPr="00C51CD2" w:rsidRDefault="005A4237">
      <w:pPr>
        <w:pStyle w:val="Lagtext"/>
        <w:outlineLvl w:val="0"/>
        <w:rPr>
          <w:b/>
        </w:rPr>
      </w:pPr>
    </w:p>
    <w:p w:rsidR="005A4237" w:rsidRPr="00C51CD2" w:rsidRDefault="005A4237">
      <w:pPr>
        <w:pStyle w:val="Lagtext"/>
        <w:outlineLvl w:val="0"/>
        <w:rPr>
          <w:b/>
        </w:rPr>
      </w:pPr>
      <w:r w:rsidRPr="00C51CD2">
        <w:rPr>
          <w:b/>
        </w:rPr>
        <w:t>Ersättningar</w:t>
      </w:r>
    </w:p>
    <w:p w:rsidR="005A4237" w:rsidRPr="00C51CD2" w:rsidRDefault="005A4237">
      <w:pPr>
        <w:pStyle w:val="Lagtext"/>
        <w:spacing w:before="120"/>
      </w:pPr>
      <w:r w:rsidRPr="00C51CD2">
        <w:rPr>
          <w:b/>
        </w:rPr>
        <w:t>17 §</w:t>
      </w:r>
      <w:r w:rsidRPr="00C51CD2">
        <w:t xml:space="preserve"> Föreskrifter om arvoden till ledamöterna och suppleanterna i styrelsen finns i lagen (1989:185) om arvoden m.m. för uppdrag inom riksdagen, dess myndi</w:t>
      </w:r>
      <w:r w:rsidRPr="00C51CD2">
        <w:t>g</w:t>
      </w:r>
      <w:r w:rsidRPr="00C51CD2">
        <w:t>heter och organ.</w:t>
      </w:r>
    </w:p>
    <w:p w:rsidR="005A4237" w:rsidRPr="00C51CD2" w:rsidRDefault="005A4237">
      <w:pPr>
        <w:pStyle w:val="LagtextIndrag"/>
      </w:pPr>
      <w:r w:rsidRPr="00C51CD2">
        <w:t>Under resor och förrättningar som ledamöterna och suppleanterna gör för sitt uppdrag har de rätt till ersättning enligt 4 och 5 kap. lagen (1994:1065) om ekonomiska villkor för riksdagens ledamöter och tillämpningsföreskri</w:t>
      </w:r>
      <w:r w:rsidRPr="00C51CD2">
        <w:t>f</w:t>
      </w:r>
      <w:r w:rsidRPr="00C51CD2">
        <w:t>terna till denna. Vid bedömningen av rätten till ersättning skall ledamöternas och suppleanternas bostad på hemorten anses som tjänsteställe.</w:t>
      </w:r>
    </w:p>
    <w:p w:rsidR="005A4237" w:rsidRPr="00C51CD2" w:rsidRDefault="005A4237">
      <w:pPr>
        <w:pStyle w:val="LagtextIndrag"/>
      </w:pPr>
    </w:p>
    <w:p w:rsidR="005A4237" w:rsidRPr="00C51CD2" w:rsidRDefault="005A4237">
      <w:pPr>
        <w:pStyle w:val="Lagtext"/>
        <w:outlineLvl w:val="0"/>
        <w:rPr>
          <w:b/>
        </w:rPr>
      </w:pPr>
    </w:p>
    <w:p w:rsidR="005A4237" w:rsidRPr="00C51CD2" w:rsidRDefault="005A4237">
      <w:pPr>
        <w:pStyle w:val="Lagtext"/>
        <w:outlineLvl w:val="0"/>
        <w:rPr>
          <w:b/>
        </w:rPr>
      </w:pPr>
      <w:r w:rsidRPr="00C51CD2">
        <w:rPr>
          <w:b/>
        </w:rPr>
        <w:t>Övriga bestämmelser</w:t>
      </w:r>
    </w:p>
    <w:p w:rsidR="005A4237" w:rsidRPr="00C51CD2" w:rsidRDefault="005A4237">
      <w:pPr>
        <w:pStyle w:val="Lagtext"/>
        <w:spacing w:before="120"/>
      </w:pPr>
      <w:r w:rsidRPr="00C51CD2">
        <w:rPr>
          <w:b/>
        </w:rPr>
        <w:t>18 §</w:t>
      </w:r>
      <w:r w:rsidRPr="00C51CD2">
        <w:t xml:space="preserve"> Riksrevisionen svarar för att intern rev</w:t>
      </w:r>
      <w:r w:rsidRPr="00C51CD2">
        <w:t>i</w:t>
      </w:r>
      <w:r w:rsidRPr="00C51CD2">
        <w:t>sion sker av myndigheten.</w:t>
      </w:r>
    </w:p>
    <w:p w:rsidR="005A4237" w:rsidRPr="00C51CD2" w:rsidRDefault="005A4237">
      <w:pPr>
        <w:pStyle w:val="Lagtext"/>
      </w:pPr>
    </w:p>
    <w:p w:rsidR="005A4237" w:rsidRPr="00C51CD2" w:rsidRDefault="005A4237">
      <w:pPr>
        <w:pStyle w:val="Lagtext"/>
      </w:pPr>
      <w:r w:rsidRPr="00C51CD2">
        <w:rPr>
          <w:b/>
        </w:rPr>
        <w:t>19 §</w:t>
      </w:r>
      <w:r w:rsidRPr="00C51CD2">
        <w:t xml:space="preserve"> Varje år senast den 22 februari skall Riksrevisionen till riksdagen avge år</w:t>
      </w:r>
      <w:r w:rsidRPr="00C51CD2">
        <w:t>s</w:t>
      </w:r>
      <w:r w:rsidRPr="00C51CD2">
        <w:t>redovisning för det senaste budgetåret.</w:t>
      </w:r>
    </w:p>
    <w:p w:rsidR="005A4237" w:rsidRPr="00C51CD2" w:rsidRDefault="005A4237">
      <w:pPr>
        <w:pStyle w:val="LagtextIndrag"/>
      </w:pPr>
      <w:r w:rsidRPr="00C51CD2">
        <w:t>Riksdagens finansutskott svarar för att revision sker av Riksrevisionen.</w:t>
      </w:r>
    </w:p>
    <w:p w:rsidR="005A4237" w:rsidRPr="00C51CD2" w:rsidRDefault="005A4237">
      <w:pPr>
        <w:pStyle w:val="Lagtext"/>
      </w:pPr>
    </w:p>
    <w:p w:rsidR="005A4237" w:rsidRPr="00C51CD2" w:rsidRDefault="005A4237">
      <w:pPr>
        <w:pStyle w:val="Lagtext"/>
      </w:pPr>
      <w:r w:rsidRPr="00C51CD2">
        <w:rPr>
          <w:b/>
        </w:rPr>
        <w:t>20 §</w:t>
      </w:r>
      <w:r w:rsidRPr="00C51CD2">
        <w:t xml:space="preserve"> Riksrevisionen skall planera för sin verksamhet under kris- och krigsfö</w:t>
      </w:r>
      <w:r w:rsidRPr="00C51CD2">
        <w:t>r</w:t>
      </w:r>
      <w:r w:rsidRPr="00C51CD2">
        <w:t>hå</w:t>
      </w:r>
      <w:r w:rsidRPr="00C51CD2">
        <w:t>l</w:t>
      </w:r>
      <w:r w:rsidRPr="00C51CD2">
        <w:t>landen.</w:t>
      </w:r>
    </w:p>
    <w:p w:rsidR="005A4237" w:rsidRPr="00C51CD2" w:rsidRDefault="005A4237">
      <w:pPr>
        <w:pStyle w:val="Lagtext"/>
      </w:pPr>
    </w:p>
    <w:p w:rsidR="005A4237" w:rsidRPr="00C51CD2" w:rsidRDefault="005A4237">
      <w:pPr>
        <w:pStyle w:val="Lagtext"/>
      </w:pPr>
      <w:r w:rsidRPr="00C51CD2">
        <w:rPr>
          <w:b/>
        </w:rPr>
        <w:t>21 §</w:t>
      </w:r>
      <w:r w:rsidRPr="00C51CD2">
        <w:t xml:space="preserve"> Riksrevisionen företräder Sverige som det nationella revisionsorganet i internationella sammanhang.</w:t>
      </w:r>
    </w:p>
    <w:p w:rsidR="005A4237" w:rsidRPr="00C51CD2" w:rsidRDefault="005A4237">
      <w:pPr>
        <w:pStyle w:val="Lagtext"/>
      </w:pPr>
    </w:p>
    <w:p w:rsidR="005A4237" w:rsidRPr="00C51CD2" w:rsidRDefault="005A4237">
      <w:pPr>
        <w:pStyle w:val="Lagtext"/>
      </w:pPr>
      <w:r w:rsidRPr="00C51CD2">
        <w:rPr>
          <w:b/>
        </w:rPr>
        <w:t>22 §</w:t>
      </w:r>
      <w:r w:rsidRPr="00C51CD2">
        <w:t xml:space="preserve"> Riksrevisionen får inom sitt verksamhetsområde utföra uppdrag och tillha</w:t>
      </w:r>
      <w:r w:rsidRPr="00C51CD2">
        <w:t>n</w:t>
      </w:r>
      <w:r w:rsidRPr="00C51CD2">
        <w:t>dahålla tjänster på det internationella området.</w:t>
      </w:r>
    </w:p>
    <w:p w:rsidR="005A4237" w:rsidRPr="00C51CD2" w:rsidRDefault="005A4237">
      <w:pPr>
        <w:pStyle w:val="LagtextIndrag"/>
      </w:pPr>
      <w:r w:rsidRPr="00C51CD2">
        <w:t>Riksrevisionen får ta betalt för sådana uppdrag och tjänster. Riksrevisionen bestämmer avgi</w:t>
      </w:r>
      <w:r w:rsidRPr="00C51CD2">
        <w:t>f</w:t>
      </w:r>
      <w:r w:rsidRPr="00C51CD2">
        <w:t>ternas storlek och får disponera avgiftsinkomsterna.</w:t>
      </w:r>
    </w:p>
    <w:p w:rsidR="005A4237" w:rsidRPr="00C51CD2" w:rsidRDefault="005A4237">
      <w:pPr>
        <w:pStyle w:val="Lagtext"/>
        <w:outlineLvl w:val="0"/>
        <w:rPr>
          <w:b/>
        </w:rPr>
      </w:pPr>
    </w:p>
    <w:p w:rsidR="005A4237" w:rsidRPr="00C51CD2" w:rsidRDefault="005A4237">
      <w:pPr>
        <w:pStyle w:val="Lagtext"/>
        <w:outlineLvl w:val="0"/>
        <w:rPr>
          <w:b/>
        </w:rPr>
      </w:pPr>
      <w:r w:rsidRPr="00C51CD2">
        <w:rPr>
          <w:b/>
        </w:rPr>
        <w:br w:type="page"/>
        <w:t>Överklagande</w:t>
      </w:r>
    </w:p>
    <w:p w:rsidR="005A4237" w:rsidRPr="00C51CD2" w:rsidRDefault="005A4237">
      <w:pPr>
        <w:pStyle w:val="Lagtext"/>
        <w:spacing w:before="120"/>
      </w:pPr>
      <w:r w:rsidRPr="00C51CD2">
        <w:rPr>
          <w:b/>
        </w:rPr>
        <w:t>23 §</w:t>
      </w:r>
      <w:r w:rsidRPr="00C51CD2">
        <w:t xml:space="preserve"> Bestämmelser om överklagande av Riksrevisionens beslut finns i lagen (1989:186) om överklagande av administrativa beslut av riksdags-förvaltningen och riksdagens myndigheter.</w:t>
      </w:r>
    </w:p>
    <w:p w:rsidR="005A4237" w:rsidRPr="00C51CD2" w:rsidRDefault="005A4237">
      <w:pPr>
        <w:spacing w:before="0"/>
      </w:pPr>
      <w:r w:rsidRPr="00C51CD2">
        <w:t>____________</w:t>
      </w:r>
    </w:p>
    <w:p w:rsidR="005A4237" w:rsidRPr="00C51CD2" w:rsidRDefault="005A4237">
      <w:pPr>
        <w:pStyle w:val="Normaltindrag"/>
      </w:pPr>
      <w:r w:rsidRPr="00C51CD2">
        <w:t>Denna lag träder i kraft den 1 juli 2003. Genom lagen upphävs lagen (1987:518) med instru</w:t>
      </w:r>
      <w:r w:rsidRPr="00C51CD2">
        <w:t>k</w:t>
      </w:r>
      <w:r w:rsidRPr="00C51CD2">
        <w:t>tion för Riksdagens revisorer.</w:t>
      </w:r>
    </w:p>
    <w:p w:rsidR="005A4237" w:rsidRPr="00C51CD2" w:rsidRDefault="005A4237">
      <w:pPr>
        <w:pStyle w:val="Rubrik2"/>
      </w:pPr>
      <w:r w:rsidRPr="00C51CD2">
        <w:br w:type="page"/>
      </w:r>
      <w:bookmarkStart w:id="50" w:name="_Toc25555151"/>
      <w:r w:rsidRPr="00C51CD2">
        <w:t>4 Förslag till lag om ändring i lagen (1962:381) om allmän försäkring</w:t>
      </w:r>
      <w:bookmarkEnd w:id="50"/>
    </w:p>
    <w:p w:rsidR="005A4237" w:rsidRPr="00C51CD2" w:rsidRDefault="005A4237"/>
    <w:p w:rsidR="005A4237" w:rsidRPr="00C51CD2" w:rsidRDefault="005A4237">
      <w:pPr>
        <w:pStyle w:val="LagtextIndrag"/>
      </w:pPr>
      <w:r w:rsidRPr="00C51CD2">
        <w:t>Härigenom föreskrivs att 18 kap. 24, 25, 27 och 28 §§ lagen (1962:381) om allmän försä</w:t>
      </w:r>
      <w:r w:rsidRPr="00C51CD2">
        <w:t>k</w:t>
      </w:r>
      <w:r w:rsidRPr="00C51CD2">
        <w:t>ring</w:t>
      </w:r>
      <w:r w:rsidRPr="00C51CD2">
        <w:rPr>
          <w:rStyle w:val="Fotnotsreferens"/>
        </w:rPr>
        <w:footnoteReference w:customMarkFollows="1" w:id="4"/>
        <w:t>1</w:t>
      </w:r>
      <w:r w:rsidRPr="00C51CD2">
        <w:t xml:space="preserve">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rPr>
                <w:b/>
              </w:rPr>
            </w:pPr>
            <w:r w:rsidRPr="00C51CD2">
              <w:rPr>
                <w:b/>
              </w:rPr>
              <w:t>18 kap.</w:t>
            </w:r>
          </w:p>
          <w:p w:rsidR="005A4237" w:rsidRPr="00C51CD2" w:rsidRDefault="005A4237">
            <w:pPr>
              <w:pStyle w:val="Lagtext"/>
              <w:jc w:val="center"/>
            </w:pPr>
            <w:r w:rsidRPr="00C51CD2">
              <w:t>24 §</w:t>
            </w:r>
            <w:r w:rsidRPr="00C51CD2">
              <w:rPr>
                <w:rStyle w:val="Fotnotsreferens"/>
              </w:rPr>
              <w:footnoteReference w:customMarkFollows="1" w:id="5"/>
              <w:t>2</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Riksrevisionsverket</w:t>
            </w:r>
            <w:r w:rsidRPr="00C51CD2">
              <w:t xml:space="preserve"> skall granska de allmänna försäkringskassorna. </w:t>
            </w:r>
            <w:r w:rsidRPr="00C51CD2">
              <w:rPr>
                <w:i/>
              </w:rPr>
              <w:t>Riksrevisionsverket</w:t>
            </w:r>
            <w:r w:rsidRPr="00C51CD2">
              <w:t xml:space="preserve"> får när som helst inventera den allmänna försäkring</w:t>
            </w:r>
            <w:r w:rsidRPr="00C51CD2">
              <w:t>s</w:t>
            </w:r>
            <w:r w:rsidRPr="00C51CD2">
              <w:t>kassans medel och övriga tillgångar och granska kassans böcker, räke</w:t>
            </w:r>
            <w:r w:rsidRPr="00C51CD2">
              <w:t>n</w:t>
            </w:r>
            <w:r w:rsidRPr="00C51CD2">
              <w:t>skaper och andra handlingar.</w:t>
            </w:r>
          </w:p>
          <w:p w:rsidR="005A4237" w:rsidRPr="00C51CD2" w:rsidRDefault="005A4237">
            <w:pPr>
              <w:pStyle w:val="LagtextIndrag"/>
            </w:pPr>
            <w:r w:rsidRPr="00C51CD2">
              <w:t>Styrelsen och direktören skall lä</w:t>
            </w:r>
            <w:r w:rsidRPr="00C51CD2">
              <w:t>m</w:t>
            </w:r>
            <w:r w:rsidRPr="00C51CD2">
              <w:t xml:space="preserve">na de upplysningar och den hjälp som </w:t>
            </w:r>
            <w:r w:rsidRPr="00C51CD2">
              <w:rPr>
                <w:i/>
              </w:rPr>
              <w:t xml:space="preserve">Riksrevisionsverket </w:t>
            </w:r>
            <w:r w:rsidRPr="00C51CD2">
              <w:t>begär.</w:t>
            </w:r>
          </w:p>
        </w:tc>
        <w:tc>
          <w:tcPr>
            <w:tcW w:w="3090" w:type="dxa"/>
          </w:tcPr>
          <w:p w:rsidR="005A4237" w:rsidRPr="00C51CD2" w:rsidRDefault="005A4237">
            <w:pPr>
              <w:pStyle w:val="LagtextIndrag"/>
            </w:pPr>
            <w:r w:rsidRPr="00C51CD2">
              <w:rPr>
                <w:i/>
              </w:rPr>
              <w:t xml:space="preserve">Riksrevisionen </w:t>
            </w:r>
            <w:r w:rsidRPr="00C51CD2">
              <w:t xml:space="preserve">skall granska de allmänna försäkringskassorna. </w:t>
            </w:r>
            <w:r w:rsidRPr="00C51CD2">
              <w:rPr>
                <w:i/>
              </w:rPr>
              <w:t>Rik</w:t>
            </w:r>
            <w:r w:rsidRPr="00C51CD2">
              <w:rPr>
                <w:i/>
              </w:rPr>
              <w:t>s</w:t>
            </w:r>
            <w:r w:rsidRPr="00C51CD2">
              <w:rPr>
                <w:i/>
              </w:rPr>
              <w:t>revisionen</w:t>
            </w:r>
            <w:r w:rsidRPr="00C51CD2">
              <w:t xml:space="preserve"> får när som helst invent</w:t>
            </w:r>
            <w:r w:rsidRPr="00C51CD2">
              <w:t>e</w:t>
            </w:r>
            <w:r w:rsidRPr="00C51CD2">
              <w:t>ra den allmänna försäkringskassans medel och övriga tillgångar och granska kassans böcker, räkenskaper och andra handlingar.</w:t>
            </w:r>
          </w:p>
          <w:p w:rsidR="005A4237" w:rsidRPr="00C51CD2" w:rsidRDefault="005A4237">
            <w:pPr>
              <w:pStyle w:val="LagtextIndrag"/>
            </w:pPr>
            <w:r w:rsidRPr="00C51CD2">
              <w:t>Styrelsen och direktören skall lä</w:t>
            </w:r>
            <w:r w:rsidRPr="00C51CD2">
              <w:t>m</w:t>
            </w:r>
            <w:r w:rsidRPr="00C51CD2">
              <w:t xml:space="preserve">na de upplysningar och den hjälp som </w:t>
            </w:r>
            <w:r w:rsidRPr="00C51CD2">
              <w:rPr>
                <w:i/>
              </w:rPr>
              <w:t>Riksrevisionen</w:t>
            </w:r>
            <w:r w:rsidRPr="00C51CD2">
              <w:t xml:space="preserve"> b</w:t>
            </w:r>
            <w:r w:rsidRPr="00C51CD2">
              <w:t>e</w:t>
            </w:r>
            <w:r w:rsidRPr="00C51CD2">
              <w:t>gär.</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rPr>
                <w:i/>
              </w:rPr>
            </w:pPr>
            <w:r w:rsidRPr="00C51CD2">
              <w:t>25 §</w:t>
            </w:r>
            <w:r w:rsidRPr="00C51CD2">
              <w:rPr>
                <w:rStyle w:val="Fotnotsreferens"/>
              </w:rPr>
              <w:footnoteReference w:customMarkFollows="1" w:id="6"/>
              <w:t>3</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 xml:space="preserve">Riksrevisionsverket </w:t>
            </w:r>
            <w:r w:rsidRPr="00C51CD2">
              <w:t>skall i enlighet med god revisionssed granska den allmänna försäkringskassans årsr</w:t>
            </w:r>
            <w:r w:rsidRPr="00C51CD2">
              <w:t>e</w:t>
            </w:r>
            <w:r w:rsidRPr="00C51CD2">
              <w:t xml:space="preserve">dovisning och räkenskaper samt styrelsens förvaltning. </w:t>
            </w:r>
            <w:r w:rsidRPr="00C51CD2">
              <w:rPr>
                <w:i/>
              </w:rPr>
              <w:t>Verkets granskning</w:t>
            </w:r>
            <w:r w:rsidRPr="00C51CD2">
              <w:t xml:space="preserve"> skall göras i syfte att bedöma om redovisningen är tillfö</w:t>
            </w:r>
            <w:r w:rsidRPr="00C51CD2">
              <w:t>r</w:t>
            </w:r>
            <w:r w:rsidRPr="00C51CD2">
              <w:t xml:space="preserve">litlig och räkenskaperna rättvisande. </w:t>
            </w:r>
            <w:r w:rsidRPr="00C51CD2">
              <w:rPr>
                <w:i/>
              </w:rPr>
              <w:t xml:space="preserve">Verket </w:t>
            </w:r>
            <w:r w:rsidRPr="00C51CD2">
              <w:t>skall även granska om styre</w:t>
            </w:r>
            <w:r w:rsidRPr="00C51CD2">
              <w:t>l</w:t>
            </w:r>
            <w:r w:rsidRPr="00C51CD2">
              <w:t>sens och direktörens förvaltning står i överensstämmelse med tillämpliga föreskrifter och särskilda beslut.</w:t>
            </w:r>
          </w:p>
          <w:p w:rsidR="005A4237" w:rsidRPr="00C51CD2" w:rsidRDefault="005A4237">
            <w:pPr>
              <w:pStyle w:val="LagtextIndrag"/>
            </w:pPr>
            <w:r w:rsidRPr="00C51CD2">
              <w:rPr>
                <w:i/>
              </w:rPr>
              <w:t xml:space="preserve">Riksrevisionsverket </w:t>
            </w:r>
            <w:r w:rsidRPr="00C51CD2">
              <w:t>skall i öve</w:t>
            </w:r>
            <w:r w:rsidRPr="00C51CD2">
              <w:t>r</w:t>
            </w:r>
            <w:r w:rsidRPr="00C51CD2">
              <w:t>ensstämmelse med god revisionssed översiktligt granska försäkringska</w:t>
            </w:r>
            <w:r w:rsidRPr="00C51CD2">
              <w:t>s</w:t>
            </w:r>
            <w:r w:rsidRPr="00C51CD2">
              <w:t>sans delår</w:t>
            </w:r>
            <w:r w:rsidRPr="00C51CD2">
              <w:t>s</w:t>
            </w:r>
            <w:r w:rsidRPr="00C51CD2">
              <w:t>rapport.</w:t>
            </w:r>
          </w:p>
        </w:tc>
        <w:tc>
          <w:tcPr>
            <w:tcW w:w="3090" w:type="dxa"/>
          </w:tcPr>
          <w:p w:rsidR="005A4237" w:rsidRPr="00C51CD2" w:rsidRDefault="005A4237">
            <w:pPr>
              <w:pStyle w:val="Lagtext"/>
            </w:pPr>
            <w:r w:rsidRPr="00C51CD2">
              <w:rPr>
                <w:i/>
              </w:rPr>
              <w:t>Riksrevisionen</w:t>
            </w:r>
            <w:r w:rsidRPr="00C51CD2">
              <w:t xml:space="preserve"> skall i enlighet med god revisionssed granska den al</w:t>
            </w:r>
            <w:r w:rsidRPr="00C51CD2">
              <w:t>l</w:t>
            </w:r>
            <w:r w:rsidRPr="00C51CD2">
              <w:t>männa försäkringskassans årsred</w:t>
            </w:r>
            <w:r w:rsidRPr="00C51CD2">
              <w:t>o</w:t>
            </w:r>
            <w:r w:rsidRPr="00C51CD2">
              <w:t>visning och räkenskaper samt styre</w:t>
            </w:r>
            <w:r w:rsidRPr="00C51CD2">
              <w:t>l</w:t>
            </w:r>
            <w:r w:rsidRPr="00C51CD2">
              <w:t xml:space="preserve">sens förvaltning. </w:t>
            </w:r>
            <w:r w:rsidRPr="00C51CD2">
              <w:rPr>
                <w:i/>
              </w:rPr>
              <w:t>Granskningen</w:t>
            </w:r>
            <w:r w:rsidRPr="00C51CD2">
              <w:t xml:space="preserve"> skall göras i syfte att bedöma om redovi</w:t>
            </w:r>
            <w:r w:rsidRPr="00C51CD2">
              <w:t>s</w:t>
            </w:r>
            <w:r w:rsidRPr="00C51CD2">
              <w:t>ningen är tillförlitlig och räkensk</w:t>
            </w:r>
            <w:r w:rsidRPr="00C51CD2">
              <w:t>a</w:t>
            </w:r>
            <w:r w:rsidRPr="00C51CD2">
              <w:t xml:space="preserve">perna rättvisande. </w:t>
            </w:r>
            <w:r w:rsidRPr="00C51CD2">
              <w:rPr>
                <w:i/>
              </w:rPr>
              <w:t>Riksrevisionen</w:t>
            </w:r>
            <w:r w:rsidRPr="00C51CD2">
              <w:t xml:space="preserve"> skall även granska om styrelsens och direktörens förvaltning står i öve</w:t>
            </w:r>
            <w:r w:rsidRPr="00C51CD2">
              <w:t>r</w:t>
            </w:r>
            <w:r w:rsidRPr="00C51CD2">
              <w:t>ensstämmelse med tillämpliga för</w:t>
            </w:r>
            <w:r w:rsidRPr="00C51CD2">
              <w:t>e</w:t>
            </w:r>
            <w:r w:rsidRPr="00C51CD2">
              <w:t>skrifter och särskilda beslut.</w:t>
            </w:r>
          </w:p>
          <w:p w:rsidR="005A4237" w:rsidRPr="00C51CD2" w:rsidRDefault="005A4237">
            <w:pPr>
              <w:pStyle w:val="LagtextIndrag"/>
            </w:pPr>
            <w:r w:rsidRPr="00C51CD2">
              <w:rPr>
                <w:i/>
              </w:rPr>
              <w:t>Riksrevisionen</w:t>
            </w:r>
            <w:r w:rsidRPr="00C51CD2">
              <w:t xml:space="preserve"> skall i överen</w:t>
            </w:r>
            <w:r w:rsidRPr="00C51CD2">
              <w:t>s</w:t>
            </w:r>
            <w:r w:rsidRPr="00C51CD2">
              <w:t>stämmelse med god revisionssed översiktligt granska försäkringska</w:t>
            </w:r>
            <w:r w:rsidRPr="00C51CD2">
              <w:t>s</w:t>
            </w:r>
            <w:r w:rsidRPr="00C51CD2">
              <w:t>sans delårsrap</w:t>
            </w:r>
            <w:r w:rsidRPr="00C51CD2">
              <w:t>p</w:t>
            </w:r>
            <w:r w:rsidRPr="00C51CD2">
              <w:t>ort.</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rPr>
                <w:i/>
              </w:rPr>
            </w:pPr>
            <w:r w:rsidRPr="00C51CD2">
              <w:t>27 §</w:t>
            </w:r>
            <w:r w:rsidRPr="00C51CD2">
              <w:rPr>
                <w:rStyle w:val="Fotnotsreferens"/>
              </w:rPr>
              <w:footnoteReference w:customMarkFollows="1" w:id="7"/>
              <w:t>4</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 xml:space="preserve">Revisorerna utför gemensamt med </w:t>
            </w:r>
            <w:r w:rsidRPr="00C51CD2">
              <w:rPr>
                <w:i/>
              </w:rPr>
              <w:t xml:space="preserve">Riksrevisionsverket </w:t>
            </w:r>
            <w:r w:rsidRPr="00C51CD2">
              <w:t>granskningen av den allmänna försäkringskassan. Det som sägs i 24 och 25 §§ skall även tillämpas på revisorerna.</w:t>
            </w:r>
          </w:p>
          <w:p w:rsidR="005A4237" w:rsidRPr="00C51CD2" w:rsidRDefault="005A4237">
            <w:pPr>
              <w:pStyle w:val="LagtextIndrag"/>
            </w:pPr>
            <w:r w:rsidRPr="00C51CD2">
              <w:t>.</w:t>
            </w:r>
          </w:p>
        </w:tc>
        <w:tc>
          <w:tcPr>
            <w:tcW w:w="3090" w:type="dxa"/>
          </w:tcPr>
          <w:p w:rsidR="005A4237" w:rsidRPr="00C51CD2" w:rsidRDefault="005A4237">
            <w:pPr>
              <w:pStyle w:val="LagtextIndrag"/>
            </w:pPr>
            <w:r w:rsidRPr="00C51CD2">
              <w:t xml:space="preserve">Revisorerna utför gemensamt med </w:t>
            </w:r>
            <w:r w:rsidRPr="00C51CD2">
              <w:rPr>
                <w:i/>
              </w:rPr>
              <w:t>Riksrevisionen</w:t>
            </w:r>
            <w:r w:rsidRPr="00C51CD2">
              <w:t xml:space="preserve"> granskningen av den allmänna försäkringskassan. Det som sägs i 24 och 25 §§ skall även tillä</w:t>
            </w:r>
            <w:r w:rsidRPr="00C51CD2">
              <w:t>m</w:t>
            </w:r>
            <w:r w:rsidRPr="00C51CD2">
              <w:t>pas på revisorerna.</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
            </w:pPr>
          </w:p>
          <w:p w:rsidR="005A4237" w:rsidRPr="00C51CD2" w:rsidRDefault="005A4237">
            <w:pPr>
              <w:pStyle w:val="Lagtext"/>
              <w:jc w:val="center"/>
            </w:pPr>
            <w:r w:rsidRPr="00C51CD2">
              <w:t>28 §</w:t>
            </w:r>
            <w:r w:rsidRPr="00C51CD2">
              <w:rPr>
                <w:rStyle w:val="Fotnotsreferens"/>
              </w:rPr>
              <w:footnoteReference w:customMarkFollows="1" w:id="8"/>
              <w:t>5</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 xml:space="preserve">Riksrevisionsverket </w:t>
            </w:r>
            <w:r w:rsidRPr="00C51CD2">
              <w:t>och revisore</w:t>
            </w:r>
            <w:r w:rsidRPr="00C51CD2">
              <w:t>r</w:t>
            </w:r>
            <w:r w:rsidRPr="00C51CD2">
              <w:t>na skall lämna en gemensam rev</w:t>
            </w:r>
            <w:r w:rsidRPr="00C51CD2">
              <w:t>i</w:t>
            </w:r>
            <w:r w:rsidRPr="00C51CD2">
              <w:t>sionsberättelse över granskningen av årsredovisningen senast en månad efter det att den allmänna försä</w:t>
            </w:r>
            <w:r w:rsidRPr="00C51CD2">
              <w:t>k</w:t>
            </w:r>
            <w:r w:rsidRPr="00C51CD2">
              <w:t>ringskassan har lämnat årsredovi</w:t>
            </w:r>
            <w:r w:rsidRPr="00C51CD2">
              <w:t>s</w:t>
            </w:r>
            <w:r w:rsidRPr="00C51CD2">
              <w:t>ningen.</w:t>
            </w:r>
          </w:p>
          <w:p w:rsidR="005A4237" w:rsidRPr="00C51CD2" w:rsidRDefault="005A4237">
            <w:pPr>
              <w:pStyle w:val="LagtextIndrag"/>
            </w:pPr>
            <w:r w:rsidRPr="00C51CD2">
              <w:rPr>
                <w:i/>
              </w:rPr>
              <w:t>Riksrevisionsverket</w:t>
            </w:r>
            <w:r w:rsidRPr="00C51CD2">
              <w:t xml:space="preserve"> och revisore</w:t>
            </w:r>
            <w:r w:rsidRPr="00C51CD2">
              <w:t>r</w:t>
            </w:r>
            <w:r w:rsidRPr="00C51CD2">
              <w:t>na skall lämna ett gemensamt rev</w:t>
            </w:r>
            <w:r w:rsidRPr="00C51CD2">
              <w:t>i</w:t>
            </w:r>
            <w:r w:rsidRPr="00C51CD2">
              <w:t>sorsintyg över granskningen av de</w:t>
            </w:r>
            <w:r w:rsidRPr="00C51CD2">
              <w:t>l</w:t>
            </w:r>
            <w:r w:rsidRPr="00C51CD2">
              <w:t>årsrapporten senast tre veckor efter det att försäkringskassan har lämnat rap</w:t>
            </w:r>
            <w:r w:rsidRPr="00C51CD2">
              <w:t>p</w:t>
            </w:r>
            <w:r w:rsidRPr="00C51CD2">
              <w:t>orten.</w:t>
            </w:r>
          </w:p>
        </w:tc>
        <w:tc>
          <w:tcPr>
            <w:tcW w:w="3090" w:type="dxa"/>
          </w:tcPr>
          <w:p w:rsidR="005A4237" w:rsidRPr="00C51CD2" w:rsidRDefault="005A4237">
            <w:pPr>
              <w:pStyle w:val="LagtextIndrag"/>
            </w:pPr>
            <w:r w:rsidRPr="00C51CD2">
              <w:rPr>
                <w:i/>
              </w:rPr>
              <w:t>Riksrevisionen</w:t>
            </w:r>
            <w:r w:rsidRPr="00C51CD2">
              <w:t xml:space="preserve"> och revisorerna skall lämna en gemensam revision</w:t>
            </w:r>
            <w:r w:rsidRPr="00C51CD2">
              <w:t>s</w:t>
            </w:r>
            <w:r w:rsidRPr="00C51CD2">
              <w:t>berättelse över granskningen av årsredovisningen senast en månad efter det att den allmänna försä</w:t>
            </w:r>
            <w:r w:rsidRPr="00C51CD2">
              <w:t>k</w:t>
            </w:r>
            <w:r w:rsidRPr="00C51CD2">
              <w:t>ringskassan har lämnat årsredovi</w:t>
            </w:r>
            <w:r w:rsidRPr="00C51CD2">
              <w:t>s</w:t>
            </w:r>
            <w:r w:rsidRPr="00C51CD2">
              <w:t>ningen.</w:t>
            </w:r>
          </w:p>
          <w:p w:rsidR="005A4237" w:rsidRPr="00C51CD2" w:rsidRDefault="005A4237">
            <w:pPr>
              <w:pStyle w:val="LagtextIndrag"/>
            </w:pPr>
            <w:r w:rsidRPr="00C51CD2">
              <w:rPr>
                <w:i/>
              </w:rPr>
              <w:t>Riksrevisionen</w:t>
            </w:r>
            <w:r w:rsidRPr="00C51CD2">
              <w:t xml:space="preserve"> och revisorerna skall lämna ett gemensamt rev</w:t>
            </w:r>
            <w:r w:rsidRPr="00C51CD2">
              <w:t>i</w:t>
            </w:r>
            <w:r w:rsidRPr="00C51CD2">
              <w:t>sorsintyg över granskningen av de</w:t>
            </w:r>
            <w:r w:rsidRPr="00C51CD2">
              <w:t>l</w:t>
            </w:r>
            <w:r w:rsidRPr="00C51CD2">
              <w:t>årsrapporten senast tre veckor efter det att försäkringskassan har lämnat rappo</w:t>
            </w:r>
            <w:r w:rsidRPr="00C51CD2">
              <w:t>r</w:t>
            </w:r>
            <w:r w:rsidRPr="00C51CD2">
              <w:t>ten.</w:t>
            </w:r>
          </w:p>
        </w:tc>
      </w:tr>
      <w:tr w:rsidR="00000000" w:rsidRPr="00C51CD2">
        <w:tblPrEx>
          <w:tblCellMar>
            <w:top w:w="0" w:type="dxa"/>
            <w:bottom w:w="0" w:type="dxa"/>
          </w:tblCellMar>
        </w:tblPrEx>
        <w:tc>
          <w:tcPr>
            <w:tcW w:w="6180" w:type="dxa"/>
            <w:gridSpan w:val="2"/>
          </w:tcPr>
          <w:p w:rsidR="005A4237" w:rsidRPr="00C51CD2" w:rsidRDefault="005A4237">
            <w:pPr>
              <w:pStyle w:val="LagtextIndrag"/>
              <w:rPr>
                <w:i/>
              </w:rPr>
            </w:pPr>
            <w:r w:rsidRPr="00C51CD2">
              <w:t>Revisionsberättelsen respektive revisorsintyget skall undertecknas av dem som utfört granskningen. Berättelsen respektive intyget skall lämnas till Rik</w:t>
            </w:r>
            <w:r w:rsidRPr="00C51CD2">
              <w:t>s</w:t>
            </w:r>
            <w:r w:rsidRPr="00C51CD2">
              <w:t>försäkringsverket. En bestyrkt kopia av revisionshandlingarna skall samtidigt sändas till det landstingsfullmäktige eller kommunfullmäktige som enligt 35 § har utsett revis</w:t>
            </w:r>
            <w:r w:rsidRPr="00C51CD2">
              <w:t>o</w:t>
            </w:r>
            <w:r w:rsidRPr="00C51CD2">
              <w:t>rerna.</w:t>
            </w:r>
          </w:p>
        </w:tc>
      </w:tr>
      <w:tr w:rsidR="00000000" w:rsidRPr="00C51CD2">
        <w:tblPrEx>
          <w:tblCellMar>
            <w:top w:w="0" w:type="dxa"/>
            <w:bottom w:w="0" w:type="dxa"/>
          </w:tblCellMar>
        </w:tblPrEx>
        <w:tc>
          <w:tcPr>
            <w:tcW w:w="3090" w:type="dxa"/>
          </w:tcPr>
          <w:p w:rsidR="005A4237" w:rsidRPr="00C51CD2" w:rsidRDefault="005A4237">
            <w:pPr>
              <w:pStyle w:val="LagtextIndrag"/>
              <w:rPr>
                <w:i/>
              </w:rPr>
            </w:pPr>
            <w:r w:rsidRPr="00C51CD2">
              <w:rPr>
                <w:i/>
              </w:rPr>
              <w:t>Regeringen får utfärda närmare föreskrifter om försäkringskassornas revision.</w:t>
            </w:r>
          </w:p>
        </w:tc>
        <w:tc>
          <w:tcPr>
            <w:tcW w:w="3090" w:type="dxa"/>
          </w:tcPr>
          <w:p w:rsidR="005A4237" w:rsidRPr="00C51CD2" w:rsidRDefault="005A4237">
            <w:pPr>
              <w:pStyle w:val="LagtextIndrag"/>
            </w:pPr>
          </w:p>
        </w:tc>
      </w:tr>
    </w:tbl>
    <w:p w:rsidR="005A4237" w:rsidRPr="00C51CD2" w:rsidRDefault="005A4237">
      <w:r w:rsidRPr="00C51CD2">
        <w:t>____________</w:t>
      </w:r>
    </w:p>
    <w:p w:rsidR="005A4237" w:rsidRPr="00C51CD2" w:rsidRDefault="005A4237">
      <w:pPr>
        <w:pStyle w:val="Normaltindrag"/>
      </w:pPr>
      <w:r w:rsidRPr="00C51CD2">
        <w:t>Denna lag träder i kraft den 1 juli 2003.</w:t>
      </w:r>
    </w:p>
    <w:p w:rsidR="005A4237" w:rsidRPr="00C51CD2" w:rsidRDefault="005A4237">
      <w:pPr>
        <w:pStyle w:val="Rubrik2"/>
      </w:pPr>
      <w:r w:rsidRPr="00C51CD2">
        <w:br w:type="page"/>
      </w:r>
      <w:bookmarkStart w:id="51" w:name="_Toc25555152"/>
      <w:r w:rsidRPr="00C51CD2">
        <w:t>5 Förslag till lag om ändring i aktiebolagslagen (1975:1385)</w:t>
      </w:r>
      <w:bookmarkEnd w:id="51"/>
    </w:p>
    <w:p w:rsidR="005A4237" w:rsidRPr="00C51CD2" w:rsidRDefault="005A4237">
      <w:pPr>
        <w:pStyle w:val="LagtextIndrag"/>
      </w:pPr>
    </w:p>
    <w:p w:rsidR="005A4237" w:rsidRPr="00C51CD2" w:rsidRDefault="005A4237">
      <w:pPr>
        <w:pStyle w:val="LagtextIndrag"/>
      </w:pPr>
      <w:r w:rsidRPr="00C51CD2">
        <w:t>Härigenom föreskrivs att 10 kap. 8 och 42 §§ aktiebolagslagen (1975:1385)</w:t>
      </w:r>
      <w:r w:rsidRPr="00C51CD2">
        <w:rPr>
          <w:rStyle w:val="Fotnotsreferens"/>
        </w:rPr>
        <w:footnoteReference w:customMarkFollows="1" w:id="9"/>
        <w:t>1</w:t>
      </w:r>
      <w:r w:rsidRPr="00C51CD2">
        <w:t xml:space="preserve"> skall ha följa</w:t>
      </w:r>
      <w:r w:rsidRPr="00C51CD2">
        <w:t>n</w:t>
      </w:r>
      <w:r w:rsidRPr="00C51CD2">
        <w:t>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rPr>
                <w:b/>
              </w:rPr>
              <w:t>10 kap</w:t>
            </w:r>
            <w:r w:rsidRPr="00C51CD2">
              <w:t>.</w:t>
            </w:r>
          </w:p>
          <w:p w:rsidR="005A4237" w:rsidRPr="00C51CD2" w:rsidRDefault="005A4237">
            <w:pPr>
              <w:pStyle w:val="Lagtext"/>
              <w:jc w:val="center"/>
            </w:pPr>
            <w:r w:rsidRPr="00C51CD2">
              <w:t>8 §</w:t>
            </w:r>
            <w:r w:rsidRPr="00C51CD2">
              <w:rPr>
                <w:rStyle w:val="Fotnotsreferens"/>
              </w:rPr>
              <w:footnoteReference w:customMarkFollows="1" w:id="10"/>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En revisor väljs av bolagsstämman.</w:t>
            </w:r>
          </w:p>
          <w:p w:rsidR="005A4237" w:rsidRPr="00C51CD2" w:rsidRDefault="005A4237">
            <w:pPr>
              <w:pStyle w:val="LagtextIndrag"/>
              <w:rPr>
                <w:b/>
              </w:rPr>
            </w:pPr>
            <w:r w:rsidRPr="00C51CD2">
              <w:t>Om bolaget skall ha flera revisorer, får det i bolagsordningen föreskrivas att en eller flera av dem, dock inte alla, skall utses på annat sätt än genom val på bolagsstämma.</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I ett bolag som avses i 2 § 4 lagen (0000:000) om revision av statlig verksamhet m.m. får Riksrevisionen förordna en eller flera revisorer att delta i revisionen tillsammans med övriga revisorer.</w:t>
            </w:r>
          </w:p>
        </w:tc>
      </w:tr>
      <w:tr w:rsidR="00000000" w:rsidRPr="00C51CD2">
        <w:tblPrEx>
          <w:tblCellMar>
            <w:top w:w="0" w:type="dxa"/>
            <w:bottom w:w="0" w:type="dxa"/>
          </w:tblCellMar>
        </w:tblPrEx>
        <w:tc>
          <w:tcPr>
            <w:tcW w:w="6180" w:type="dxa"/>
            <w:gridSpan w:val="2"/>
          </w:tcPr>
          <w:p w:rsidR="005A4237" w:rsidRPr="00C51CD2" w:rsidRDefault="005A4237">
            <w:pPr>
              <w:pStyle w:val="Normaltindrag"/>
            </w:pPr>
            <w:r w:rsidRPr="00C51CD2">
              <w:t>I 9, 24 och 25 §§ finns bestämmelser om att länsstyrelsen i vissa fall skall förordna revisor.</w:t>
            </w:r>
          </w:p>
          <w:p w:rsidR="005A4237" w:rsidRPr="00C51CD2" w:rsidRDefault="005A4237">
            <w:pPr>
              <w:pStyle w:val="Lagtext"/>
              <w:rPr>
                <w:i/>
              </w:rPr>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t>42 §</w:t>
            </w:r>
            <w:r w:rsidRPr="00C51CD2">
              <w:rPr>
                <w:rStyle w:val="Fotnotsreferens"/>
              </w:rPr>
              <w:footnoteReference w:customMarkFollows="1" w:id="11"/>
              <w:t>3</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Revisorn är skyldig att lämna medrevisor, lekmannarevisor, särskild gran</w:t>
            </w:r>
            <w:r w:rsidRPr="00C51CD2">
              <w:t>s</w:t>
            </w:r>
            <w:r w:rsidRPr="00C51CD2">
              <w:t>kare som avses i 11 kap. 21 §, ny revisor och, om bolaget har försatts i ko</w:t>
            </w:r>
            <w:r w:rsidRPr="00C51CD2">
              <w:t>n</w:t>
            </w:r>
            <w:r w:rsidRPr="00C51CD2">
              <w:t>kurs, konkursförvaltaren de upplysningar som behövs om bolagets angel</w:t>
            </w:r>
            <w:r w:rsidRPr="00C51CD2">
              <w:t>ä</w:t>
            </w:r>
            <w:r w:rsidRPr="00C51CD2">
              <w:t>genheter.</w:t>
            </w:r>
          </w:p>
          <w:p w:rsidR="005A4237" w:rsidRPr="00C51CD2" w:rsidRDefault="005A4237">
            <w:pPr>
              <w:pStyle w:val="LagtextIndrag"/>
            </w:pPr>
            <w:r w:rsidRPr="00C51CD2">
              <w:t>Revisorn är dessutom skyldig att på begäran lämna upplysningar om bol</w:t>
            </w:r>
            <w:r w:rsidRPr="00C51CD2">
              <w:t>a</w:t>
            </w:r>
            <w:r w:rsidRPr="00C51CD2">
              <w:t>gets angelägenheter till undersökningsledaren under förundersökning i brot</w:t>
            </w:r>
            <w:r w:rsidRPr="00C51CD2">
              <w:t>t</w:t>
            </w:r>
            <w:r w:rsidRPr="00C51CD2">
              <w:t xml:space="preserve">mål. </w:t>
            </w:r>
          </w:p>
          <w:p w:rsidR="005A4237" w:rsidRPr="00C51CD2" w:rsidRDefault="005A4237">
            <w:pPr>
              <w:pStyle w:val="LagtextIndrag"/>
            </w:pPr>
            <w:r w:rsidRPr="00C51CD2">
              <w:t>Revisorn i ett aktiebolag som omfattas av 1 kap. 9 § sekretesslagen (1980:100) är även skyldig att på begäran lämna upplysningar om bolagets angelägenheter till de förtroendevalda revisorerna i kommunen eller land</w:t>
            </w:r>
            <w:r w:rsidRPr="00C51CD2">
              <w:t>s</w:t>
            </w:r>
            <w:r w:rsidRPr="00C51CD2">
              <w:t>tinget.</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Revisorn i ett aktiebolag i vilket staten äger samtliga aktier är skyldig att på begäran lämna upplysningar om bolagets angelägenheter till Riksrevisionen.</w:t>
            </w:r>
          </w:p>
        </w:tc>
      </w:tr>
    </w:tbl>
    <w:p w:rsidR="005A4237" w:rsidRPr="00C51CD2" w:rsidRDefault="005A4237">
      <w:r w:rsidRPr="00C51CD2">
        <w:t>____________</w:t>
      </w:r>
    </w:p>
    <w:p w:rsidR="005A4237" w:rsidRPr="00C51CD2" w:rsidRDefault="005A4237">
      <w:pPr>
        <w:pStyle w:val="Normaltindrag"/>
        <w:outlineLvl w:val="0"/>
      </w:pPr>
      <w:r w:rsidRPr="00C51CD2">
        <w:t>Denna lag träder i kraft den 1 juli 2003.</w:t>
      </w:r>
    </w:p>
    <w:p w:rsidR="005A4237" w:rsidRPr="00C51CD2" w:rsidRDefault="005A4237">
      <w:pPr>
        <w:pStyle w:val="Normaltindrag"/>
        <w:outlineLvl w:val="0"/>
      </w:pPr>
    </w:p>
    <w:p w:rsidR="005A4237" w:rsidRPr="00C51CD2" w:rsidRDefault="005A4237">
      <w:pPr>
        <w:pStyle w:val="Rubrik2"/>
      </w:pPr>
      <w:bookmarkStart w:id="52" w:name="_Toc25555153"/>
      <w:r w:rsidRPr="00C51CD2">
        <w:t>6 Förslag till lag om ändring i sekretesslagen (1980:100)</w:t>
      </w:r>
      <w:bookmarkEnd w:id="52"/>
    </w:p>
    <w:p w:rsidR="005A4237" w:rsidRPr="00C51CD2" w:rsidRDefault="005A4237">
      <w:pPr>
        <w:pStyle w:val="LagtextIndrag"/>
        <w:outlineLvl w:val="0"/>
      </w:pPr>
    </w:p>
    <w:p w:rsidR="005A4237" w:rsidRPr="00C51CD2" w:rsidRDefault="005A4237">
      <w:pPr>
        <w:pStyle w:val="LagtextIndrag"/>
        <w:outlineLvl w:val="0"/>
      </w:pPr>
      <w:r w:rsidRPr="00C51CD2">
        <w:t>Härigenom föreskrivs i fråga om sekretesslagen (1980:100)</w:t>
      </w:r>
      <w:r w:rsidRPr="00C51CD2">
        <w:rPr>
          <w:rStyle w:val="Fotnotsreferens"/>
        </w:rPr>
        <w:footnoteReference w:customMarkFollows="1" w:id="12"/>
        <w:t>1</w:t>
      </w:r>
    </w:p>
    <w:p w:rsidR="005A4237" w:rsidRPr="00C51CD2" w:rsidRDefault="005A4237">
      <w:pPr>
        <w:pStyle w:val="LagtextIndrag"/>
      </w:pPr>
      <w:r w:rsidRPr="00C51CD2">
        <w:rPr>
          <w:i/>
        </w:rPr>
        <w:t>dels</w:t>
      </w:r>
      <w:r w:rsidRPr="00C51CD2">
        <w:t xml:space="preserve"> att 9 kap. 4 § och 16 kap. 1 § skall ha fö</w:t>
      </w:r>
      <w:r w:rsidRPr="00C51CD2">
        <w:t>l</w:t>
      </w:r>
      <w:r w:rsidRPr="00C51CD2">
        <w:t>jande lydelse,</w:t>
      </w:r>
    </w:p>
    <w:p w:rsidR="005A4237" w:rsidRPr="00C51CD2" w:rsidRDefault="005A4237">
      <w:pPr>
        <w:pStyle w:val="LagtextIndrag"/>
      </w:pPr>
      <w:r w:rsidRPr="00C51CD2">
        <w:rPr>
          <w:i/>
        </w:rPr>
        <w:t xml:space="preserve">dels </w:t>
      </w:r>
      <w:r w:rsidRPr="00C51CD2">
        <w:t>att det i lagen skall införas en ny par</w:t>
      </w:r>
      <w:r w:rsidRPr="00C51CD2">
        <w:t>a</w:t>
      </w:r>
      <w:r w:rsidRPr="00C51CD2">
        <w:t>graf, 8 kap. 28 §, av följande</w:t>
      </w:r>
    </w:p>
    <w:p w:rsidR="005A4237" w:rsidRPr="00C51CD2" w:rsidRDefault="005A4237">
      <w:pPr>
        <w:pStyle w:val="Lagtext"/>
      </w:pPr>
      <w:r w:rsidRPr="00C51CD2">
        <w:t>lydelse.</w:t>
      </w:r>
    </w:p>
    <w:p w:rsidR="005A4237" w:rsidRPr="00C51CD2" w:rsidRDefault="005A4237">
      <w:pPr>
        <w:pStyle w:val="Lagtext"/>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rPr>
                <w:b/>
              </w:rPr>
            </w:pPr>
            <w:r w:rsidRPr="00C51CD2">
              <w:rPr>
                <w:b/>
              </w:rPr>
              <w:t>8 kap.</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r w:rsidRPr="00C51CD2">
              <w:rPr>
                <w:i/>
              </w:rPr>
              <w:t>28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r w:rsidRPr="00C51CD2">
              <w:rPr>
                <w:i/>
              </w:rPr>
              <w:t>Sekretess gäller i Riksrevisionens verksamhet avseende granskning av hur enskild mottagare använt stat</w:t>
            </w:r>
            <w:r w:rsidRPr="00C51CD2">
              <w:rPr>
                <w:i/>
              </w:rPr>
              <w:t>s</w:t>
            </w:r>
            <w:r w:rsidRPr="00C51CD2">
              <w:rPr>
                <w:i/>
              </w:rPr>
              <w:t>bidrag för uppgift om</w:t>
            </w:r>
          </w:p>
          <w:p w:rsidR="005A4237" w:rsidRPr="00C51CD2" w:rsidRDefault="005A4237">
            <w:pPr>
              <w:pStyle w:val="LagtextIndrag"/>
              <w:rPr>
                <w:i/>
              </w:rPr>
            </w:pPr>
            <w:r w:rsidRPr="00C51CD2">
              <w:rPr>
                <w:i/>
              </w:rPr>
              <w:t>1. enskilds affärs- eller driftfö</w:t>
            </w:r>
            <w:r w:rsidRPr="00C51CD2">
              <w:rPr>
                <w:i/>
              </w:rPr>
              <w:t>r</w:t>
            </w:r>
            <w:r w:rsidRPr="00C51CD2">
              <w:rPr>
                <w:i/>
              </w:rPr>
              <w:t>hållanden, om det kan antas att den enskilde lider skada om uppgiften röjs,</w:t>
            </w:r>
          </w:p>
          <w:p w:rsidR="005A4237" w:rsidRPr="00C51CD2" w:rsidRDefault="005A4237">
            <w:pPr>
              <w:pStyle w:val="LagtextIndrag"/>
              <w:rPr>
                <w:i/>
              </w:rPr>
            </w:pPr>
            <w:r w:rsidRPr="00C51CD2">
              <w:rPr>
                <w:i/>
              </w:rPr>
              <w:t>2. andra ekonomiska eller perso</w:t>
            </w:r>
            <w:r w:rsidRPr="00C51CD2">
              <w:rPr>
                <w:i/>
              </w:rPr>
              <w:t>n</w:t>
            </w:r>
            <w:r w:rsidRPr="00C51CD2">
              <w:rPr>
                <w:i/>
              </w:rPr>
              <w:t>liga förhållanden för den som har trätt i affärsförbindelse eller likna</w:t>
            </w:r>
            <w:r w:rsidRPr="00C51CD2">
              <w:rPr>
                <w:i/>
              </w:rPr>
              <w:t>n</w:t>
            </w:r>
            <w:r w:rsidRPr="00C51CD2">
              <w:rPr>
                <w:i/>
              </w:rPr>
              <w:t>de förbindelse med den som är för</w:t>
            </w:r>
            <w:r w:rsidRPr="00C51CD2">
              <w:rPr>
                <w:i/>
              </w:rPr>
              <w:t>e</w:t>
            </w:r>
            <w:r w:rsidRPr="00C51CD2">
              <w:rPr>
                <w:i/>
              </w:rPr>
              <w:t>mål för myndighetens granskning.</w:t>
            </w:r>
          </w:p>
          <w:p w:rsidR="005A4237" w:rsidRPr="00C51CD2" w:rsidRDefault="005A4237">
            <w:pPr>
              <w:pStyle w:val="LagtextIndrag"/>
              <w:rPr>
                <w:i/>
              </w:rPr>
            </w:pPr>
            <w:r w:rsidRPr="00C51CD2">
              <w:rPr>
                <w:i/>
              </w:rPr>
              <w:t>I fråga om uppgift i allmän han</w:t>
            </w:r>
            <w:r w:rsidRPr="00C51CD2">
              <w:rPr>
                <w:i/>
              </w:rPr>
              <w:t>d</w:t>
            </w:r>
            <w:r w:rsidRPr="00C51CD2">
              <w:rPr>
                <w:i/>
              </w:rPr>
              <w:t>ling gäller sekretessen i högst tjugo år.</w:t>
            </w:r>
          </w:p>
        </w:tc>
      </w:tr>
      <w:tr w:rsidR="00000000" w:rsidRPr="00C51CD2">
        <w:tblPrEx>
          <w:tblCellMar>
            <w:top w:w="0" w:type="dxa"/>
            <w:bottom w:w="0" w:type="dxa"/>
          </w:tblCellMar>
        </w:tblPrEx>
        <w:tc>
          <w:tcPr>
            <w:tcW w:w="3090" w:type="dxa"/>
          </w:tcPr>
          <w:p w:rsidR="005A4237" w:rsidRPr="00C51CD2" w:rsidRDefault="005A4237">
            <w:pPr>
              <w:pStyle w:val="LagtextIndrag"/>
              <w:ind w:firstLine="0"/>
            </w:pPr>
          </w:p>
        </w:tc>
        <w:tc>
          <w:tcPr>
            <w:tcW w:w="3090" w:type="dxa"/>
          </w:tcPr>
          <w:p w:rsidR="005A4237" w:rsidRPr="00C51CD2" w:rsidRDefault="005A4237">
            <w:pPr>
              <w:pStyle w:val="LagtextIndrag"/>
              <w:rPr>
                <w:i/>
              </w:rPr>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rPr>
                <w:b/>
              </w:rPr>
              <w:t>9 kap</w:t>
            </w:r>
            <w:r w:rsidRPr="00C51CD2">
              <w:t>.</w:t>
            </w:r>
          </w:p>
          <w:p w:rsidR="005A4237" w:rsidRPr="00C51CD2" w:rsidRDefault="005A4237">
            <w:pPr>
              <w:pStyle w:val="Lagtext"/>
              <w:jc w:val="center"/>
              <w:rPr>
                <w:i/>
              </w:rPr>
            </w:pPr>
            <w:r w:rsidRPr="00C51CD2">
              <w:t>4 §</w:t>
            </w:r>
            <w:r w:rsidRPr="00C51CD2">
              <w:rPr>
                <w:rStyle w:val="Fotnotsreferens"/>
              </w:rPr>
              <w:footnoteReference w:customMarkFollows="1" w:id="13"/>
              <w:t>2</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Sekretess gäller i sådan särskild verksamhet hos myndighet som avser framställning av statistik samt, i den utsträckning regeringen föreskriver det, i annan därmed jämförbar unde</w:t>
            </w:r>
            <w:r w:rsidRPr="00C51CD2">
              <w:t>r</w:t>
            </w:r>
            <w:r w:rsidRPr="00C51CD2">
              <w:t>sökning, som utförs av myndighet, för uppgift som avser enskilds pe</w:t>
            </w:r>
            <w:r w:rsidRPr="00C51CD2">
              <w:t>r</w:t>
            </w:r>
            <w:r w:rsidRPr="00C51CD2">
              <w:t>sonliga eller ekonomiska förhålla</w:t>
            </w:r>
            <w:r w:rsidRPr="00C51CD2">
              <w:t>n</w:t>
            </w:r>
            <w:r w:rsidRPr="00C51CD2">
              <w:t>den och som kan hänföras till den enskilde. Uppgift som behövs för forsknings- eller statistikändamål och uppgift, som inte genom namn, a</w:t>
            </w:r>
            <w:r w:rsidRPr="00C51CD2">
              <w:t>n</w:t>
            </w:r>
            <w:r w:rsidRPr="00C51CD2">
              <w:t>nan identitetsbeteckning eller därmed jämförbart förhållande är direkt hänförlig till den enskilde, får dock lämnas ut, om det står klart att up</w:t>
            </w:r>
            <w:r w:rsidRPr="00C51CD2">
              <w:t>p</w:t>
            </w:r>
            <w:r w:rsidRPr="00C51CD2">
              <w:t>giften kan röjas utan att den som uppgiften rör eller någon honom närstående lider skada e</w:t>
            </w:r>
            <w:r w:rsidRPr="00C51CD2">
              <w:t>l</w:t>
            </w:r>
            <w:r w:rsidRPr="00C51CD2">
              <w:t>ler men.</w:t>
            </w:r>
          </w:p>
          <w:p w:rsidR="005A4237" w:rsidRPr="00C51CD2" w:rsidRDefault="005A4237">
            <w:pPr>
              <w:pStyle w:val="LagtextIndrag"/>
            </w:pPr>
          </w:p>
        </w:tc>
        <w:tc>
          <w:tcPr>
            <w:tcW w:w="3090" w:type="dxa"/>
          </w:tcPr>
          <w:p w:rsidR="005A4237" w:rsidRPr="00C51CD2" w:rsidRDefault="005A4237">
            <w:pPr>
              <w:pStyle w:val="LagtextIndrag"/>
            </w:pPr>
            <w:r w:rsidRPr="00C51CD2">
              <w:t xml:space="preserve">Sekretess gäller i sådan särskild verksamhet hos myndighet som avser framställning av statistik </w:t>
            </w:r>
            <w:r w:rsidRPr="00C51CD2">
              <w:rPr>
                <w:i/>
              </w:rPr>
              <w:t>för uppgift som avser enskilds personliga eller ekonomiska förhållanden och som kan hänföras till den enskilde. De</w:t>
            </w:r>
            <w:r w:rsidRPr="00C51CD2">
              <w:rPr>
                <w:i/>
              </w:rPr>
              <w:t>t</w:t>
            </w:r>
            <w:r w:rsidRPr="00C51CD2">
              <w:rPr>
                <w:i/>
              </w:rPr>
              <w:t>samma gäller annan jämförbar u</w:t>
            </w:r>
            <w:r w:rsidRPr="00C51CD2">
              <w:rPr>
                <w:i/>
              </w:rPr>
              <w:t>n</w:t>
            </w:r>
            <w:r w:rsidRPr="00C51CD2">
              <w:rPr>
                <w:i/>
              </w:rPr>
              <w:t>dersökning som utförs av Riksrev</w:t>
            </w:r>
            <w:r w:rsidRPr="00C51CD2">
              <w:rPr>
                <w:i/>
              </w:rPr>
              <w:t>i</w:t>
            </w:r>
            <w:r w:rsidRPr="00C51CD2">
              <w:rPr>
                <w:i/>
              </w:rPr>
              <w:t>sionen eller, i den utsträckning r</w:t>
            </w:r>
            <w:r w:rsidRPr="00C51CD2">
              <w:rPr>
                <w:i/>
              </w:rPr>
              <w:t>e</w:t>
            </w:r>
            <w:r w:rsidRPr="00C51CD2">
              <w:rPr>
                <w:i/>
              </w:rPr>
              <w:t>geringen föreskriver det, av någon annan myndighet</w:t>
            </w:r>
            <w:r w:rsidRPr="00C51CD2">
              <w:t>. Uppgift som b</w:t>
            </w:r>
            <w:r w:rsidRPr="00C51CD2">
              <w:t>e</w:t>
            </w:r>
            <w:r w:rsidRPr="00C51CD2">
              <w:t>hövs för forsknings- eller statistikä</w:t>
            </w:r>
            <w:r w:rsidRPr="00C51CD2">
              <w:t>n</w:t>
            </w:r>
            <w:r w:rsidRPr="00C51CD2">
              <w:t xml:space="preserve">damål och uppgift, som inte genom namn, annan identitetsbeteckning eller därmed jämförbart förhållande är direkt hänförlig till den enskilde, får dock lämnas ut, om det står klart att uppgiften </w:t>
            </w:r>
            <w:r w:rsidRPr="00C51CD2">
              <w:t>kan röjas utan att den som uppgiften rör eller någon honom närstående lider skada eller men.</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I fråga om uppgift i allmän handling gäller sekretessen i högst sjuttio år, såvitt angår uppgift om enskilds personliga förhållanden, och annars i högst tjugo år.</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Rubrik"/>
              <w:rPr>
                <w:b/>
              </w:rPr>
            </w:pPr>
            <w:r w:rsidRPr="00C51CD2">
              <w:t>Nuvarande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rPr>
                <w:b/>
              </w:rPr>
            </w:pPr>
            <w:r w:rsidRPr="00C51CD2">
              <w:rPr>
                <w:b/>
              </w:rPr>
              <w:t>16 kap.</w:t>
            </w:r>
          </w:p>
          <w:p w:rsidR="005A4237" w:rsidRPr="00C51CD2" w:rsidRDefault="005A4237">
            <w:pPr>
              <w:pStyle w:val="LagtextIndrag"/>
              <w:jc w:val="center"/>
            </w:pPr>
            <w:r w:rsidRPr="00C51CD2">
              <w:t>1 §</w:t>
            </w:r>
            <w:r w:rsidRPr="00C51CD2">
              <w:rPr>
                <w:rStyle w:val="Fotnotsreferens"/>
              </w:rPr>
              <w:footnoteReference w:customMarkFollows="1" w:id="14"/>
              <w:t>3</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Att friheten enligt 1 kap. 1 § tryckfrihetsförordningen och 1 kap. 2 § yttra</w:t>
            </w:r>
            <w:r w:rsidRPr="00C51CD2">
              <w:t>n</w:t>
            </w:r>
            <w:r w:rsidRPr="00C51CD2">
              <w:t>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 första stycket och 3 § första stycket 3 yttrandefrihetsgrundlagen i övrigt</w:t>
            </w:r>
            <w:r w:rsidRPr="00C51CD2">
              <w:t xml:space="preserve"> är begränsad, är de där tystnad</w:t>
            </w:r>
            <w:r w:rsidRPr="00C51CD2">
              <w:t>s</w:t>
            </w:r>
            <w:r w:rsidRPr="00C51CD2">
              <w:t>plikten följer av</w:t>
            </w:r>
          </w:p>
          <w:p w:rsidR="005A4237" w:rsidRPr="00C51CD2" w:rsidRDefault="005A4237">
            <w:pPr>
              <w:pStyle w:val="Lagtext"/>
            </w:pPr>
            <w:r w:rsidRPr="00C51CD2">
              <w:t>_ _ _ _ _ _ _ _ _ _ _ _ _ _ _ _ _ _ _ _ _ _ _ _ _ _ _ _ _ _ _ _ _ _ _ _ _ _ _ _ _</w:t>
            </w:r>
          </w:p>
          <w:p w:rsidR="005A4237" w:rsidRPr="00C51CD2" w:rsidRDefault="005A4237">
            <w:pPr>
              <w:pStyle w:val="Lagtext"/>
            </w:pPr>
          </w:p>
          <w:p w:rsidR="005A4237" w:rsidRPr="00C51CD2" w:rsidRDefault="005A4237">
            <w:pPr>
              <w:pStyle w:val="Lagtext"/>
            </w:pPr>
            <w:r w:rsidRPr="00C51CD2">
              <w:t>3. denna lag enligt</w:t>
            </w:r>
          </w:p>
          <w:p w:rsidR="005A4237" w:rsidRPr="00C51CD2" w:rsidRDefault="005A4237">
            <w:pPr>
              <w:pStyle w:val="Lagtext"/>
            </w:pPr>
            <w:r w:rsidRPr="00C51CD2">
              <w:t xml:space="preserve"> _ _ _ _ _ _ _ _ _ _ _ _ _ _ _ _ _ _ _ _ _ _ _ _ _ _ _ _ _ _ _ _ _ _ _ _ _ _ _ _ _ </w:t>
            </w:r>
          </w:p>
          <w:p w:rsidR="005A4237" w:rsidRPr="00C51CD2" w:rsidRDefault="005A4237">
            <w:pPr>
              <w:pStyle w:val="Lagtext"/>
            </w:pPr>
          </w:p>
          <w:p w:rsidR="005A4237" w:rsidRPr="00C51CD2" w:rsidRDefault="005A4237">
            <w:pPr>
              <w:pStyle w:val="Lagtext"/>
            </w:pPr>
            <w:r w:rsidRPr="00C51CD2">
              <w:t>8 kap. 23 § första stycket 2</w:t>
            </w:r>
          </w:p>
          <w:p w:rsidR="005A4237" w:rsidRPr="00C51CD2" w:rsidRDefault="005A4237">
            <w:pPr>
              <w:pStyle w:val="Lagtext"/>
            </w:pPr>
          </w:p>
          <w:p w:rsidR="005A4237" w:rsidRPr="00C51CD2" w:rsidRDefault="005A4237">
            <w:pPr>
              <w:pStyle w:val="Lagtext"/>
            </w:pPr>
            <w:r w:rsidRPr="00C51CD2">
              <w:t>9 kap. 1–4 §§</w:t>
            </w:r>
          </w:p>
          <w:p w:rsidR="005A4237" w:rsidRPr="00C51CD2" w:rsidRDefault="005A4237">
            <w:pPr>
              <w:pStyle w:val="Lagtext"/>
              <w:rPr>
                <w:b/>
              </w:rPr>
            </w:pPr>
            <w:r w:rsidRPr="00C51CD2">
              <w:t xml:space="preserve">_ _ _ _ _ _ _ _ _ _ _ _ _ _ _ _ _  __ _ _ _ _ _ _ _ _ _ _ _ _ _ _ _ _ _ _ _ _ _ _ _ </w:t>
            </w:r>
          </w:p>
        </w:tc>
      </w:tr>
    </w:tbl>
    <w:p w:rsidR="005A4237" w:rsidRPr="00C51CD2" w:rsidRDefault="005A4237">
      <w:r w:rsidRPr="00C51CD2">
        <w:br w:type="page"/>
      </w:r>
    </w:p>
    <w:tbl>
      <w:tblPr>
        <w:tblW w:w="0" w:type="auto"/>
        <w:tblInd w:w="-113" w:type="dxa"/>
        <w:tblLayout w:type="fixed"/>
        <w:tblCellMar>
          <w:left w:w="113" w:type="dxa"/>
          <w:right w:w="113" w:type="dxa"/>
        </w:tblCellMar>
        <w:tblLook w:val="0000" w:firstRow="0" w:lastRow="0" w:firstColumn="0" w:lastColumn="0" w:noHBand="0" w:noVBand="0"/>
      </w:tblPr>
      <w:tblGrid>
        <w:gridCol w:w="6180"/>
      </w:tblGrid>
      <w:tr w:rsidR="00000000" w:rsidRPr="00C51CD2">
        <w:tblPrEx>
          <w:tblCellMar>
            <w:top w:w="0" w:type="dxa"/>
            <w:bottom w:w="0" w:type="dxa"/>
          </w:tblCellMar>
        </w:tblPrEx>
        <w:tc>
          <w:tcPr>
            <w:tcW w:w="6180" w:type="dxa"/>
          </w:tcPr>
          <w:p w:rsidR="005A4237" w:rsidRPr="00C51CD2" w:rsidRDefault="005A4237">
            <w:pPr>
              <w:pStyle w:val="LagtextIndrag"/>
            </w:pPr>
          </w:p>
        </w:tc>
      </w:tr>
      <w:tr w:rsidR="00000000" w:rsidRPr="00C51CD2">
        <w:tblPrEx>
          <w:tblCellMar>
            <w:top w:w="0" w:type="dxa"/>
            <w:bottom w:w="0" w:type="dxa"/>
          </w:tblCellMar>
        </w:tblPrEx>
        <w:tc>
          <w:tcPr>
            <w:tcW w:w="618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tcPr>
          <w:p w:rsidR="005A4237" w:rsidRPr="00C51CD2" w:rsidRDefault="005A4237">
            <w:pPr>
              <w:pStyle w:val="Lagtext"/>
              <w:jc w:val="center"/>
              <w:rPr>
                <w:b/>
              </w:rPr>
            </w:pPr>
            <w:r w:rsidRPr="00C51CD2">
              <w:rPr>
                <w:b/>
              </w:rPr>
              <w:t>16 kap.</w:t>
            </w:r>
          </w:p>
          <w:p w:rsidR="005A4237" w:rsidRPr="00C51CD2" w:rsidRDefault="005A4237">
            <w:pPr>
              <w:pStyle w:val="Lagtext"/>
              <w:jc w:val="center"/>
            </w:pPr>
            <w:r w:rsidRPr="00C51CD2">
              <w:t>1 §</w:t>
            </w:r>
          </w:p>
        </w:tc>
      </w:tr>
      <w:tr w:rsidR="00000000" w:rsidRPr="00C51CD2">
        <w:tblPrEx>
          <w:tblCellMar>
            <w:top w:w="0" w:type="dxa"/>
            <w:bottom w:w="0" w:type="dxa"/>
          </w:tblCellMar>
        </w:tblPrEx>
        <w:tc>
          <w:tcPr>
            <w:tcW w:w="6180" w:type="dxa"/>
          </w:tcPr>
          <w:p w:rsidR="005A4237" w:rsidRPr="00C51CD2" w:rsidRDefault="005A4237">
            <w:pPr>
              <w:pStyle w:val="LagtextIndrag"/>
              <w:ind w:firstLine="0"/>
            </w:pPr>
            <w:r w:rsidRPr="00C51CD2">
              <w:t xml:space="preserve">Att friheten enligt 1 kap. 1 § tryckfrihetsförordningen och 1 kap. 2 § yttran-defrihetsgrundlagen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uppsåtligt åsidosättande av tystnadsplikt, i vilka nämnda frihet enligt 7 kap. 3 § första stycket 3 och 5 § 2 tryckfrihetsförordningen samt 5 kap. 1 </w:t>
            </w:r>
            <w:r w:rsidRPr="00C51CD2">
              <w:t>§ första stycket och 3 § första stycket 3 yttrandefrihetsgrundlagen i övrigt är begränsad, är de där tystnad</w:t>
            </w:r>
            <w:r w:rsidRPr="00C51CD2">
              <w:t>s</w:t>
            </w:r>
            <w:r w:rsidRPr="00C51CD2">
              <w:t>plikten följer av</w:t>
            </w:r>
          </w:p>
          <w:p w:rsidR="005A4237" w:rsidRPr="00C51CD2" w:rsidRDefault="005A4237">
            <w:pPr>
              <w:pStyle w:val="Lagtext"/>
            </w:pPr>
            <w:r w:rsidRPr="00C51CD2">
              <w:t xml:space="preserve"> _ _ _ _ _ _ _ _ _ _ _ _ _ _ _ _ _ _ _ _ _ _ _ _ _ _ _ _ _ _ _ _ _ _ _ _ _ _ _ _ _ </w:t>
            </w:r>
          </w:p>
          <w:p w:rsidR="005A4237" w:rsidRPr="00C51CD2" w:rsidRDefault="005A4237">
            <w:pPr>
              <w:pStyle w:val="Lagtext"/>
            </w:pPr>
          </w:p>
          <w:p w:rsidR="005A4237" w:rsidRPr="00C51CD2" w:rsidRDefault="005A4237">
            <w:pPr>
              <w:pStyle w:val="Lagtext"/>
            </w:pPr>
            <w:r w:rsidRPr="00C51CD2">
              <w:t>3. denna lag enligt</w:t>
            </w:r>
          </w:p>
          <w:p w:rsidR="005A4237" w:rsidRPr="00C51CD2" w:rsidRDefault="005A4237">
            <w:pPr>
              <w:pStyle w:val="Lagtext"/>
            </w:pPr>
            <w:r w:rsidRPr="00C51CD2">
              <w:t xml:space="preserve"> _ _ _ _ _ _ _ _ _ _ _ _ _ _ _ _ _ _ _ _ _ _ _ _ _ _ _ _ _ _ _ _ _ _ _ _ _ _ _ _ _ </w:t>
            </w:r>
            <w:r w:rsidRPr="00C51CD2">
              <w:br/>
            </w:r>
          </w:p>
          <w:p w:rsidR="005A4237" w:rsidRPr="00C51CD2" w:rsidRDefault="005A4237">
            <w:pPr>
              <w:pStyle w:val="Lagtext"/>
            </w:pPr>
            <w:r w:rsidRPr="00C51CD2">
              <w:t>8 kap. 23 § första stycket 2</w:t>
            </w:r>
          </w:p>
          <w:p w:rsidR="005A4237" w:rsidRPr="00C51CD2" w:rsidRDefault="005A4237">
            <w:pPr>
              <w:pStyle w:val="Lagtext"/>
            </w:pPr>
          </w:p>
          <w:p w:rsidR="005A4237" w:rsidRPr="00C51CD2" w:rsidRDefault="005A4237">
            <w:pPr>
              <w:pStyle w:val="Lagtext"/>
              <w:rPr>
                <w:i/>
              </w:rPr>
            </w:pPr>
            <w:r w:rsidRPr="00C51CD2">
              <w:rPr>
                <w:i/>
              </w:rPr>
              <w:t>8 kap. 28 § första stycket 2</w:t>
            </w:r>
          </w:p>
          <w:p w:rsidR="005A4237" w:rsidRPr="00C51CD2" w:rsidRDefault="005A4237">
            <w:pPr>
              <w:pStyle w:val="Lagtext"/>
            </w:pPr>
          </w:p>
          <w:p w:rsidR="005A4237" w:rsidRPr="00C51CD2" w:rsidRDefault="005A4237">
            <w:pPr>
              <w:pStyle w:val="Lagtext"/>
            </w:pPr>
            <w:r w:rsidRPr="00C51CD2">
              <w:t>9 kap. 1–4 §§</w:t>
            </w:r>
          </w:p>
          <w:p w:rsidR="005A4237" w:rsidRPr="00C51CD2" w:rsidRDefault="005A4237">
            <w:pPr>
              <w:pStyle w:val="Lagtext"/>
            </w:pPr>
            <w:r w:rsidRPr="00C51CD2">
              <w:t xml:space="preserve"> _ _ _ _ _ _ _ _ _ _ _ _ _ _ _ _ _ _ _ _ _ _ _ _ _ _ _ _ _ _ _ _ _ _ _ _ _ _ _ _ _ </w:t>
            </w:r>
          </w:p>
          <w:p w:rsidR="005A4237" w:rsidRPr="00C51CD2" w:rsidRDefault="005A4237">
            <w:r w:rsidRPr="00C51CD2">
              <w:t>____________</w:t>
            </w:r>
          </w:p>
          <w:p w:rsidR="005A4237" w:rsidRPr="00C51CD2" w:rsidRDefault="005A4237">
            <w:pPr>
              <w:pStyle w:val="Normaltindrag"/>
            </w:pPr>
            <w:r w:rsidRPr="00C51CD2">
              <w:t>Denna lag träder i kraft den 1 juli 2003.</w:t>
            </w:r>
          </w:p>
          <w:p w:rsidR="005A4237" w:rsidRPr="00C51CD2" w:rsidRDefault="005A4237">
            <w:pPr>
              <w:pStyle w:val="Lagtext"/>
            </w:pPr>
          </w:p>
          <w:p w:rsidR="005A4237" w:rsidRPr="00C51CD2" w:rsidRDefault="005A4237">
            <w:pPr>
              <w:pStyle w:val="Lagtext"/>
              <w:jc w:val="center"/>
              <w:rPr>
                <w:b/>
              </w:rPr>
            </w:pPr>
          </w:p>
        </w:tc>
      </w:tr>
      <w:tr w:rsidR="00000000" w:rsidRPr="00C51CD2">
        <w:tblPrEx>
          <w:tblCellMar>
            <w:top w:w="0" w:type="dxa"/>
            <w:bottom w:w="0" w:type="dxa"/>
          </w:tblCellMar>
        </w:tblPrEx>
        <w:tc>
          <w:tcPr>
            <w:tcW w:w="6180" w:type="dxa"/>
          </w:tcPr>
          <w:p w:rsidR="005A4237" w:rsidRPr="00C51CD2" w:rsidRDefault="005A4237">
            <w:pPr>
              <w:pStyle w:val="Lagtext"/>
              <w:rPr>
                <w:b/>
              </w:rPr>
            </w:pPr>
          </w:p>
        </w:tc>
      </w:tr>
      <w:tr w:rsidR="00000000" w:rsidRPr="00C51CD2">
        <w:tblPrEx>
          <w:tblCellMar>
            <w:top w:w="0" w:type="dxa"/>
            <w:bottom w:w="0" w:type="dxa"/>
          </w:tblCellMar>
        </w:tblPrEx>
        <w:tc>
          <w:tcPr>
            <w:tcW w:w="6180" w:type="dxa"/>
          </w:tcPr>
          <w:p w:rsidR="005A4237" w:rsidRPr="00C51CD2" w:rsidRDefault="005A4237">
            <w:pPr>
              <w:pStyle w:val="Lagtext"/>
              <w:rPr>
                <w:b/>
              </w:rPr>
            </w:pPr>
          </w:p>
        </w:tc>
      </w:tr>
    </w:tbl>
    <w:p w:rsidR="005A4237" w:rsidRPr="00C51CD2" w:rsidRDefault="005A4237">
      <w:pPr>
        <w:pStyle w:val="Rubrik2"/>
      </w:pPr>
      <w:r w:rsidRPr="00C51CD2">
        <w:br w:type="page"/>
      </w:r>
      <w:bookmarkStart w:id="53" w:name="_Toc25555154"/>
      <w:r w:rsidRPr="00C51CD2">
        <w:t>7 Förslag till lag om ändring i hälso- och sjukvårdslagen (1982:763)</w:t>
      </w:r>
      <w:bookmarkEnd w:id="53"/>
    </w:p>
    <w:p w:rsidR="005A4237" w:rsidRPr="00C51CD2" w:rsidRDefault="005A4237">
      <w:pPr>
        <w:pStyle w:val="LagtextIndrag"/>
      </w:pPr>
    </w:p>
    <w:p w:rsidR="005A4237" w:rsidRPr="00C51CD2" w:rsidRDefault="005A4237">
      <w:pPr>
        <w:pStyle w:val="LagtextIndrag"/>
      </w:pPr>
      <w:r w:rsidRPr="00C51CD2">
        <w:t>Härigenom föreskrivs att 3 § hälso- och sjukvårdslagen (1982:763)</w:t>
      </w:r>
      <w:r w:rsidRPr="00C51CD2">
        <w:rPr>
          <w:rStyle w:val="Fotnotsreferens"/>
        </w:rPr>
        <w:footnoteReference w:customMarkFollows="1" w:id="15"/>
        <w:t>1</w:t>
      </w:r>
      <w:r w:rsidRPr="00C51CD2">
        <w:t xml:space="preserve">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3 §</w:t>
            </w:r>
            <w:r w:rsidRPr="00C51CD2">
              <w:rPr>
                <w:rStyle w:val="Fotnotsreferens"/>
              </w:rPr>
              <w:footnoteReference w:customMarkFollows="1" w:id="16"/>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Varje landsting skall erbjuda en god hälso- och sjukvård åt dem som är b</w:t>
            </w:r>
            <w:r w:rsidRPr="00C51CD2">
              <w:t>o</w:t>
            </w:r>
            <w:r w:rsidRPr="00C51CD2">
              <w:t>satta inom landstinget.  Detsamma gäller dem som är kvarskrivna enligt 16 § folkbokföringslagen (1991:481) och stadigvarande vistas inom landstinget.  Även i övrigt skall landstinget verka för en god hälsa hos hela befolkningen.  Vad som i denna lag sägs om landsting gäller också kommuner som inte ingår i ett landsting, i den mån inte annat följer av 17 §. Vad här sagts utgör inte hinder för annan att b</w:t>
            </w:r>
            <w:r w:rsidRPr="00C51CD2">
              <w:t>e</w:t>
            </w:r>
            <w:r w:rsidRPr="00C51CD2">
              <w:t>driva hälso- och sjukvård.</w:t>
            </w:r>
          </w:p>
          <w:p w:rsidR="005A4237" w:rsidRPr="00C51CD2" w:rsidRDefault="005A4237">
            <w:pPr>
              <w:pStyle w:val="LagtextIndrag"/>
            </w:pPr>
            <w:r w:rsidRPr="00C51CD2">
              <w:t>Landstingets ansvar omfattar dock inte sådan hälso- och sjukvård som en kommu</w:t>
            </w:r>
            <w:r w:rsidRPr="00C51CD2">
              <w:t>n inom landstinget har ansvar för enligt 18 § första och tredje styck</w:t>
            </w:r>
            <w:r w:rsidRPr="00C51CD2">
              <w:t>e</w:t>
            </w:r>
            <w:r w:rsidRPr="00C51CD2">
              <w:t>na.</w:t>
            </w:r>
          </w:p>
          <w:p w:rsidR="005A4237" w:rsidRPr="00C51CD2" w:rsidRDefault="005A4237">
            <w:pPr>
              <w:pStyle w:val="LagtextIndrag"/>
            </w:pPr>
            <w:r w:rsidRPr="00C51CD2">
              <w:t>Ett landsting får sluta avtal med någon annan om att utföra de uppgifter som landstinget ansvarar för enligt denna lag. En uppgift som innefattar my</w:t>
            </w:r>
            <w:r w:rsidRPr="00C51CD2">
              <w:t>n</w:t>
            </w:r>
            <w:r w:rsidRPr="00C51CD2">
              <w:t>dighetsutövning får dock inte med stöd av denna bestämmelse överlämnas till ett bolag, en förening, en samfällighet, en sti</w:t>
            </w:r>
            <w:r w:rsidRPr="00C51CD2">
              <w:t>f</w:t>
            </w:r>
            <w:r w:rsidRPr="00C51CD2">
              <w:t>telse eller en enskild individ.</w:t>
            </w:r>
          </w:p>
          <w:p w:rsidR="005A4237" w:rsidRPr="00C51CD2" w:rsidRDefault="005A4237">
            <w:pPr>
              <w:pStyle w:val="LagtextIndrag"/>
            </w:pPr>
            <w:r w:rsidRPr="00C51CD2">
              <w:t>Landstinget får även träffa överenskommelse med kommun, den allmänna försäkringskassan och länsarbetsnämnden om att inom ramen för landstingets uppgifter enligt denna lag samverka i syfte att uppnå en effektivare använ</w:t>
            </w:r>
            <w:r w:rsidRPr="00C51CD2">
              <w:t>d</w:t>
            </w:r>
            <w:r w:rsidRPr="00C51CD2">
              <w:t>ning av tillgängliga resurser. Landstinget skall bidra till finansieringen av sådan verksamhet som b</w:t>
            </w:r>
            <w:r w:rsidRPr="00C51CD2">
              <w:t>e</w:t>
            </w:r>
            <w:r w:rsidRPr="00C51CD2">
              <w:t>drivs i samverkan.</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Riksrevisionsverket</w:t>
            </w:r>
            <w:r w:rsidRPr="00C51CD2">
              <w:t xml:space="preserve"> får granska s</w:t>
            </w:r>
            <w:r w:rsidRPr="00C51CD2">
              <w:t>å</w:t>
            </w:r>
            <w:r w:rsidRPr="00C51CD2">
              <w:t>dan verksamhet som bedrivits i sa</w:t>
            </w:r>
            <w:r w:rsidRPr="00C51CD2">
              <w:t>m</w:t>
            </w:r>
            <w:r w:rsidRPr="00C51CD2">
              <w:t>verkan med och delvis finansierats av försäkringskassan eller länsa</w:t>
            </w:r>
            <w:r w:rsidRPr="00C51CD2">
              <w:t>r</w:t>
            </w:r>
            <w:r w:rsidRPr="00C51CD2">
              <w:t>betsnämnden. Vid en sådan grans</w:t>
            </w:r>
            <w:r w:rsidRPr="00C51CD2">
              <w:t>k</w:t>
            </w:r>
            <w:r w:rsidRPr="00C51CD2">
              <w:t xml:space="preserve">ning har </w:t>
            </w:r>
            <w:r w:rsidRPr="00C51CD2">
              <w:rPr>
                <w:i/>
              </w:rPr>
              <w:t>Riksrevisionsverket</w:t>
            </w:r>
            <w:r w:rsidRPr="00C51CD2">
              <w:t xml:space="preserve"> rätt att ta del av de uppgifter som behövs för att granska verksamh</w:t>
            </w:r>
            <w:r w:rsidRPr="00C51CD2">
              <w:t>e</w:t>
            </w:r>
            <w:r w:rsidRPr="00C51CD2">
              <w:t>ten.</w:t>
            </w:r>
          </w:p>
        </w:tc>
        <w:tc>
          <w:tcPr>
            <w:tcW w:w="3090" w:type="dxa"/>
          </w:tcPr>
          <w:p w:rsidR="005A4237" w:rsidRPr="00C51CD2" w:rsidRDefault="005A4237">
            <w:pPr>
              <w:pStyle w:val="LagtextIndrag"/>
            </w:pPr>
            <w:r w:rsidRPr="00C51CD2">
              <w:rPr>
                <w:i/>
              </w:rPr>
              <w:t>Riksrevisionen</w:t>
            </w:r>
            <w:r w:rsidRPr="00C51CD2">
              <w:t xml:space="preserve"> får granska sådan verksamhet som bedrivits i samve</w:t>
            </w:r>
            <w:r w:rsidRPr="00C51CD2">
              <w:t>r</w:t>
            </w:r>
            <w:r w:rsidRPr="00C51CD2">
              <w:t>kan med och delvis finansierats av försäkringskassan eller länsarbet</w:t>
            </w:r>
            <w:r w:rsidRPr="00C51CD2">
              <w:t>s</w:t>
            </w:r>
            <w:r w:rsidRPr="00C51CD2">
              <w:t xml:space="preserve">nämnden. Vid en sådan granskning har </w:t>
            </w:r>
            <w:r w:rsidRPr="00C51CD2">
              <w:rPr>
                <w:i/>
              </w:rPr>
              <w:t xml:space="preserve">Riksrevisionen </w:t>
            </w:r>
            <w:r w:rsidRPr="00C51CD2">
              <w:t>rätt att ta del av de uppgifter som behövs för att  granska verksamheten.</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LagtextIndrag"/>
              <w:rPr>
                <w:i/>
              </w:rPr>
            </w:pPr>
            <w:r w:rsidRPr="00C51CD2">
              <w:t>Denna lag träder i kraft den 1 juli 2003.</w:t>
            </w:r>
          </w:p>
        </w:tc>
      </w:tr>
    </w:tbl>
    <w:p w:rsidR="005A4237" w:rsidRPr="00C51CD2" w:rsidRDefault="005A4237">
      <w:pPr>
        <w:pStyle w:val="Rubrik2"/>
      </w:pPr>
    </w:p>
    <w:p w:rsidR="005A4237" w:rsidRPr="00C51CD2" w:rsidRDefault="005A4237">
      <w:pPr>
        <w:pStyle w:val="Rubrik2"/>
      </w:pPr>
      <w:r w:rsidRPr="00C51CD2">
        <w:br w:type="page"/>
      </w:r>
      <w:bookmarkStart w:id="54" w:name="_Toc25555155"/>
      <w:r w:rsidRPr="00C51CD2">
        <w:t>8 Förslag till lag om ändring i lagen (1986:765) med instruktion för Riksdagens ombudsmän</w:t>
      </w:r>
      <w:bookmarkEnd w:id="54"/>
    </w:p>
    <w:p w:rsidR="005A4237" w:rsidRPr="00C51CD2" w:rsidRDefault="005A4237">
      <w:pPr>
        <w:pStyle w:val="LagtextIndrag"/>
      </w:pPr>
    </w:p>
    <w:p w:rsidR="005A4237" w:rsidRPr="00C51CD2" w:rsidRDefault="005A4237">
      <w:pPr>
        <w:pStyle w:val="LagtextIndrag"/>
      </w:pPr>
      <w:r w:rsidRPr="00C51CD2">
        <w:t>Härigenom föreskrivs att 12 § lagen (1986:765) med instruktion för Rik</w:t>
      </w:r>
      <w:r w:rsidRPr="00C51CD2">
        <w:t>s</w:t>
      </w:r>
      <w:r w:rsidRPr="00C51CD2">
        <w:t>dagens ombudsmän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t>12 §</w:t>
            </w:r>
            <w:r w:rsidRPr="00C51CD2">
              <w:rPr>
                <w:rStyle w:val="Fotnotsreferens"/>
              </w:rPr>
              <w:footnoteReference w:customMarkFollows="1" w:id="17"/>
              <w:t>1</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Enligt 8 kap. 10 § riksdagsordningen är chefsjustitieombudsmannen adm</w:t>
            </w:r>
            <w:r w:rsidRPr="00C51CD2">
              <w:t>i</w:t>
            </w:r>
            <w:r w:rsidRPr="00C51CD2">
              <w:t>nistrativ chef och bestämmer inriktningen i stort av verksamheten. Han skall i arbetsordning meddela bestämmelser om organisationen av verksamheten och fördelningen av ärendena mellan ombudsmännen.</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Chefsjustitieombudsmannen svarar för att intern revision av myndigh</w:t>
            </w:r>
            <w:r w:rsidRPr="00C51CD2">
              <w:t>e</w:t>
            </w:r>
            <w:r w:rsidRPr="00C51CD2">
              <w:t>ten sker.</w:t>
            </w:r>
          </w:p>
        </w:tc>
        <w:tc>
          <w:tcPr>
            <w:tcW w:w="3090" w:type="dxa"/>
          </w:tcPr>
          <w:p w:rsidR="005A4237" w:rsidRPr="00C51CD2" w:rsidRDefault="005A4237">
            <w:pPr>
              <w:pStyle w:val="LagtextIndrag"/>
              <w:rPr>
                <w:i/>
              </w:rPr>
            </w:pPr>
            <w:r w:rsidRPr="00C51CD2">
              <w:t>Chefsjustitieombudsmannen svarar för att intern revision av myndigh</w:t>
            </w:r>
            <w:r w:rsidRPr="00C51CD2">
              <w:t>e</w:t>
            </w:r>
            <w:r w:rsidRPr="00C51CD2">
              <w:t>ten sker</w:t>
            </w:r>
            <w:r w:rsidRPr="00C51CD2">
              <w:rPr>
                <w:i/>
              </w:rPr>
              <w:t>. Internrevisionen skall avse självständig granskning av myndi</w:t>
            </w:r>
            <w:r w:rsidRPr="00C51CD2">
              <w:rPr>
                <w:i/>
              </w:rPr>
              <w:t>g</w:t>
            </w:r>
            <w:r w:rsidRPr="00C51CD2">
              <w:rPr>
                <w:i/>
              </w:rPr>
              <w:t>hetens interna styrning och kontroll och hur myndigheten fullgör sina ekonomiska redovisningsskyldigh</w:t>
            </w:r>
            <w:r w:rsidRPr="00C51CD2">
              <w:rPr>
                <w:i/>
              </w:rPr>
              <w:t>e</w:t>
            </w:r>
            <w:r w:rsidRPr="00C51CD2">
              <w:rPr>
                <w:i/>
              </w:rPr>
              <w:t>ter. Revisionen skall bedrivas i e</w:t>
            </w:r>
            <w:r w:rsidRPr="00C51CD2">
              <w:rPr>
                <w:i/>
              </w:rPr>
              <w:t>n</w:t>
            </w:r>
            <w:r w:rsidRPr="00C51CD2">
              <w:rPr>
                <w:i/>
              </w:rPr>
              <w:t>lighet med god sed för internrevision.</w:t>
            </w:r>
          </w:p>
          <w:p w:rsidR="005A4237" w:rsidRPr="00C51CD2" w:rsidRDefault="005A4237">
            <w:pPr>
              <w:pStyle w:val="LagtextIndrag"/>
            </w:pPr>
            <w:r w:rsidRPr="00C51CD2">
              <w:rPr>
                <w:i/>
              </w:rPr>
              <w:t>Riksdagens ombudsmän fastställer revisionsplan för sin verksamhet efter samråd med Riksrevisionen</w:t>
            </w:r>
            <w:r w:rsidRPr="00C51CD2">
              <w:t>.</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Normaltindrag"/>
            </w:pPr>
            <w:r w:rsidRPr="00C51CD2">
              <w:t>Denna lag träder i kraft den 1 juli 2003.</w:t>
            </w:r>
          </w:p>
        </w:tc>
      </w:tr>
    </w:tbl>
    <w:p w:rsidR="005A4237" w:rsidRPr="00C51CD2" w:rsidRDefault="005A4237">
      <w:pPr>
        <w:pStyle w:val="Rubrik2"/>
      </w:pPr>
      <w:r w:rsidRPr="00C51CD2">
        <w:br w:type="page"/>
      </w:r>
      <w:bookmarkStart w:id="55" w:name="_Toc25555156"/>
      <w:r w:rsidRPr="00C51CD2">
        <w:t>9 Förslag till lag om ändring i lagen (1988:1385) om Sveriges riksbank</w:t>
      </w:r>
      <w:bookmarkEnd w:id="55"/>
    </w:p>
    <w:p w:rsidR="005A4237" w:rsidRPr="00C51CD2" w:rsidRDefault="005A4237">
      <w:pPr>
        <w:pStyle w:val="LagtextIndrag"/>
        <w:outlineLvl w:val="0"/>
      </w:pPr>
    </w:p>
    <w:p w:rsidR="005A4237" w:rsidRPr="00C51CD2" w:rsidRDefault="005A4237">
      <w:pPr>
        <w:pStyle w:val="LagtextIndrag"/>
        <w:outlineLvl w:val="0"/>
      </w:pPr>
      <w:r w:rsidRPr="00C51CD2">
        <w:t>Härigenom föreslås i fråga om lagen (1988:1385) om Sveriges riksbank</w:t>
      </w:r>
      <w:r w:rsidRPr="00C51CD2">
        <w:rPr>
          <w:rStyle w:val="Fotnotsreferens"/>
        </w:rPr>
        <w:footnoteReference w:id="18"/>
      </w:r>
    </w:p>
    <w:p w:rsidR="005A4237" w:rsidRPr="00C51CD2" w:rsidRDefault="005A4237">
      <w:pPr>
        <w:pStyle w:val="LagtextIndrag"/>
      </w:pPr>
      <w:r w:rsidRPr="00C51CD2">
        <w:rPr>
          <w:i/>
        </w:rPr>
        <w:t>dels</w:t>
      </w:r>
      <w:r w:rsidRPr="00C51CD2">
        <w:t xml:space="preserve"> att 9 kap. 2 § samt 10 kap. 2 och 3 §§ skall ha följande lydelse,</w:t>
      </w:r>
    </w:p>
    <w:p w:rsidR="005A4237" w:rsidRPr="00C51CD2" w:rsidRDefault="005A4237">
      <w:pPr>
        <w:pStyle w:val="LagtextIndrag"/>
      </w:pPr>
      <w:r w:rsidRPr="00C51CD2">
        <w:rPr>
          <w:i/>
        </w:rPr>
        <w:t>dels</w:t>
      </w:r>
      <w:r w:rsidRPr="00C51CD2">
        <w:t xml:space="preserve"> att det i lagen skall införas en ny paragraf, 9 kap. 2 a §, av följande l</w:t>
      </w:r>
      <w:r w:rsidRPr="00C51CD2">
        <w:t>y</w:t>
      </w:r>
      <w:r w:rsidRPr="00C51CD2">
        <w:t>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rPr>
                <w:b/>
              </w:rPr>
              <w:t>9 kap</w:t>
            </w:r>
            <w:r w:rsidRPr="00C51CD2">
              <w:t>.</w:t>
            </w:r>
          </w:p>
          <w:p w:rsidR="005A4237" w:rsidRPr="00C51CD2" w:rsidRDefault="005A4237">
            <w:pPr>
              <w:pStyle w:val="LagtextIndrag"/>
              <w:jc w:val="center"/>
            </w:pPr>
            <w:r w:rsidRPr="00C51CD2">
              <w:t>2 §</w:t>
            </w:r>
            <w:r w:rsidRPr="00C51CD2">
              <w:rPr>
                <w:rStyle w:val="Fotnotsreferens"/>
              </w:rPr>
              <w:footnoteReference w:customMarkFollows="1" w:id="19"/>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rPr>
                <w:b/>
              </w:rPr>
            </w:pPr>
            <w:r w:rsidRPr="00C51CD2">
              <w:t>Vid huvudkontoret skall det finnas en revisionsenhet samt de övriga enheter som Riksbanken beslutar.</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Verksamheten vid revisionsenh</w:t>
            </w:r>
            <w:r w:rsidRPr="00C51CD2">
              <w:t>e</w:t>
            </w:r>
            <w:r w:rsidRPr="00C51CD2">
              <w:t>ten leds av fullmäktige</w:t>
            </w:r>
            <w:r w:rsidRPr="00C51CD2">
              <w:rPr>
                <w:i/>
              </w:rPr>
              <w:t>,</w:t>
            </w:r>
            <w:r w:rsidRPr="00C51CD2">
              <w:t xml:space="preserve"> </w:t>
            </w:r>
            <w:r w:rsidRPr="00C51CD2">
              <w:rPr>
                <w:i/>
              </w:rPr>
              <w:t>om inte annat följer av lagen (1988:46) om revision av riksdagens förvaltning och riksdagens myndigheter m.m.</w:t>
            </w:r>
            <w:r w:rsidRPr="00C51CD2">
              <w:t xml:space="preserve"> </w:t>
            </w:r>
          </w:p>
        </w:tc>
        <w:tc>
          <w:tcPr>
            <w:tcW w:w="3090" w:type="dxa"/>
          </w:tcPr>
          <w:p w:rsidR="005A4237" w:rsidRPr="00C51CD2" w:rsidRDefault="005A4237">
            <w:pPr>
              <w:pStyle w:val="LagtextIndrag"/>
            </w:pPr>
            <w:r w:rsidRPr="00C51CD2">
              <w:t>Verksamheten vid revisionsenh</w:t>
            </w:r>
            <w:r w:rsidRPr="00C51CD2">
              <w:t>e</w:t>
            </w:r>
            <w:r w:rsidRPr="00C51CD2">
              <w:t>ten leds av ful</w:t>
            </w:r>
            <w:r w:rsidRPr="00C51CD2">
              <w:t>l</w:t>
            </w:r>
            <w:r w:rsidRPr="00C51CD2">
              <w:t>mäktige</w:t>
            </w:r>
            <w:r w:rsidRPr="00C51CD2">
              <w:rPr>
                <w:i/>
              </w:rPr>
              <w:t>.</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Fördelningen av ärenden mellan enheterna skall framgå av den arbetsor</w:t>
            </w:r>
            <w:r w:rsidRPr="00C51CD2">
              <w:t>d</w:t>
            </w:r>
            <w:r w:rsidRPr="00C51CD2">
              <w:t>ning som avses i 4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p>
          <w:p w:rsidR="005A4237" w:rsidRPr="00C51CD2" w:rsidRDefault="005A4237">
            <w:pPr>
              <w:pStyle w:val="LagtextIndrag"/>
              <w:ind w:firstLine="0"/>
              <w:rPr>
                <w:i/>
              </w:rPr>
            </w:pPr>
            <w:r w:rsidRPr="00C51CD2">
              <w:rPr>
                <w:i/>
              </w:rPr>
              <w:t>2 a §</w:t>
            </w:r>
          </w:p>
          <w:p w:rsidR="005A4237" w:rsidRPr="00C51CD2" w:rsidRDefault="005A4237">
            <w:pPr>
              <w:pStyle w:val="LagtextIndrag"/>
              <w:rPr>
                <w:i/>
              </w:rPr>
            </w:pPr>
            <w:r w:rsidRPr="00C51CD2">
              <w:rPr>
                <w:i/>
              </w:rPr>
              <w:t>Verksamhet vid revisionsenheten skall avse självständig granskning av Riksbankens interna styrning och kontroll och hur Riksbanken fullgör sina ekonomiska redovisningssky</w:t>
            </w:r>
            <w:r w:rsidRPr="00C51CD2">
              <w:rPr>
                <w:i/>
              </w:rPr>
              <w:t>l</w:t>
            </w:r>
            <w:r w:rsidRPr="00C51CD2">
              <w:rPr>
                <w:i/>
              </w:rPr>
              <w:t>digheter. Revisionen skall bedrivas i enlighet med god sed för internrev</w:t>
            </w:r>
            <w:r w:rsidRPr="00C51CD2">
              <w:rPr>
                <w:i/>
              </w:rPr>
              <w:t>i</w:t>
            </w:r>
            <w:r w:rsidRPr="00C51CD2">
              <w:rPr>
                <w:i/>
              </w:rPr>
              <w:t>sion.</w:t>
            </w:r>
          </w:p>
          <w:p w:rsidR="005A4237" w:rsidRPr="00C51CD2" w:rsidRDefault="005A4237">
            <w:pPr>
              <w:pStyle w:val="LagtextIndrag"/>
              <w:rPr>
                <w:i/>
              </w:rPr>
            </w:pPr>
            <w:r w:rsidRPr="00C51CD2">
              <w:rPr>
                <w:i/>
              </w:rPr>
              <w:t>Riksbanken fastställer revision</w:t>
            </w:r>
            <w:r w:rsidRPr="00C51CD2">
              <w:rPr>
                <w:i/>
              </w:rPr>
              <w:t>s</w:t>
            </w:r>
            <w:r w:rsidRPr="00C51CD2">
              <w:rPr>
                <w:i/>
              </w:rPr>
              <w:t>plan för sin verksamhet efter samråd med Riksrev</w:t>
            </w:r>
            <w:r w:rsidRPr="00C51CD2">
              <w:rPr>
                <w:i/>
              </w:rPr>
              <w:t>i</w:t>
            </w:r>
            <w:r w:rsidRPr="00C51CD2">
              <w:rPr>
                <w:i/>
              </w:rPr>
              <w:t>sionen.</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rPr>
                <w:b/>
              </w:rPr>
            </w:pPr>
            <w:r w:rsidRPr="00C51CD2">
              <w:rPr>
                <w:b/>
              </w:rPr>
              <w:t>10 kap.</w:t>
            </w:r>
          </w:p>
          <w:p w:rsidR="005A4237" w:rsidRPr="00C51CD2" w:rsidRDefault="005A4237">
            <w:pPr>
              <w:pStyle w:val="LagtextIndrag"/>
              <w:jc w:val="center"/>
              <w:rPr>
                <w:i/>
              </w:rPr>
            </w:pPr>
            <w:r w:rsidRPr="00C51CD2">
              <w:t>2 §</w:t>
            </w:r>
          </w:p>
        </w:tc>
      </w:tr>
      <w:tr w:rsidR="00000000" w:rsidRPr="00C51CD2">
        <w:tblPrEx>
          <w:tblCellMar>
            <w:top w:w="0" w:type="dxa"/>
            <w:bottom w:w="0" w:type="dxa"/>
          </w:tblCellMar>
        </w:tblPrEx>
        <w:tc>
          <w:tcPr>
            <w:tcW w:w="6180" w:type="dxa"/>
            <w:gridSpan w:val="2"/>
          </w:tcPr>
          <w:p w:rsidR="005A4237" w:rsidRPr="00C51CD2" w:rsidRDefault="005A4237">
            <w:pPr>
              <w:pStyle w:val="LagtextIndrag"/>
              <w:rPr>
                <w:b/>
              </w:rPr>
            </w:pPr>
            <w:r w:rsidRPr="00C51CD2">
              <w:t>Riksbankens räkenskapsår är kalenderår.</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Varje år före utgången av dece</w:t>
            </w:r>
            <w:r w:rsidRPr="00C51CD2">
              <w:t>m</w:t>
            </w:r>
            <w:r w:rsidRPr="00C51CD2">
              <w:t>ber månad skall direktionen fastställa en budget för Riksbankens förval</w:t>
            </w:r>
            <w:r w:rsidRPr="00C51CD2">
              <w:t>t</w:t>
            </w:r>
            <w:r w:rsidRPr="00C51CD2">
              <w:t>ningsverksamhet under det följande räkenskapsåret. Direktionen skall lämna budgeten till riksdagens f</w:t>
            </w:r>
            <w:r w:rsidRPr="00C51CD2">
              <w:t>i</w:t>
            </w:r>
            <w:r w:rsidRPr="00C51CD2">
              <w:t xml:space="preserve">nansutskott, </w:t>
            </w:r>
            <w:r w:rsidRPr="00C51CD2">
              <w:rPr>
                <w:i/>
              </w:rPr>
              <w:t>Riksdagens revisorer</w:t>
            </w:r>
            <w:r w:rsidRPr="00C51CD2">
              <w:t xml:space="preserve"> och fullmäktige för kä</w:t>
            </w:r>
            <w:r w:rsidRPr="00C51CD2">
              <w:t>n</w:t>
            </w:r>
            <w:r w:rsidRPr="00C51CD2">
              <w:t>nedom.</w:t>
            </w:r>
          </w:p>
        </w:tc>
        <w:tc>
          <w:tcPr>
            <w:tcW w:w="3090" w:type="dxa"/>
          </w:tcPr>
          <w:p w:rsidR="005A4237" w:rsidRPr="00C51CD2" w:rsidRDefault="005A4237">
            <w:pPr>
              <w:pStyle w:val="LagtextIndrag"/>
            </w:pPr>
            <w:r w:rsidRPr="00C51CD2">
              <w:t>Varje år före utgången av dece</w:t>
            </w:r>
            <w:r w:rsidRPr="00C51CD2">
              <w:t>m</w:t>
            </w:r>
            <w:r w:rsidRPr="00C51CD2">
              <w:t>ber månad skall direktionen fastställa en budget för Riksbankens förval</w:t>
            </w:r>
            <w:r w:rsidRPr="00C51CD2">
              <w:t>t</w:t>
            </w:r>
            <w:r w:rsidRPr="00C51CD2">
              <w:t>ningsverksamhet under det följande räkenskapsåret. Direktionen skall lämna budgeten till riksdagens f</w:t>
            </w:r>
            <w:r w:rsidRPr="00C51CD2">
              <w:t>i</w:t>
            </w:r>
            <w:r w:rsidRPr="00C51CD2">
              <w:t xml:space="preserve">nansutskott, </w:t>
            </w:r>
            <w:r w:rsidRPr="00C51CD2">
              <w:rPr>
                <w:i/>
              </w:rPr>
              <w:t>Riksrevisionen</w:t>
            </w:r>
            <w:r w:rsidRPr="00C51CD2">
              <w:t xml:space="preserve"> och fullmäktige för känn</w:t>
            </w:r>
            <w:r w:rsidRPr="00C51CD2">
              <w:t>e</w:t>
            </w:r>
            <w:r w:rsidRPr="00C51CD2">
              <w:t>dom.</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p>
          <w:p w:rsidR="005A4237" w:rsidRPr="00C51CD2" w:rsidRDefault="005A4237">
            <w:pPr>
              <w:pStyle w:val="LagtextIndrag"/>
              <w:jc w:val="center"/>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3 §</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Riksbanken är bokföringsskyldig och det åligger banken att fullgöra denna skyldighet på ett sätt som ger erforderlig information för en bedömning av bankens verksamhet.</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Varje år före den 15 februari skall direktionen till riksdagen</w:t>
            </w:r>
            <w:r w:rsidRPr="00C51CD2">
              <w:rPr>
                <w:i/>
              </w:rPr>
              <w:t>, Riksd</w:t>
            </w:r>
            <w:r w:rsidRPr="00C51CD2">
              <w:rPr>
                <w:i/>
              </w:rPr>
              <w:t>a</w:t>
            </w:r>
            <w:r w:rsidRPr="00C51CD2">
              <w:rPr>
                <w:i/>
              </w:rPr>
              <w:t>gens revisorer</w:t>
            </w:r>
            <w:r w:rsidRPr="00C51CD2">
              <w:t xml:space="preserve"> och fullmäktige avge redovisning för det föregående r</w:t>
            </w:r>
            <w:r w:rsidRPr="00C51CD2">
              <w:t>ä</w:t>
            </w:r>
            <w:r w:rsidRPr="00C51CD2">
              <w:t xml:space="preserve">kenskapsåret. Fullmäktige skall till riksdagen och </w:t>
            </w:r>
            <w:r w:rsidRPr="00C51CD2">
              <w:rPr>
                <w:i/>
              </w:rPr>
              <w:t>Riksdagens revisorer</w:t>
            </w:r>
            <w:r w:rsidRPr="00C51CD2">
              <w:t xml:space="preserve"> lämna förslag till disposition av Riksbankens vinst. Redovisningen skall omfatta resultaträkning, balan</w:t>
            </w:r>
            <w:r w:rsidRPr="00C51CD2">
              <w:t>s</w:t>
            </w:r>
            <w:r w:rsidRPr="00C51CD2">
              <w:t>räkning, förvaltningsberättelse och en redogörelse för penning- och valutapolitiken samt för hur Rik</w:t>
            </w:r>
            <w:r w:rsidRPr="00C51CD2">
              <w:t>s</w:t>
            </w:r>
            <w:r w:rsidRPr="00C51CD2">
              <w:t>banken har främjat ett säkert och effektivt betalningsväsende.</w:t>
            </w:r>
          </w:p>
        </w:tc>
        <w:tc>
          <w:tcPr>
            <w:tcW w:w="3090" w:type="dxa"/>
          </w:tcPr>
          <w:p w:rsidR="005A4237" w:rsidRPr="00C51CD2" w:rsidRDefault="005A4237">
            <w:pPr>
              <w:pStyle w:val="LagtextIndrag"/>
            </w:pPr>
            <w:r w:rsidRPr="00C51CD2">
              <w:t xml:space="preserve">Varje år före den 15 februari skall direktionen till riksdagen, </w:t>
            </w:r>
            <w:r w:rsidRPr="00C51CD2">
              <w:rPr>
                <w:i/>
              </w:rPr>
              <w:t>Riksrev</w:t>
            </w:r>
            <w:r w:rsidRPr="00C51CD2">
              <w:rPr>
                <w:i/>
              </w:rPr>
              <w:t>i</w:t>
            </w:r>
            <w:r w:rsidRPr="00C51CD2">
              <w:rPr>
                <w:i/>
              </w:rPr>
              <w:t>sionen</w:t>
            </w:r>
            <w:r w:rsidRPr="00C51CD2">
              <w:t xml:space="preserve"> och fullmäktige avge redovi</w:t>
            </w:r>
            <w:r w:rsidRPr="00C51CD2">
              <w:t>s</w:t>
            </w:r>
            <w:r w:rsidRPr="00C51CD2">
              <w:t>ning för det föregående räkenskap</w:t>
            </w:r>
            <w:r w:rsidRPr="00C51CD2">
              <w:t>s</w:t>
            </w:r>
            <w:r w:rsidRPr="00C51CD2">
              <w:t xml:space="preserve">året. Fullmäktige skall till riksdagen och </w:t>
            </w:r>
            <w:r w:rsidRPr="00C51CD2">
              <w:rPr>
                <w:i/>
              </w:rPr>
              <w:t xml:space="preserve">Riksrevisionen </w:t>
            </w:r>
            <w:r w:rsidRPr="00C51CD2">
              <w:t>lämna förslag till disposition av Riksbankens vinst. Redovisningen skall omfatta resulta</w:t>
            </w:r>
            <w:r w:rsidRPr="00C51CD2">
              <w:t>t</w:t>
            </w:r>
            <w:r w:rsidRPr="00C51CD2">
              <w:t>räkning, balansräkning, förvaltning</w:t>
            </w:r>
            <w:r w:rsidRPr="00C51CD2">
              <w:t>s</w:t>
            </w:r>
            <w:r w:rsidRPr="00C51CD2">
              <w:t>berättelse och en redogörelse för penning- och valutapolitiken samt för hur Riksbanken har främjat ett säkert och effektivt betalning</w:t>
            </w:r>
            <w:r w:rsidRPr="00C51CD2">
              <w:t>s</w:t>
            </w:r>
            <w:r w:rsidRPr="00C51CD2">
              <w:t>väsende.</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LagtextIndrag"/>
            </w:pPr>
            <w:r w:rsidRPr="00C51CD2">
              <w:t>Denna lag träder i kraft den 1 juli 2003.</w:t>
            </w:r>
          </w:p>
          <w:p w:rsidR="005A4237" w:rsidRPr="00C51CD2" w:rsidRDefault="005A4237">
            <w:pPr>
              <w:pStyle w:val="LagtextIndrag"/>
            </w:pPr>
          </w:p>
        </w:tc>
      </w:tr>
    </w:tbl>
    <w:p w:rsidR="005A4237" w:rsidRPr="00C51CD2" w:rsidRDefault="005A4237">
      <w:pPr>
        <w:pStyle w:val="Rubrik2"/>
      </w:pPr>
      <w:r w:rsidRPr="00C51CD2">
        <w:br w:type="page"/>
      </w:r>
      <w:bookmarkStart w:id="56" w:name="_Toc25555157"/>
      <w:r w:rsidRPr="00C51CD2">
        <w:t>11 Förslag till lag om ändring i lagen (1989:186) om överklagande av administrativa beslut av riksdagsförvaltningen och riksdagens myndigheter</w:t>
      </w:r>
      <w:bookmarkEnd w:id="56"/>
    </w:p>
    <w:p w:rsidR="005A4237" w:rsidRPr="00C51CD2" w:rsidRDefault="005A4237">
      <w:pPr>
        <w:pStyle w:val="LagtextIndrag"/>
      </w:pPr>
      <w:r w:rsidRPr="00C51CD2">
        <w:t>Härigenom föreskrivs att 1 och 3 §§ lagen (1989:186) om överklagande av administrativa beslut av riksdagsförvaltningen och riksdagens myndigheter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t>1 §</w:t>
            </w:r>
            <w:r w:rsidRPr="00C51CD2">
              <w:rPr>
                <w:rStyle w:val="Fotnotsreferens"/>
              </w:rPr>
              <w:footnoteReference w:customMarkFollows="1" w:id="20"/>
              <w:t>1</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Denna lag gäller överklagande av beslut av</w:t>
            </w:r>
          </w:p>
          <w:p w:rsidR="005A4237" w:rsidRPr="00C51CD2" w:rsidRDefault="005A4237">
            <w:pPr>
              <w:pStyle w:val="LagtextIndrag"/>
            </w:pPr>
            <w:r w:rsidRPr="00C51CD2">
              <w:t>a) riksdagsförvaltningen</w:t>
            </w:r>
          </w:p>
          <w:p w:rsidR="005A4237" w:rsidRPr="00C51CD2" w:rsidRDefault="005A4237">
            <w:pPr>
              <w:pStyle w:val="LagtextIndrag"/>
            </w:pPr>
            <w:r w:rsidRPr="00C51CD2">
              <w:t>b) Riksbanken</w:t>
            </w:r>
          </w:p>
          <w:p w:rsidR="005A4237" w:rsidRPr="00C51CD2" w:rsidRDefault="005A4237">
            <w:pPr>
              <w:pStyle w:val="LagtextIndrag"/>
            </w:pPr>
            <w:r w:rsidRPr="00C51CD2">
              <w:t>c) Riksdagens ombudsmän</w:t>
            </w:r>
          </w:p>
        </w:tc>
      </w:tr>
      <w:tr w:rsidR="00000000" w:rsidRPr="00C51CD2">
        <w:tblPrEx>
          <w:tblCellMar>
            <w:top w:w="0" w:type="dxa"/>
            <w:bottom w:w="0" w:type="dxa"/>
          </w:tblCellMar>
        </w:tblPrEx>
        <w:tc>
          <w:tcPr>
            <w:tcW w:w="3090" w:type="dxa"/>
          </w:tcPr>
          <w:p w:rsidR="005A4237" w:rsidRPr="00C51CD2" w:rsidRDefault="005A4237">
            <w:pPr>
              <w:pStyle w:val="LagtextIndrag"/>
              <w:rPr>
                <w:i/>
              </w:rPr>
            </w:pPr>
            <w:r w:rsidRPr="00C51CD2">
              <w:t>d)</w:t>
            </w:r>
            <w:r w:rsidRPr="00C51CD2">
              <w:rPr>
                <w:i/>
              </w:rPr>
              <w:t xml:space="preserve"> Riksdagens revisorer</w:t>
            </w:r>
          </w:p>
        </w:tc>
        <w:tc>
          <w:tcPr>
            <w:tcW w:w="3090" w:type="dxa"/>
          </w:tcPr>
          <w:p w:rsidR="005A4237" w:rsidRPr="00C51CD2" w:rsidRDefault="005A4237">
            <w:pPr>
              <w:pStyle w:val="LagtextIndrag"/>
              <w:rPr>
                <w:i/>
              </w:rPr>
            </w:pPr>
            <w:r w:rsidRPr="00C51CD2">
              <w:t>d)</w:t>
            </w:r>
            <w:r w:rsidRPr="00C51CD2">
              <w:rPr>
                <w:i/>
              </w:rPr>
              <w:t xml:space="preserve"> Riksrevisionen</w:t>
            </w:r>
          </w:p>
        </w:tc>
      </w:tr>
      <w:tr w:rsidR="00000000" w:rsidRPr="00C51CD2">
        <w:tblPrEx>
          <w:tblCellMar>
            <w:top w:w="0" w:type="dxa"/>
            <w:bottom w:w="0" w:type="dxa"/>
          </w:tblCellMar>
        </w:tblPrEx>
        <w:tc>
          <w:tcPr>
            <w:tcW w:w="3090" w:type="dxa"/>
          </w:tcPr>
          <w:p w:rsidR="005A4237" w:rsidRPr="00C51CD2" w:rsidRDefault="005A4237">
            <w:pPr>
              <w:pStyle w:val="LagtextIndrag"/>
              <w:ind w:firstLine="0"/>
              <w:rPr>
                <w:i/>
              </w:rPr>
            </w:pPr>
          </w:p>
        </w:tc>
        <w:tc>
          <w:tcPr>
            <w:tcW w:w="3090" w:type="dxa"/>
          </w:tcPr>
          <w:p w:rsidR="005A4237" w:rsidRPr="00C51CD2" w:rsidRDefault="005A4237">
            <w:pPr>
              <w:pStyle w:val="LagtextIndrag"/>
              <w:rPr>
                <w:i/>
              </w:rPr>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rPr>
                <w:i/>
              </w:rPr>
            </w:pPr>
            <w:r w:rsidRPr="00C51CD2">
              <w:t>3 §</w:t>
            </w:r>
            <w:r w:rsidRPr="00C51CD2">
              <w:rPr>
                <w:rStyle w:val="Fotnotsreferens"/>
              </w:rPr>
              <w:footnoteReference w:customMarkFollows="1" w:id="21"/>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 xml:space="preserve">Ett beslut om tjänstetillsättning får inte överklagas om det avser någon av följande tjänster </w:t>
            </w:r>
          </w:p>
          <w:p w:rsidR="005A4237" w:rsidRPr="00C51CD2" w:rsidRDefault="005A4237">
            <w:pPr>
              <w:pStyle w:val="LagtextIndrag"/>
            </w:pPr>
            <w:r w:rsidRPr="00C51CD2">
              <w:t>hos riksdagen – förvaltningschef, biträdande kammarsekreterare, chef för utskottskansli, chef för EU-nämndens kansli och chef för riksdagens intern</w:t>
            </w:r>
            <w:r w:rsidRPr="00C51CD2">
              <w:t>a</w:t>
            </w:r>
            <w:r w:rsidRPr="00C51CD2">
              <w:t>tionella kansli,</w:t>
            </w:r>
          </w:p>
          <w:p w:rsidR="005A4237" w:rsidRPr="00C51CD2" w:rsidRDefault="005A4237">
            <w:pPr>
              <w:pStyle w:val="LagtextIndrag"/>
            </w:pPr>
            <w:r w:rsidRPr="00C51CD2">
              <w:t>hos Riksbanken – ledamöter av direktionen och chef för rev</w:t>
            </w:r>
            <w:r w:rsidRPr="00C51CD2">
              <w:t>i</w:t>
            </w:r>
            <w:r w:rsidRPr="00C51CD2">
              <w:t>sionsenhet,</w:t>
            </w:r>
          </w:p>
        </w:tc>
      </w:tr>
      <w:tr w:rsidR="00000000" w:rsidRPr="00C51CD2">
        <w:tblPrEx>
          <w:tblCellMar>
            <w:top w:w="0" w:type="dxa"/>
            <w:bottom w:w="0" w:type="dxa"/>
          </w:tblCellMar>
        </w:tblPrEx>
        <w:tc>
          <w:tcPr>
            <w:tcW w:w="3090" w:type="dxa"/>
          </w:tcPr>
          <w:p w:rsidR="005A4237" w:rsidRPr="00C51CD2" w:rsidRDefault="005A4237">
            <w:pPr>
              <w:pStyle w:val="LagtextIndrag"/>
              <w:rPr>
                <w:i/>
              </w:rPr>
            </w:pPr>
            <w:r w:rsidRPr="00C51CD2">
              <w:t>hos Riksdagens ombudsmän – chef för ombudsmännens kansli</w:t>
            </w:r>
            <w:r w:rsidRPr="00C51CD2">
              <w:rPr>
                <w:i/>
              </w:rPr>
              <w:t>,</w:t>
            </w:r>
          </w:p>
        </w:tc>
        <w:tc>
          <w:tcPr>
            <w:tcW w:w="3090" w:type="dxa"/>
          </w:tcPr>
          <w:p w:rsidR="005A4237" w:rsidRPr="00C51CD2" w:rsidRDefault="005A4237">
            <w:pPr>
              <w:pStyle w:val="LagtextIndrag"/>
              <w:rPr>
                <w:i/>
              </w:rPr>
            </w:pPr>
            <w:r w:rsidRPr="00C51CD2">
              <w:t>hos Riksdagens ombudsmän – chef för ombudsmännens kansli</w:t>
            </w:r>
            <w:r w:rsidRPr="00C51CD2">
              <w:rPr>
                <w:i/>
              </w:rPr>
              <w:t>.</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hos Riksdagens revisorer – chef för revisorernas kansli.</w:t>
            </w:r>
          </w:p>
        </w:tc>
        <w:tc>
          <w:tcPr>
            <w:tcW w:w="3090" w:type="dxa"/>
          </w:tcPr>
          <w:p w:rsidR="005A4237" w:rsidRPr="00C51CD2" w:rsidRDefault="005A4237">
            <w:pPr>
              <w:pStyle w:val="LagtextIndrag"/>
            </w:pPr>
          </w:p>
        </w:tc>
      </w:tr>
    </w:tbl>
    <w:p w:rsidR="005A4237" w:rsidRPr="00C51CD2" w:rsidRDefault="005A4237">
      <w:r w:rsidRPr="00C51CD2">
        <w:t>____________</w:t>
      </w:r>
    </w:p>
    <w:p w:rsidR="005A4237" w:rsidRPr="00C51CD2" w:rsidRDefault="005A4237">
      <w:pPr>
        <w:pStyle w:val="Normaltindrag"/>
      </w:pPr>
      <w:r w:rsidRPr="00C51CD2">
        <w:t>1. Denna lag träder i kraft den 1 juli 2003.</w:t>
      </w:r>
    </w:p>
    <w:p w:rsidR="005A4237" w:rsidRPr="00C51CD2" w:rsidRDefault="005A4237">
      <w:pPr>
        <w:pStyle w:val="Normaltindrag"/>
      </w:pPr>
      <w:r w:rsidRPr="00C51CD2">
        <w:t>2. Äldre bestämmelser gäller dock fortfarande i fråga om beslut som fattats av Riksdagens revisorer före ikraftträdandet.</w:t>
      </w:r>
    </w:p>
    <w:p w:rsidR="005A4237" w:rsidRPr="00C51CD2" w:rsidRDefault="005A4237">
      <w:pPr>
        <w:pStyle w:val="Rubrik2"/>
      </w:pPr>
      <w:r w:rsidRPr="00C51CD2">
        <w:br w:type="page"/>
      </w:r>
      <w:bookmarkStart w:id="57" w:name="_Toc25555158"/>
      <w:r w:rsidRPr="00C51CD2">
        <w:t>12 Förslag till lag om ändring i lagen (1994:260) om offentlig anställning</w:t>
      </w:r>
      <w:bookmarkEnd w:id="57"/>
    </w:p>
    <w:p w:rsidR="005A4237" w:rsidRPr="00C51CD2" w:rsidRDefault="005A4237">
      <w:pPr>
        <w:pStyle w:val="LagtextIndrag"/>
      </w:pPr>
    </w:p>
    <w:p w:rsidR="005A4237" w:rsidRPr="00C51CD2" w:rsidRDefault="005A4237">
      <w:pPr>
        <w:pStyle w:val="LagtextIndrag"/>
      </w:pPr>
      <w:r w:rsidRPr="00C51CD2">
        <w:t>Härigenom föreskrivs att 3 § lagen (1994:260) om offentlig anställning skall ha följande lyde</w:t>
      </w:r>
      <w:r w:rsidRPr="00C51CD2">
        <w:t>l</w:t>
      </w:r>
      <w:r w:rsidRPr="00C51CD2">
        <w:t>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ind w:firstLine="0"/>
              <w:jc w:val="center"/>
            </w:pPr>
            <w:r w:rsidRPr="00C51CD2">
              <w:t>3  §</w:t>
            </w:r>
            <w:r w:rsidRPr="00C51CD2">
              <w:rPr>
                <w:rStyle w:val="Fotnotsreferens"/>
              </w:rPr>
              <w:footnoteReference w:customMarkFollows="1" w:id="22"/>
              <w:t>1</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Lagen gäller inte</w:t>
            </w:r>
          </w:p>
          <w:p w:rsidR="005A4237" w:rsidRPr="00C51CD2" w:rsidRDefault="005A4237">
            <w:pPr>
              <w:pStyle w:val="LagtextIndrag"/>
            </w:pPr>
            <w:r w:rsidRPr="00C51CD2">
              <w:t>1. statsråden,</w:t>
            </w:r>
          </w:p>
          <w:p w:rsidR="005A4237" w:rsidRPr="00C51CD2" w:rsidRDefault="005A4237">
            <w:pPr>
              <w:pStyle w:val="LagtextIndrag"/>
            </w:pPr>
            <w:r w:rsidRPr="00C51CD2">
              <w:t>2. riksdagens ombudsmän,</w:t>
            </w:r>
          </w:p>
          <w:p w:rsidR="005A4237" w:rsidRPr="00C51CD2" w:rsidRDefault="005A4237">
            <w:pPr>
              <w:pStyle w:val="LagtextIndrag"/>
            </w:pPr>
          </w:p>
          <w:p w:rsidR="005A4237" w:rsidRPr="00C51CD2" w:rsidRDefault="005A4237">
            <w:pPr>
              <w:pStyle w:val="LagtextIndrag"/>
            </w:pPr>
            <w:r w:rsidRPr="00C51CD2">
              <w:rPr>
                <w:i/>
              </w:rPr>
              <w:t>3.</w:t>
            </w:r>
            <w:r w:rsidRPr="00C51CD2">
              <w:t xml:space="preserve"> arbetstagare som är lokalanstäl</w:t>
            </w:r>
            <w:r w:rsidRPr="00C51CD2">
              <w:t>l</w:t>
            </w:r>
            <w:r w:rsidRPr="00C51CD2">
              <w:t>da av svenska staten utomlands och som inte är svenska medborgare,</w:t>
            </w:r>
          </w:p>
          <w:p w:rsidR="005A4237" w:rsidRPr="00C51CD2" w:rsidRDefault="005A4237">
            <w:pPr>
              <w:pStyle w:val="LagtextIndrag"/>
            </w:pPr>
            <w:r w:rsidRPr="00C51CD2">
              <w:rPr>
                <w:i/>
              </w:rPr>
              <w:t>4</w:t>
            </w:r>
            <w:r w:rsidRPr="00C51CD2">
              <w:t>. arbetstagare som har anvisats beredskapsarbete eller skyddat arb</w:t>
            </w:r>
            <w:r w:rsidRPr="00C51CD2">
              <w:t>e</w:t>
            </w:r>
            <w:r w:rsidRPr="00C51CD2">
              <w:t>te.</w:t>
            </w:r>
          </w:p>
        </w:tc>
        <w:tc>
          <w:tcPr>
            <w:tcW w:w="3090" w:type="dxa"/>
          </w:tcPr>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rPr>
                <w:i/>
              </w:rPr>
            </w:pPr>
            <w:r w:rsidRPr="00C51CD2">
              <w:rPr>
                <w:i/>
                <w:snapToGrid w:val="0"/>
              </w:rPr>
              <w:t>3. riksrevisorerna</w:t>
            </w:r>
            <w:r w:rsidRPr="00C51CD2">
              <w:rPr>
                <w:i/>
              </w:rPr>
              <w:t>,</w:t>
            </w:r>
          </w:p>
          <w:p w:rsidR="005A4237" w:rsidRPr="00C51CD2" w:rsidRDefault="005A4237">
            <w:pPr>
              <w:pStyle w:val="LagtextIndrag"/>
            </w:pPr>
            <w:r w:rsidRPr="00C51CD2">
              <w:rPr>
                <w:i/>
              </w:rPr>
              <w:t>4.</w:t>
            </w:r>
            <w:r w:rsidRPr="00C51CD2">
              <w:t xml:space="preserve"> arbetstagare som är lokalanstäl</w:t>
            </w:r>
            <w:r w:rsidRPr="00C51CD2">
              <w:t>l</w:t>
            </w:r>
            <w:r w:rsidRPr="00C51CD2">
              <w:t>da av svenska staten utomlands och som inte är svenska medborgare,</w:t>
            </w:r>
          </w:p>
          <w:p w:rsidR="005A4237" w:rsidRPr="00C51CD2" w:rsidRDefault="005A4237">
            <w:pPr>
              <w:pStyle w:val="LagtextIndrag"/>
            </w:pPr>
            <w:r w:rsidRPr="00C51CD2">
              <w:rPr>
                <w:i/>
              </w:rPr>
              <w:t>5</w:t>
            </w:r>
            <w:r w:rsidRPr="00C51CD2">
              <w:t>. arbetstagare som har anvisats beredskapsarbete eller skyddat arb</w:t>
            </w:r>
            <w:r w:rsidRPr="00C51CD2">
              <w:t>e</w:t>
            </w:r>
            <w:r w:rsidRPr="00C51CD2">
              <w:t>te.</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För justitiekanslern, justitieråden och regeringsråden gäller bara 4 § om b</w:t>
            </w:r>
            <w:r w:rsidRPr="00C51CD2">
              <w:t>e</w:t>
            </w:r>
            <w:r w:rsidRPr="00C51CD2">
              <w:t>dömningsgrunder vid anställning, 7–7d §§ om bisysslor, 23–29 §§ om arbet</w:t>
            </w:r>
            <w:r w:rsidRPr="00C51CD2">
              <w:t>s</w:t>
            </w:r>
            <w:r w:rsidRPr="00C51CD2">
              <w:t>konflikter, 38 § om interimistiskt beslut och 42 § andra stycket om vissa undantag från lagen (1976:580) om medbestämmande i arbetslivet.</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Normaltindrag"/>
            </w:pPr>
            <w:r w:rsidRPr="00C51CD2">
              <w:t>Denna lag träder i kraft den 1 juli 2003.</w:t>
            </w:r>
          </w:p>
        </w:tc>
      </w:tr>
    </w:tbl>
    <w:p w:rsidR="005A4237" w:rsidRPr="00C51CD2" w:rsidRDefault="005A4237">
      <w:pPr>
        <w:pStyle w:val="Rubrik2"/>
        <w:spacing w:before="0"/>
      </w:pPr>
      <w:r w:rsidRPr="00C51CD2">
        <w:br w:type="page"/>
      </w:r>
      <w:bookmarkStart w:id="58" w:name="_Toc25555159"/>
      <w:r w:rsidRPr="00C51CD2">
        <w:t>13 Förslag till lag om ändring i stiftelselagen (1994:1220)</w:t>
      </w:r>
      <w:bookmarkEnd w:id="58"/>
    </w:p>
    <w:p w:rsidR="005A4237" w:rsidRPr="00C51CD2" w:rsidRDefault="005A4237"/>
    <w:p w:rsidR="005A4237" w:rsidRPr="00C51CD2" w:rsidRDefault="005A4237">
      <w:pPr>
        <w:pStyle w:val="LagtextIndrag"/>
      </w:pPr>
      <w:r w:rsidRPr="00C51CD2">
        <w:t>Härigenom föreskrivs att 4 kap. 1 och 15 §§ stiftelselagen (1994:1220) skall ha följande l</w:t>
      </w:r>
      <w:r w:rsidRPr="00C51CD2">
        <w:t>y</w:t>
      </w:r>
      <w:r w:rsidRPr="00C51CD2">
        <w:t>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spacing w:after="0"/>
            </w:pPr>
            <w:r w:rsidRPr="00C51CD2">
              <w:t>Nuvarande lydelse</w:t>
            </w:r>
          </w:p>
        </w:tc>
        <w:tc>
          <w:tcPr>
            <w:tcW w:w="3090" w:type="dxa"/>
          </w:tcPr>
          <w:p w:rsidR="005A4237" w:rsidRPr="00C51CD2" w:rsidRDefault="005A4237">
            <w:pPr>
              <w:pStyle w:val="LagtextRubrik"/>
              <w:spacing w:after="120"/>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rPr>
                <w:b/>
              </w:rPr>
            </w:pPr>
            <w:r w:rsidRPr="00C51CD2">
              <w:rPr>
                <w:b/>
              </w:rPr>
              <w:t>4 kap.</w:t>
            </w:r>
          </w:p>
          <w:p w:rsidR="005A4237" w:rsidRPr="00C51CD2" w:rsidRDefault="005A4237">
            <w:pPr>
              <w:pStyle w:val="LagtextIndrag"/>
              <w:jc w:val="center"/>
            </w:pPr>
            <w:r w:rsidRPr="00C51CD2">
              <w:t>1 §</w:t>
            </w:r>
            <w:r w:rsidRPr="00C51CD2">
              <w:rPr>
                <w:rStyle w:val="Fotnotsreferens"/>
              </w:rPr>
              <w:footnoteReference w:customMarkFollows="1" w:id="23"/>
              <w:t>1</w:t>
            </w:r>
          </w:p>
          <w:p w:rsidR="005A4237" w:rsidRPr="00C51CD2" w:rsidRDefault="005A4237">
            <w:pPr>
              <w:pStyle w:val="LagtextIndrag"/>
            </w:pPr>
            <w:r w:rsidRPr="00C51CD2">
              <w:t>En stiftelse skall ha minst en revisor.</w:t>
            </w:r>
          </w:p>
          <w:p w:rsidR="005A4237" w:rsidRPr="00C51CD2" w:rsidRDefault="005A4237">
            <w:pPr>
              <w:pStyle w:val="LagtextIndrag"/>
            </w:pPr>
            <w:r w:rsidRPr="00C51CD2">
              <w:t>Om inte annat föreskrivs i stiftelseförordnandet, utses och entledigas rev</w:t>
            </w:r>
            <w:r w:rsidRPr="00C51CD2">
              <w:t>i</w:t>
            </w:r>
            <w:r w:rsidRPr="00C51CD2">
              <w:t>sorn  i en stiftelse med egen förvaltning av styre</w:t>
            </w:r>
            <w:r w:rsidRPr="00C51CD2">
              <w:t>l</w:t>
            </w:r>
            <w:r w:rsidRPr="00C51CD2">
              <w:t>sen.</w:t>
            </w:r>
          </w:p>
          <w:p w:rsidR="005A4237" w:rsidRPr="00C51CD2" w:rsidRDefault="005A4237">
            <w:pPr>
              <w:pStyle w:val="LagtextIndrag"/>
            </w:pPr>
            <w:r w:rsidRPr="00C51CD2">
              <w:t>Om inte annat föreskrivs i stiftelseförordnandet, utses och entledigas rev</w:t>
            </w:r>
            <w:r w:rsidRPr="00C51CD2">
              <w:t>i</w:t>
            </w:r>
            <w:r w:rsidRPr="00C51CD2">
              <w:t>sorn i en stiftelse med anknuten förvaltning av</w:t>
            </w:r>
          </w:p>
          <w:p w:rsidR="005A4237" w:rsidRPr="00C51CD2" w:rsidRDefault="005A4237">
            <w:pPr>
              <w:pStyle w:val="LagtextIndrag"/>
            </w:pPr>
            <w:r w:rsidRPr="00C51CD2">
              <w:t>1. förvaltarens högsta beslutande organ,</w:t>
            </w:r>
          </w:p>
          <w:p w:rsidR="005A4237" w:rsidRPr="00C51CD2" w:rsidRDefault="005A4237">
            <w:pPr>
              <w:pStyle w:val="LagtextIndrag"/>
            </w:pPr>
            <w:r w:rsidRPr="00C51CD2">
              <w:t>2. regeringen eller den myndighet som regeringen bestämmer, om förvalt</w:t>
            </w:r>
            <w:r w:rsidRPr="00C51CD2">
              <w:t>a</w:t>
            </w:r>
            <w:r w:rsidRPr="00C51CD2">
              <w:t>ren är en statlig myndighet, eller</w:t>
            </w:r>
          </w:p>
          <w:p w:rsidR="005A4237" w:rsidRPr="00C51CD2" w:rsidRDefault="005A4237">
            <w:pPr>
              <w:pStyle w:val="LagtextIndrag"/>
            </w:pPr>
            <w:r w:rsidRPr="00C51CD2">
              <w:t>3. samtliga bolagsmän i förening, om förvaltaren är ett handel</w:t>
            </w:r>
            <w:r w:rsidRPr="00C51CD2">
              <w:t>s</w:t>
            </w:r>
            <w:r w:rsidRPr="00C51CD2">
              <w:t>bolag.</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I en stiftelse som avses i 2 § 5 l</w:t>
            </w:r>
            <w:r w:rsidRPr="00C51CD2">
              <w:rPr>
                <w:i/>
              </w:rPr>
              <w:t>a</w:t>
            </w:r>
            <w:r w:rsidRPr="00C51CD2">
              <w:rPr>
                <w:i/>
              </w:rPr>
              <w:t>gen (0000:000) om revision av sta</w:t>
            </w:r>
            <w:r w:rsidRPr="00C51CD2">
              <w:rPr>
                <w:i/>
              </w:rPr>
              <w:t>t</w:t>
            </w:r>
            <w:r w:rsidRPr="00C51CD2">
              <w:rPr>
                <w:i/>
              </w:rPr>
              <w:t>lig verksamhet m.m. får Riksrevisi</w:t>
            </w:r>
            <w:r w:rsidRPr="00C51CD2">
              <w:rPr>
                <w:i/>
              </w:rPr>
              <w:t>o</w:t>
            </w:r>
            <w:r w:rsidRPr="00C51CD2">
              <w:rPr>
                <w:i/>
              </w:rPr>
              <w:t>nen förordna en eller flera revisorer att delta i revisionen tillsammans med övriga rev</w:t>
            </w:r>
            <w:r w:rsidRPr="00C51CD2">
              <w:rPr>
                <w:i/>
              </w:rPr>
              <w:t>i</w:t>
            </w:r>
            <w:r w:rsidRPr="00C51CD2">
              <w:rPr>
                <w:i/>
              </w:rPr>
              <w:t>sorer</w:t>
            </w:r>
            <w:r w:rsidRPr="00C51CD2">
              <w:t>.</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p>
          <w:p w:rsidR="005A4237" w:rsidRPr="00C51CD2" w:rsidRDefault="005A4237">
            <w:pPr>
              <w:pStyle w:val="LagtextIndrag"/>
              <w:jc w:val="center"/>
              <w:rPr>
                <w:i/>
              </w:rPr>
            </w:pPr>
            <w:r w:rsidRPr="00C51CD2">
              <w:t>15 §</w:t>
            </w:r>
            <w:r w:rsidRPr="00C51CD2">
              <w:rPr>
                <w:rStyle w:val="Fotnotsreferens"/>
              </w:rPr>
              <w:footnoteReference w:customMarkFollows="1" w:id="24"/>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Revisorerna får inte lämna upplysningar till utomstående om sådana stifte</w:t>
            </w:r>
            <w:r w:rsidRPr="00C51CD2">
              <w:t>l</w:t>
            </w:r>
            <w:r w:rsidRPr="00C51CD2">
              <w:t>sens angelägenheter som de har fått kännedom om vid fullgörandet av sitt uppdrag, om det kan vara till nackdel för sti</w:t>
            </w:r>
            <w:r w:rsidRPr="00C51CD2">
              <w:t>f</w:t>
            </w:r>
            <w:r w:rsidRPr="00C51CD2">
              <w:t>telsen.</w:t>
            </w:r>
          </w:p>
          <w:p w:rsidR="005A4237" w:rsidRPr="00C51CD2" w:rsidRDefault="005A4237">
            <w:pPr>
              <w:pStyle w:val="LagtextIndrag"/>
            </w:pPr>
            <w:r w:rsidRPr="00C51CD2">
              <w:t>Revisorerna är skyldiga att</w:t>
            </w:r>
          </w:p>
          <w:p w:rsidR="005A4237" w:rsidRPr="00C51CD2" w:rsidRDefault="005A4237">
            <w:pPr>
              <w:pStyle w:val="LagtextIndrag"/>
            </w:pPr>
            <w:r w:rsidRPr="00C51CD2">
              <w:t>1. till medrevisor, ny revisor, tillsynsmyndigheten och, om stiftelsen har försatts i konkurs, konkursförvaltaren lämna behövliga upplysningar om stiftelsens angelägenheter, samt</w:t>
            </w:r>
          </w:p>
          <w:p w:rsidR="005A4237" w:rsidRPr="00C51CD2" w:rsidRDefault="005A4237">
            <w:pPr>
              <w:pStyle w:val="LagtextIndrag"/>
            </w:pPr>
            <w:r w:rsidRPr="00C51CD2">
              <w:t>2. på begäran lämna upplysningar om stiftelsens angelägenheter till unde</w:t>
            </w:r>
            <w:r w:rsidRPr="00C51CD2">
              <w:t>r</w:t>
            </w:r>
            <w:r w:rsidRPr="00C51CD2">
              <w:t>sökningsledaren under förundersökning i brottmål.</w:t>
            </w:r>
          </w:p>
          <w:p w:rsidR="005A4237" w:rsidRPr="00C51CD2" w:rsidRDefault="005A4237">
            <w:pPr>
              <w:pStyle w:val="LagtextIndrag"/>
            </w:pPr>
            <w:r w:rsidRPr="00C51CD2">
              <w:t>Bestämmelsen i andra stycket 1 om upplysningsskyldighet till tillsynsmy</w:t>
            </w:r>
            <w:r w:rsidRPr="00C51CD2">
              <w:t>n</w:t>
            </w:r>
            <w:r w:rsidRPr="00C51CD2">
              <w:t>digheten gäller inte när det är fråga om sådan stiftelse som avses i 9 kap. 10 § första stycket. Detsamma gäller upplysningar i sådana hänseenden där stifte</w:t>
            </w:r>
            <w:r w:rsidRPr="00C51CD2">
              <w:t>l</w:t>
            </w:r>
            <w:r w:rsidRPr="00C51CD2">
              <w:t>sen är undantagen från tillsyn enligt 9 kap. 10 a §.</w:t>
            </w:r>
          </w:p>
          <w:p w:rsidR="005A4237" w:rsidRPr="00C51CD2" w:rsidRDefault="005A4237">
            <w:pPr>
              <w:pStyle w:val="LagtextIndrag"/>
            </w:pPr>
            <w:r w:rsidRPr="00C51CD2">
              <w:t>Revisorerna i en stiftelse som omfattas av 1 kap. 9 § sekretesslagen (1980: 100) är även skyldiga att på begäran lämna upplysningar om stiftelsens ang</w:t>
            </w:r>
            <w:r w:rsidRPr="00C51CD2">
              <w:t>e</w:t>
            </w:r>
            <w:r w:rsidRPr="00C51CD2">
              <w:t>lägenheter till de förtroendevalda revisorerna i kommunen eller land</w:t>
            </w:r>
            <w:r w:rsidRPr="00C51CD2">
              <w:t>s</w:t>
            </w:r>
            <w:r w:rsidRPr="00C51CD2">
              <w:t>tinget.</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p>
          <w:p w:rsidR="005A4237" w:rsidRPr="00C51CD2" w:rsidRDefault="005A4237">
            <w:pPr>
              <w:pStyle w:val="LagtextIndrag"/>
              <w:rPr>
                <w:i/>
              </w:rPr>
            </w:pPr>
          </w:p>
          <w:p w:rsidR="005A4237" w:rsidRPr="00C51CD2" w:rsidRDefault="005A4237">
            <w:pPr>
              <w:pStyle w:val="LagtextIndrag"/>
              <w:rPr>
                <w:i/>
              </w:rPr>
            </w:pPr>
          </w:p>
          <w:p w:rsidR="005A4237" w:rsidRPr="00C51CD2" w:rsidRDefault="005A4237">
            <w:pPr>
              <w:pStyle w:val="LagtextIndrag"/>
              <w:rPr>
                <w:i/>
              </w:rPr>
            </w:pPr>
          </w:p>
          <w:p w:rsidR="005A4237" w:rsidRPr="00C51CD2" w:rsidRDefault="005A4237">
            <w:pPr>
              <w:pStyle w:val="LagtextIndrag"/>
              <w:rPr>
                <w:i/>
              </w:rPr>
            </w:pPr>
          </w:p>
          <w:p w:rsidR="005A4237" w:rsidRPr="00C51CD2" w:rsidRDefault="005A4237">
            <w:pPr>
              <w:pStyle w:val="LagtextIndrag"/>
              <w:rPr>
                <w:i/>
              </w:rPr>
            </w:pPr>
            <w:r w:rsidRPr="00C51CD2">
              <w:rPr>
                <w:i/>
              </w:rPr>
              <w:t>Revisorerna i en stiftelse som a</w:t>
            </w:r>
            <w:r w:rsidRPr="00C51CD2">
              <w:rPr>
                <w:i/>
              </w:rPr>
              <w:t>v</w:t>
            </w:r>
            <w:r w:rsidRPr="00C51CD2">
              <w:rPr>
                <w:i/>
              </w:rPr>
              <w:t>ses i 2 § 5 lagen (0000:000) om revision av statlig verksamhet m.m. är skyldiga att på begäran lämna upplysningar om stiftelsens angel</w:t>
            </w:r>
            <w:r w:rsidRPr="00C51CD2">
              <w:rPr>
                <w:i/>
              </w:rPr>
              <w:t>ä</w:t>
            </w:r>
            <w:r w:rsidRPr="00C51CD2">
              <w:rPr>
                <w:i/>
              </w:rPr>
              <w:t>genheter till Rik</w:t>
            </w:r>
            <w:r w:rsidRPr="00C51CD2">
              <w:rPr>
                <w:i/>
              </w:rPr>
              <w:t>s</w:t>
            </w:r>
            <w:r w:rsidRPr="00C51CD2">
              <w:rPr>
                <w:i/>
              </w:rPr>
              <w:t>revisionen.</w:t>
            </w:r>
          </w:p>
        </w:tc>
      </w:tr>
      <w:tr w:rsidR="00000000" w:rsidRPr="00C51CD2">
        <w:tblPrEx>
          <w:tblCellMar>
            <w:top w:w="0" w:type="dxa"/>
            <w:bottom w:w="0" w:type="dxa"/>
          </w:tblCellMar>
        </w:tblPrEx>
        <w:tc>
          <w:tcPr>
            <w:tcW w:w="6180" w:type="dxa"/>
            <w:gridSpan w:val="2"/>
          </w:tcPr>
          <w:p w:rsidR="005A4237" w:rsidRPr="00C51CD2" w:rsidRDefault="005A4237">
            <w:r w:rsidRPr="00C51CD2">
              <w:t>________________________</w:t>
            </w:r>
          </w:p>
          <w:p w:rsidR="005A4237" w:rsidRPr="00C51CD2" w:rsidRDefault="005A4237">
            <w:pPr>
              <w:pStyle w:val="Normaltindrag"/>
            </w:pPr>
            <w:r w:rsidRPr="00C51CD2">
              <w:t>Denna lag träder i kraft den 1 juli 2003.</w:t>
            </w:r>
          </w:p>
        </w:tc>
      </w:tr>
    </w:tbl>
    <w:p w:rsidR="005A4237" w:rsidRPr="00C51CD2" w:rsidRDefault="005A4237">
      <w:pPr>
        <w:pStyle w:val="Rubrik2"/>
      </w:pPr>
      <w:r w:rsidRPr="00C51CD2">
        <w:br w:type="page"/>
      </w:r>
      <w:bookmarkStart w:id="59" w:name="_Toc25555160"/>
      <w:r w:rsidRPr="00C51CD2">
        <w:t>14 Förslag till lag om ändring i lagen (1996:1059) om statsbudgeten</w:t>
      </w:r>
      <w:bookmarkEnd w:id="59"/>
    </w:p>
    <w:p w:rsidR="005A4237" w:rsidRPr="00C51CD2" w:rsidRDefault="005A4237">
      <w:pPr>
        <w:pStyle w:val="LagtextIndrag"/>
        <w:outlineLvl w:val="0"/>
      </w:pPr>
    </w:p>
    <w:p w:rsidR="005A4237" w:rsidRPr="00C51CD2" w:rsidRDefault="005A4237">
      <w:pPr>
        <w:pStyle w:val="LagtextIndrag"/>
        <w:outlineLvl w:val="0"/>
      </w:pPr>
      <w:r w:rsidRPr="00C51CD2">
        <w:t>Härigenom föreskrivs i fråga om lagen (1996:1059) om statsbudgeten</w:t>
      </w:r>
    </w:p>
    <w:p w:rsidR="005A4237" w:rsidRPr="00C51CD2" w:rsidRDefault="005A4237">
      <w:pPr>
        <w:pStyle w:val="LagtextIndrag"/>
      </w:pPr>
      <w:r w:rsidRPr="00C51CD2">
        <w:rPr>
          <w:i/>
        </w:rPr>
        <w:t xml:space="preserve">dels </w:t>
      </w:r>
      <w:r w:rsidRPr="00C51CD2">
        <w:t>att nuvarande 47 § skall betecknas 48 §,</w:t>
      </w:r>
    </w:p>
    <w:p w:rsidR="005A4237" w:rsidRPr="00C51CD2" w:rsidRDefault="005A4237">
      <w:pPr>
        <w:pStyle w:val="LagtextIndrag"/>
      </w:pPr>
      <w:r w:rsidRPr="00C51CD2">
        <w:rPr>
          <w:i/>
        </w:rPr>
        <w:t xml:space="preserve">dels </w:t>
      </w:r>
      <w:r w:rsidRPr="00C51CD2">
        <w:t>att rubriken närmast före 47 § skall sättas närmast före 48 §,</w:t>
      </w:r>
    </w:p>
    <w:p w:rsidR="005A4237" w:rsidRPr="00C51CD2" w:rsidRDefault="005A4237">
      <w:pPr>
        <w:pStyle w:val="LagtextIndrag"/>
      </w:pPr>
      <w:r w:rsidRPr="00C51CD2">
        <w:rPr>
          <w:i/>
        </w:rPr>
        <w:t>dels</w:t>
      </w:r>
      <w:r w:rsidRPr="00C51CD2">
        <w:t xml:space="preserve"> att det i lagen skall införas en ny par</w:t>
      </w:r>
      <w:r w:rsidRPr="00C51CD2">
        <w:t>a</w:t>
      </w:r>
      <w:r w:rsidRPr="00C51CD2">
        <w:t>graf, 47 §, av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
              <w:rPr>
                <w:i/>
              </w:rPr>
            </w:pPr>
            <w:r w:rsidRPr="00C51CD2">
              <w:rPr>
                <w:i/>
              </w:rPr>
              <w:t>47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Regeringen skall årligen redovisa för riksdagen vilka åtgärder rege</w:t>
            </w:r>
            <w:r w:rsidRPr="00C51CD2">
              <w:rPr>
                <w:i/>
              </w:rPr>
              <w:t>r</w:t>
            </w:r>
            <w:r w:rsidRPr="00C51CD2">
              <w:rPr>
                <w:i/>
              </w:rPr>
              <w:t>ingen vidtagit med anledning av Riksrevisionens iaktt</w:t>
            </w:r>
            <w:r w:rsidRPr="00C51CD2">
              <w:rPr>
                <w:i/>
              </w:rPr>
              <w:t>a</w:t>
            </w:r>
            <w:r w:rsidRPr="00C51CD2">
              <w:rPr>
                <w:i/>
              </w:rPr>
              <w:t>gelser.</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LagtextIndrag"/>
              <w:rPr>
                <w:i/>
              </w:rPr>
            </w:pPr>
            <w:r w:rsidRPr="00C51CD2">
              <w:t>Denna lag träder i kraft den 1 juli 2003.</w:t>
            </w:r>
          </w:p>
        </w:tc>
      </w:tr>
    </w:tbl>
    <w:p w:rsidR="005A4237" w:rsidRPr="00C51CD2" w:rsidRDefault="005A4237">
      <w:pPr>
        <w:pStyle w:val="Rubrik2"/>
      </w:pPr>
      <w:r w:rsidRPr="00C51CD2">
        <w:br w:type="page"/>
      </w:r>
      <w:bookmarkStart w:id="60" w:name="_Toc25555161"/>
      <w:r w:rsidRPr="00C51CD2">
        <w:t>15 Förslag till lag om ändring i lagen (1997:239) om arbetslöshetskassor</w:t>
      </w:r>
      <w:bookmarkEnd w:id="60"/>
    </w:p>
    <w:p w:rsidR="005A4237" w:rsidRPr="00C51CD2" w:rsidRDefault="005A4237">
      <w:pPr>
        <w:pStyle w:val="LagtextIndrag"/>
      </w:pPr>
    </w:p>
    <w:p w:rsidR="005A4237" w:rsidRPr="00C51CD2" w:rsidRDefault="005A4237">
      <w:pPr>
        <w:pStyle w:val="LagtextIndrag"/>
      </w:pPr>
      <w:r w:rsidRPr="00C51CD2">
        <w:t>Härigenom föreskrivs att det i lagen (1997:239) om arbetslöshetskassor skall införas en ny paragraf, 81 a §, av följande l</w:t>
      </w:r>
      <w:r w:rsidRPr="00C51CD2">
        <w:t>y</w:t>
      </w:r>
      <w:r w:rsidRPr="00C51CD2">
        <w:t>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
              <w:rPr>
                <w:i/>
              </w:rPr>
            </w:pPr>
            <w:r w:rsidRPr="00C51CD2">
              <w:rPr>
                <w:i/>
              </w:rPr>
              <w:t>81 a §</w:t>
            </w:r>
          </w:p>
          <w:p w:rsidR="005A4237" w:rsidRPr="00C51CD2" w:rsidRDefault="005A4237">
            <w:pPr>
              <w:pStyle w:val="LagtextIndrag"/>
            </w:pPr>
            <w:r w:rsidRPr="00C51CD2">
              <w:rPr>
                <w:i/>
              </w:rPr>
              <w:t>Bestämmelser om Riksrevisionens granskning av arbetslöshetskasso</w:t>
            </w:r>
            <w:r w:rsidRPr="00C51CD2">
              <w:rPr>
                <w:i/>
              </w:rPr>
              <w:t>r</w:t>
            </w:r>
            <w:r w:rsidRPr="00C51CD2">
              <w:rPr>
                <w:i/>
              </w:rPr>
              <w:t>nas handläggning av arbetslöshet</w:t>
            </w:r>
            <w:r w:rsidRPr="00C51CD2">
              <w:rPr>
                <w:i/>
              </w:rPr>
              <w:t>s</w:t>
            </w:r>
            <w:r w:rsidRPr="00C51CD2">
              <w:rPr>
                <w:i/>
              </w:rPr>
              <w:t>ersättningen finns i lagen (0000:000) om revision av statlig verksamhet m.m</w:t>
            </w:r>
            <w:r w:rsidRPr="00C51CD2">
              <w:t>.</w:t>
            </w:r>
          </w:p>
        </w:tc>
      </w:tr>
    </w:tbl>
    <w:p w:rsidR="005A4237" w:rsidRPr="00C51CD2" w:rsidRDefault="005A4237">
      <w:r w:rsidRPr="00C51CD2">
        <w:t>____________</w:t>
      </w:r>
    </w:p>
    <w:p w:rsidR="005A4237" w:rsidRPr="00C51CD2" w:rsidRDefault="005A4237">
      <w:pPr>
        <w:pStyle w:val="Normaltindrag"/>
      </w:pPr>
      <w:r w:rsidRPr="00C51CD2">
        <w:t>Denna lag träder i kraft den 1 juli 2003.</w:t>
      </w:r>
    </w:p>
    <w:p w:rsidR="005A4237" w:rsidRPr="00C51CD2" w:rsidRDefault="005A4237">
      <w:pPr>
        <w:pStyle w:val="Rubrik2"/>
      </w:pPr>
      <w:r w:rsidRPr="00C51CD2">
        <w:br w:type="page"/>
      </w:r>
      <w:bookmarkStart w:id="61" w:name="_Toc25555162"/>
      <w:r w:rsidRPr="00C51CD2">
        <w:t>16 Förslag till lag om ändring i lagen (1998:710) med vissa bestämmelser om Premiepensionsmyndigheten</w:t>
      </w:r>
      <w:bookmarkEnd w:id="61"/>
    </w:p>
    <w:p w:rsidR="005A4237" w:rsidRPr="00C51CD2" w:rsidRDefault="005A4237"/>
    <w:p w:rsidR="005A4237" w:rsidRPr="00C51CD2" w:rsidRDefault="005A4237">
      <w:pPr>
        <w:pStyle w:val="LagtextIndrag"/>
      </w:pPr>
      <w:r w:rsidRPr="00C51CD2">
        <w:t>Härigenom föreskrivs i fråga om lagen (1998:710) med vissa bestämmelser om Premiepe</w:t>
      </w:r>
      <w:r w:rsidRPr="00C51CD2">
        <w:t>n</w:t>
      </w:r>
      <w:r w:rsidRPr="00C51CD2">
        <w:t>sionsmyndigheten</w:t>
      </w:r>
    </w:p>
    <w:p w:rsidR="005A4237" w:rsidRPr="00C51CD2" w:rsidRDefault="005A4237">
      <w:pPr>
        <w:pStyle w:val="LagtextIndrag"/>
      </w:pPr>
      <w:r w:rsidRPr="00C51CD2">
        <w:rPr>
          <w:i/>
        </w:rPr>
        <w:t>dels</w:t>
      </w:r>
      <w:r w:rsidRPr="00C51CD2">
        <w:t xml:space="preserve"> att 9 § skall upphöra att gälla,</w:t>
      </w:r>
    </w:p>
    <w:p w:rsidR="005A4237" w:rsidRPr="00C51CD2" w:rsidRDefault="005A4237">
      <w:pPr>
        <w:pStyle w:val="LagtextIndrag"/>
      </w:pPr>
      <w:r w:rsidRPr="00C51CD2">
        <w:rPr>
          <w:i/>
        </w:rPr>
        <w:t>dels</w:t>
      </w:r>
      <w:r w:rsidRPr="00C51CD2">
        <w:t xml:space="preserve"> att rubriken närmast före 9 § skall utgå,</w:t>
      </w:r>
    </w:p>
    <w:p w:rsidR="005A4237" w:rsidRPr="00C51CD2" w:rsidRDefault="005A4237">
      <w:pPr>
        <w:pStyle w:val="LagtextIndrag"/>
      </w:pPr>
      <w:r w:rsidRPr="00C51CD2">
        <w:t>vid utgången av juni 2003.</w:t>
      </w:r>
    </w:p>
    <w:p w:rsidR="005A4237" w:rsidRPr="00C51CD2" w:rsidRDefault="005A4237">
      <w:pPr>
        <w:pStyle w:val="LagtextIndrag"/>
      </w:pPr>
    </w:p>
    <w:p w:rsidR="005A4237" w:rsidRPr="00C51CD2" w:rsidRDefault="005A4237">
      <w:pPr>
        <w:pStyle w:val="Rubrik2"/>
      </w:pPr>
      <w:r w:rsidRPr="00C51CD2">
        <w:br w:type="page"/>
      </w:r>
      <w:bookmarkStart w:id="62" w:name="_Toc25555163"/>
      <w:r w:rsidRPr="00C51CD2">
        <w:t>17 Förslag till lag om ändring i lagen (1998:1757) om förvaltning av vissa fonder inom socialförsäkringsområdet</w:t>
      </w:r>
      <w:bookmarkEnd w:id="62"/>
    </w:p>
    <w:p w:rsidR="005A4237" w:rsidRPr="00C51CD2" w:rsidRDefault="005A4237">
      <w:pPr>
        <w:pStyle w:val="LagtextIndrag"/>
      </w:pPr>
    </w:p>
    <w:p w:rsidR="005A4237" w:rsidRPr="00C51CD2" w:rsidRDefault="005A4237">
      <w:pPr>
        <w:pStyle w:val="LagtextIndrag"/>
      </w:pPr>
      <w:r w:rsidRPr="00C51CD2">
        <w:t>Härigenom föreskrivs att 8 § lagen (1998:1757) om förvaltning av vissa fonder inom socialfö</w:t>
      </w:r>
      <w:r w:rsidRPr="00C51CD2">
        <w:t>r</w:t>
      </w:r>
      <w:r w:rsidRPr="00C51CD2">
        <w:t>säkringsområdet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t>8  §</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För varje räkenskapsår skall Kammarkollegiet i samråd med Riksförsäkringsverket upprätta en årsredovisning över kapitalförval</w:t>
            </w:r>
            <w:r w:rsidRPr="00C51CD2">
              <w:t>t</w:t>
            </w:r>
            <w:r w:rsidRPr="00C51CD2">
              <w:t>ningen för de fonder som omfattas av denna lag. Den skall innefatta fö</w:t>
            </w:r>
            <w:r w:rsidRPr="00C51CD2">
              <w:t>r</w:t>
            </w:r>
            <w:r w:rsidRPr="00C51CD2">
              <w:t>valtningsberättelse, resultaträkning och balansräkning</w:t>
            </w:r>
            <w:r w:rsidRPr="00C51CD2">
              <w:rPr>
                <w:i/>
              </w:rPr>
              <w:t>. Riksrevisionsve</w:t>
            </w:r>
            <w:r w:rsidRPr="00C51CD2">
              <w:rPr>
                <w:i/>
              </w:rPr>
              <w:t>r</w:t>
            </w:r>
            <w:r w:rsidRPr="00C51CD2">
              <w:rPr>
                <w:i/>
              </w:rPr>
              <w:t>ket</w:t>
            </w:r>
            <w:r w:rsidRPr="00C51CD2">
              <w:t xml:space="preserve"> skall granska årsredovisningen för förvaltningen av de fonder som omfattas av denna lag.</w:t>
            </w:r>
          </w:p>
        </w:tc>
        <w:tc>
          <w:tcPr>
            <w:tcW w:w="3090" w:type="dxa"/>
          </w:tcPr>
          <w:p w:rsidR="005A4237" w:rsidRPr="00C51CD2" w:rsidRDefault="005A4237">
            <w:pPr>
              <w:pStyle w:val="LagtextIndrag"/>
            </w:pPr>
            <w:r w:rsidRPr="00C51CD2">
              <w:t>För varje räkenskapsår skall Kammarkollegiet i samråd med Riksförsäkringsverket upprätta en årsredovisning över kapitalförval</w:t>
            </w:r>
            <w:r w:rsidRPr="00C51CD2">
              <w:t>t</w:t>
            </w:r>
            <w:r w:rsidRPr="00C51CD2">
              <w:t>ningen för de fonder som omfattas av denna lag. Den skall innefatta fö</w:t>
            </w:r>
            <w:r w:rsidRPr="00C51CD2">
              <w:t>r</w:t>
            </w:r>
            <w:r w:rsidRPr="00C51CD2">
              <w:t xml:space="preserve">valtningsberättelse, resultaträkning och balansräkning. </w:t>
            </w:r>
            <w:r w:rsidRPr="00C51CD2">
              <w:rPr>
                <w:i/>
              </w:rPr>
              <w:t xml:space="preserve">Riksrevisionen </w:t>
            </w:r>
            <w:r w:rsidRPr="00C51CD2">
              <w:t>skall granska årsredovisningen för förvaltningen av de fonder som o</w:t>
            </w:r>
            <w:r w:rsidRPr="00C51CD2">
              <w:t>m</w:t>
            </w:r>
            <w:r w:rsidRPr="00C51CD2">
              <w:t>fattas av de</w:t>
            </w:r>
            <w:r w:rsidRPr="00C51CD2">
              <w:t>n</w:t>
            </w:r>
            <w:r w:rsidRPr="00C51CD2">
              <w:t>na lag.</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Normaltindrag"/>
            </w:pPr>
            <w:r w:rsidRPr="00C51CD2">
              <w:t>Denna lag träder i kraft den 1 juli 2003.</w:t>
            </w:r>
          </w:p>
        </w:tc>
      </w:tr>
    </w:tbl>
    <w:p w:rsidR="005A4237" w:rsidRPr="00C51CD2" w:rsidRDefault="005A4237">
      <w:pPr>
        <w:pStyle w:val="LagtextIndrag"/>
      </w:pPr>
    </w:p>
    <w:p w:rsidR="005A4237" w:rsidRPr="00C51CD2" w:rsidRDefault="005A4237">
      <w:pPr>
        <w:pStyle w:val="Rubrik2"/>
      </w:pPr>
      <w:r w:rsidRPr="00C51CD2">
        <w:br w:type="page"/>
      </w:r>
      <w:bookmarkStart w:id="63" w:name="_Toc25555164"/>
      <w:r w:rsidRPr="00C51CD2">
        <w:t>18 Förslag till lag om ändring i lagen (2000:419) med instruktion för riksdagsförvaltningen</w:t>
      </w:r>
      <w:bookmarkEnd w:id="63"/>
    </w:p>
    <w:p w:rsidR="005A4237" w:rsidRPr="00C51CD2" w:rsidRDefault="005A4237">
      <w:pPr>
        <w:pStyle w:val="LagtextIndrag"/>
      </w:pPr>
    </w:p>
    <w:p w:rsidR="005A4237" w:rsidRPr="00C51CD2" w:rsidRDefault="005A4237">
      <w:pPr>
        <w:pStyle w:val="LagtextIndrag"/>
      </w:pPr>
      <w:r w:rsidRPr="00C51CD2">
        <w:t>Härigenom föreskrivs att 2, 8, 15 och 20 §§ lagen (2000:419) med instru</w:t>
      </w:r>
      <w:r w:rsidRPr="00C51CD2">
        <w:t>k</w:t>
      </w:r>
      <w:r w:rsidRPr="00C51CD2">
        <w:t>tion för riksdagsfö</w:t>
      </w:r>
      <w:r w:rsidRPr="00C51CD2">
        <w:t>r</w:t>
      </w:r>
      <w:r w:rsidRPr="00C51CD2">
        <w:t>valtningen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2 §</w:t>
            </w:r>
          </w:p>
          <w:p w:rsidR="005A4237" w:rsidRPr="00C51CD2" w:rsidRDefault="005A4237">
            <w:pPr>
              <w:pStyle w:val="LagtextIndrag"/>
            </w:pPr>
            <w:r w:rsidRPr="00C51CD2">
              <w:t>Riksdagsförvaltningen skall om annat inte är sä</w:t>
            </w:r>
            <w:r w:rsidRPr="00C51CD2">
              <w:t>r</w:t>
            </w:r>
            <w:r w:rsidRPr="00C51CD2">
              <w:t>skilt föreskrivet</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1. upprätta förslag till anslag på statsbudgeten avseende riksdagen och dess myndigh</w:t>
            </w:r>
            <w:r w:rsidRPr="00C51CD2">
              <w:t>e</w:t>
            </w:r>
            <w:r w:rsidRPr="00C51CD2">
              <w:t>ter m.m.,</w:t>
            </w:r>
          </w:p>
        </w:tc>
        <w:tc>
          <w:tcPr>
            <w:tcW w:w="3090" w:type="dxa"/>
          </w:tcPr>
          <w:p w:rsidR="005A4237" w:rsidRPr="00C51CD2" w:rsidRDefault="005A4237">
            <w:pPr>
              <w:pStyle w:val="LagtextIndrag"/>
            </w:pPr>
            <w:r w:rsidRPr="00C51CD2">
              <w:t xml:space="preserve">1. upprätta förslag till anslag på statsbudgeten avseende riksdagen och dess myndigheter m.m., </w:t>
            </w:r>
            <w:r w:rsidRPr="00C51CD2">
              <w:rPr>
                <w:i/>
              </w:rPr>
              <w:t>dock inte  för Riksrevisi</w:t>
            </w:r>
            <w:r w:rsidRPr="00C51CD2">
              <w:rPr>
                <w:i/>
              </w:rPr>
              <w:t>o</w:t>
            </w:r>
            <w:r w:rsidRPr="00C51CD2">
              <w:rPr>
                <w:i/>
              </w:rPr>
              <w:t>nen,</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2. meddela för riksdagen och dess myndigheter utom Riksbanken geme</w:t>
            </w:r>
            <w:r w:rsidRPr="00C51CD2">
              <w:t>n</w:t>
            </w:r>
            <w:r w:rsidRPr="00C51CD2">
              <w:t>samma budget- och redovisningsföreskrifter samt föreskrifter för utnyttjande av medel som har  anslagits för riksdagen och dess organ,</w:t>
            </w:r>
          </w:p>
          <w:p w:rsidR="005A4237" w:rsidRPr="00C51CD2" w:rsidRDefault="005A4237">
            <w:pPr>
              <w:pStyle w:val="LagtextIndrag"/>
            </w:pPr>
            <w:r w:rsidRPr="00C51CD2">
              <w:t>3. handlägga frågor dels om arvoden och ersättningar till riksdagens led</w:t>
            </w:r>
            <w:r w:rsidRPr="00C51CD2">
              <w:t>a</w:t>
            </w:r>
            <w:r w:rsidRPr="00C51CD2">
              <w:t>möter och till Sveriges företrädare i Europaparlamentet, dels om pensioner och andra förmåner till ledamöterna och deras efterlevande samt till företr</w:t>
            </w:r>
            <w:r w:rsidRPr="00C51CD2">
              <w:t>ä</w:t>
            </w:r>
            <w:r w:rsidRPr="00C51CD2">
              <w:t>darna och deras efterlevande,</w:t>
            </w:r>
          </w:p>
          <w:p w:rsidR="005A4237" w:rsidRPr="00C51CD2" w:rsidRDefault="005A4237">
            <w:pPr>
              <w:pStyle w:val="LagtextIndrag"/>
            </w:pPr>
            <w:r w:rsidRPr="00C51CD2">
              <w:t>4. svara för frågor om löner och ersättningar till arbetstagare hos riksdagen och dess myndigheter utom Riksbanken samt frågor angående pensioner och andra förmåner till dessa arbetstagare och deras efte</w:t>
            </w:r>
            <w:r w:rsidRPr="00C51CD2">
              <w:t>r</w:t>
            </w:r>
            <w:r w:rsidRPr="00C51CD2">
              <w:t>levande,</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5. svara för frågor som rör förhå</w:t>
            </w:r>
            <w:r w:rsidRPr="00C51CD2">
              <w:t>l</w:t>
            </w:r>
            <w:r w:rsidRPr="00C51CD2">
              <w:t>landet mellan arbetsgivare och a</w:t>
            </w:r>
            <w:r w:rsidRPr="00C51CD2">
              <w:t>r</w:t>
            </w:r>
            <w:r w:rsidRPr="00C51CD2">
              <w:t>betstagare såvitt gäller riksdagen och dess myndigheter samt företräda riksdagen och dess myndigheter som arbetsgivare i arbetstvister rörande kollektivavtal som har slutits av riksdagsförvaltningen.</w:t>
            </w:r>
          </w:p>
        </w:tc>
        <w:tc>
          <w:tcPr>
            <w:tcW w:w="3090" w:type="dxa"/>
          </w:tcPr>
          <w:p w:rsidR="005A4237" w:rsidRPr="00C51CD2" w:rsidRDefault="005A4237">
            <w:pPr>
              <w:pStyle w:val="LagtextIndrag"/>
            </w:pPr>
            <w:r w:rsidRPr="00C51CD2">
              <w:t>5. svara för frågor som rör förhå</w:t>
            </w:r>
            <w:r w:rsidRPr="00C51CD2">
              <w:t>l</w:t>
            </w:r>
            <w:r w:rsidRPr="00C51CD2">
              <w:t>landet mellan arbetsgivare och a</w:t>
            </w:r>
            <w:r w:rsidRPr="00C51CD2">
              <w:t>r</w:t>
            </w:r>
            <w:r w:rsidRPr="00C51CD2">
              <w:t>betstagare såvitt gäller riksdagen och dess myndigheter samt företräda riksdagen och dess myndigheter som arbetsgivare i arbetstvister rörande kollektivavtal som har slutits av riksdagsförvaltningen,</w:t>
            </w:r>
          </w:p>
          <w:p w:rsidR="005A4237" w:rsidRPr="00C51CD2" w:rsidRDefault="005A4237">
            <w:pPr>
              <w:pStyle w:val="LagtextIndrag"/>
            </w:pPr>
            <w:r w:rsidRPr="00C51CD2">
              <w:rPr>
                <w:i/>
              </w:rPr>
              <w:t>6. yttra sig över Riksrevisionens förslag till anslag på stat</w:t>
            </w:r>
            <w:r w:rsidRPr="00C51CD2">
              <w:rPr>
                <w:i/>
              </w:rPr>
              <w:t>s</w:t>
            </w:r>
            <w:r w:rsidRPr="00C51CD2">
              <w:rPr>
                <w:i/>
              </w:rPr>
              <w:t>budgeten</w:t>
            </w:r>
            <w:r w:rsidRPr="00C51CD2">
              <w:t>.</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Riksdagsförvaltningen skall bereda riksdagens myndigheter tillfälle att framföra sina synpunkter på förhandlingsfrågor som direkt berör respektive myndighet.</w:t>
            </w:r>
          </w:p>
          <w:p w:rsidR="005A4237" w:rsidRPr="00C51CD2" w:rsidRDefault="005A4237">
            <w:pPr>
              <w:pStyle w:val="LagtextIndrag"/>
            </w:pPr>
            <w:r w:rsidRPr="00C51CD2">
              <w:t>Riksdagsförvaltningen får till envar av riksdagens myndigheter överlämna handläggningen av en avtalsfråga som är av betydelse för myndigheten.</w:t>
            </w:r>
          </w:p>
        </w:tc>
      </w:tr>
      <w:tr w:rsidR="00000000" w:rsidRPr="00C51CD2">
        <w:tblPrEx>
          <w:tblCellMar>
            <w:top w:w="0" w:type="dxa"/>
            <w:bottom w:w="0" w:type="dxa"/>
          </w:tblCellMar>
        </w:tblPrEx>
        <w:tc>
          <w:tcPr>
            <w:tcW w:w="6180" w:type="dxa"/>
            <w:gridSpan w:val="2"/>
          </w:tcPr>
          <w:p w:rsidR="005A4237" w:rsidRPr="00C51CD2" w:rsidRDefault="005A4237">
            <w:pPr>
              <w:pStyle w:val="LagtextIndrag"/>
              <w:ind w:firstLine="0"/>
            </w:pP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t>8 §</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Riksdagsförvaltningen svarar för att intern revision sker av förval</w:t>
            </w:r>
            <w:r w:rsidRPr="00C51CD2">
              <w:t>t</w:t>
            </w:r>
            <w:r w:rsidRPr="00C51CD2">
              <w:t>ningen.</w:t>
            </w:r>
          </w:p>
          <w:p w:rsidR="005A4237" w:rsidRPr="00C51CD2" w:rsidRDefault="005A4237">
            <w:pPr>
              <w:pStyle w:val="LagtextIndrag"/>
            </w:pPr>
          </w:p>
        </w:tc>
        <w:tc>
          <w:tcPr>
            <w:tcW w:w="3090" w:type="dxa"/>
          </w:tcPr>
          <w:p w:rsidR="005A4237" w:rsidRPr="00C51CD2" w:rsidRDefault="005A4237">
            <w:pPr>
              <w:pStyle w:val="LagtextIndrag"/>
              <w:rPr>
                <w:i/>
              </w:rPr>
            </w:pPr>
            <w:r w:rsidRPr="00C51CD2">
              <w:t>Riksdagsförvaltningen svarar för att intern revision sker av förval</w:t>
            </w:r>
            <w:r w:rsidRPr="00C51CD2">
              <w:t>t</w:t>
            </w:r>
            <w:r w:rsidRPr="00C51CD2">
              <w:t xml:space="preserve">ningen. </w:t>
            </w:r>
            <w:r w:rsidRPr="00C51CD2">
              <w:rPr>
                <w:i/>
              </w:rPr>
              <w:t>Internrevisionen skall avse självständig granskning av rik</w:t>
            </w:r>
            <w:r w:rsidRPr="00C51CD2">
              <w:rPr>
                <w:i/>
              </w:rPr>
              <w:t>s</w:t>
            </w:r>
            <w:r w:rsidRPr="00C51CD2">
              <w:rPr>
                <w:i/>
              </w:rPr>
              <w:t>dags-förvaltningens interna styrning och kontroll och hur förvaltningen full</w:t>
            </w:r>
            <w:r w:rsidRPr="00C51CD2">
              <w:rPr>
                <w:i/>
                <w:spacing w:val="-16"/>
              </w:rPr>
              <w:t>gör sina</w:t>
            </w:r>
            <w:r w:rsidRPr="00C51CD2">
              <w:rPr>
                <w:i/>
              </w:rPr>
              <w:t xml:space="preserve"> ekonomiska redovisningsskyldi</w:t>
            </w:r>
            <w:r w:rsidRPr="00C51CD2">
              <w:rPr>
                <w:i/>
              </w:rPr>
              <w:t>g</w:t>
            </w:r>
            <w:r w:rsidRPr="00C51CD2">
              <w:rPr>
                <w:i/>
                <w:spacing w:val="-14"/>
              </w:rPr>
              <w:t>heter. Revisionen</w:t>
            </w:r>
            <w:r w:rsidRPr="00C51CD2">
              <w:rPr>
                <w:i/>
              </w:rPr>
              <w:t xml:space="preserve"> skall bedrivas i enli</w:t>
            </w:r>
            <w:r w:rsidRPr="00C51CD2">
              <w:rPr>
                <w:i/>
              </w:rPr>
              <w:t>g</w:t>
            </w:r>
            <w:r w:rsidRPr="00C51CD2">
              <w:rPr>
                <w:i/>
              </w:rPr>
              <w:t>het med god sed för internrev</w:t>
            </w:r>
            <w:r w:rsidRPr="00C51CD2">
              <w:rPr>
                <w:i/>
              </w:rPr>
              <w:t>i</w:t>
            </w:r>
            <w:r w:rsidRPr="00C51CD2">
              <w:rPr>
                <w:i/>
              </w:rPr>
              <w:t>sion.</w:t>
            </w:r>
          </w:p>
          <w:p w:rsidR="005A4237" w:rsidRPr="00C51CD2" w:rsidRDefault="005A4237">
            <w:pPr>
              <w:pStyle w:val="LagtextIndrag"/>
            </w:pPr>
            <w:r w:rsidRPr="00C51CD2">
              <w:rPr>
                <w:i/>
              </w:rPr>
              <w:t>Riksdagsförvaltningen fastställer revisionsplan för sin verksamhet efter samråd  med Riksrevisionen.</w:t>
            </w:r>
          </w:p>
        </w:tc>
      </w:tr>
      <w:tr w:rsidR="00000000" w:rsidRPr="00C51CD2">
        <w:tblPrEx>
          <w:tblCellMar>
            <w:top w:w="0" w:type="dxa"/>
            <w:bottom w:w="0" w:type="dxa"/>
          </w:tblCellMar>
        </w:tblPrEx>
        <w:tc>
          <w:tcPr>
            <w:tcW w:w="3090" w:type="dxa"/>
          </w:tcPr>
          <w:p w:rsidR="005A4237" w:rsidRPr="00C51CD2" w:rsidRDefault="005A4237">
            <w:pPr>
              <w:pStyle w:val="LagtextIndrag"/>
              <w:ind w:firstLine="0"/>
            </w:pPr>
          </w:p>
        </w:tc>
        <w:tc>
          <w:tcPr>
            <w:tcW w:w="3090" w:type="dxa"/>
          </w:tcPr>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15 §</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Styrelsen skall pröva om förvaltningens verksamhet bedrivs effektivt och i överensstämmelse med syftet för verksamheten.  Styrelsen beslutar om</w:t>
            </w:r>
          </w:p>
          <w:p w:rsidR="005A4237" w:rsidRPr="00C51CD2" w:rsidRDefault="005A4237">
            <w:pPr>
              <w:pStyle w:val="LagtextIndrag"/>
            </w:pPr>
            <w:r w:rsidRPr="00C51CD2">
              <w:t>1. förslag och framställningar till riksdagen,</w:t>
            </w:r>
          </w:p>
          <w:p w:rsidR="005A4237" w:rsidRPr="00C51CD2" w:rsidRDefault="005A4237">
            <w:pPr>
              <w:pStyle w:val="LagtextIndrag"/>
            </w:pPr>
            <w:r w:rsidRPr="00C51CD2">
              <w:t>2. målen för förvaltningens verksamhet,</w:t>
            </w:r>
          </w:p>
          <w:p w:rsidR="005A4237" w:rsidRPr="00C51CD2" w:rsidRDefault="005A4237">
            <w:pPr>
              <w:pStyle w:val="LagtextIndrag"/>
            </w:pPr>
            <w:r w:rsidRPr="00C51CD2">
              <w:t>3. förvaltningens årsredovisning, delårsrapport och förslag till budget för riksdagen,</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 xml:space="preserve">4. åtgärder med anledning av </w:t>
            </w:r>
            <w:r w:rsidRPr="00C51CD2">
              <w:rPr>
                <w:i/>
              </w:rPr>
              <w:t>Rik</w:t>
            </w:r>
            <w:r w:rsidRPr="00C51CD2">
              <w:rPr>
                <w:i/>
              </w:rPr>
              <w:t>s</w:t>
            </w:r>
            <w:r w:rsidRPr="00C51CD2">
              <w:rPr>
                <w:i/>
              </w:rPr>
              <w:t>dagens revisorers</w:t>
            </w:r>
            <w:r w:rsidRPr="00C51CD2">
              <w:t xml:space="preserve"> rapporter över förvaltningens verksamhet och den redovisning som styrelsen skall lä</w:t>
            </w:r>
            <w:r w:rsidRPr="00C51CD2">
              <w:t>m</w:t>
            </w:r>
            <w:r w:rsidRPr="00C51CD2">
              <w:t>na till riksdagen enligt 7 §,</w:t>
            </w:r>
          </w:p>
        </w:tc>
        <w:tc>
          <w:tcPr>
            <w:tcW w:w="3090" w:type="dxa"/>
          </w:tcPr>
          <w:p w:rsidR="005A4237" w:rsidRPr="00C51CD2" w:rsidRDefault="005A4237">
            <w:pPr>
              <w:pStyle w:val="LagtextIndrag"/>
            </w:pPr>
            <w:r w:rsidRPr="00C51CD2">
              <w:t xml:space="preserve">4. åtgärder med anledning av </w:t>
            </w:r>
            <w:r w:rsidRPr="00C51CD2">
              <w:rPr>
                <w:i/>
              </w:rPr>
              <w:t>Rik</w:t>
            </w:r>
            <w:r w:rsidRPr="00C51CD2">
              <w:rPr>
                <w:i/>
              </w:rPr>
              <w:t>s</w:t>
            </w:r>
            <w:r w:rsidRPr="00C51CD2">
              <w:rPr>
                <w:i/>
              </w:rPr>
              <w:t>revisionens</w:t>
            </w:r>
            <w:r w:rsidRPr="00C51CD2">
              <w:t xml:space="preserve"> rapporter över förval</w:t>
            </w:r>
            <w:r w:rsidRPr="00C51CD2">
              <w:t>t</w:t>
            </w:r>
            <w:r w:rsidRPr="00C51CD2">
              <w:t>ningens verksamhet och den redovi</w:t>
            </w:r>
            <w:r w:rsidRPr="00C51CD2">
              <w:t>s</w:t>
            </w:r>
            <w:r w:rsidRPr="00C51CD2">
              <w:t>ning som styrelsen skall lämna till riksdagen enligt 7 §,</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5. åtgärder med anledning av internrevisionens redovisning samt revision</w:t>
            </w:r>
            <w:r w:rsidRPr="00C51CD2">
              <w:t>s</w:t>
            </w:r>
            <w:r w:rsidRPr="00C51CD2">
              <w:t>plan,</w:t>
            </w:r>
          </w:p>
          <w:p w:rsidR="005A4237" w:rsidRPr="00C51CD2" w:rsidRDefault="005A4237">
            <w:pPr>
              <w:pStyle w:val="LagtextIndrag"/>
            </w:pPr>
            <w:r w:rsidRPr="00C51CD2">
              <w:t>6. föreskrifter som enligt denna lag eller andra författningar får meddelas av</w:t>
            </w:r>
          </w:p>
          <w:p w:rsidR="005A4237" w:rsidRPr="00C51CD2" w:rsidRDefault="005A4237">
            <w:pPr>
              <w:pStyle w:val="LagtextIndrag"/>
            </w:pPr>
            <w:r w:rsidRPr="00C51CD2">
              <w:t>riksdagsförvaltningen,</w:t>
            </w:r>
          </w:p>
          <w:p w:rsidR="005A4237" w:rsidRPr="00C51CD2" w:rsidRDefault="005A4237">
            <w:pPr>
              <w:pStyle w:val="LagtextIndrag"/>
            </w:pPr>
            <w:r w:rsidRPr="00C51CD2">
              <w:t>7. riksdagsförvaltningens arbetsordning,</w:t>
            </w:r>
          </w:p>
          <w:p w:rsidR="005A4237" w:rsidRPr="00C51CD2" w:rsidRDefault="005A4237">
            <w:pPr>
              <w:pStyle w:val="LagtextIndrag"/>
            </w:pPr>
            <w:r w:rsidRPr="00C51CD2">
              <w:t>8. slutande av kollektivavtal med arbetstagarnas huvudorganisationer, a</w:t>
            </w:r>
            <w:r w:rsidRPr="00C51CD2">
              <w:t>v</w:t>
            </w:r>
            <w:r w:rsidRPr="00C51CD2">
              <w:t>brytande av annan förhandling än förhandling i tvist om avtal, lockout eller annan stridsåtgärd samt andra förhandlingsfrågor som är av principiell natur eller har  större ekonomisk betydelse eller är gemensamma för riksdagen och dess myndigheter,</w:t>
            </w:r>
          </w:p>
          <w:p w:rsidR="005A4237" w:rsidRPr="00C51CD2" w:rsidRDefault="005A4237">
            <w:pPr>
              <w:pStyle w:val="LagtextIndrag"/>
            </w:pPr>
            <w:r w:rsidRPr="00C51CD2">
              <w:t>9. anställning på chefsnivå direkt under riksdagsdirektören samt av kansl</w:t>
            </w:r>
            <w:r w:rsidRPr="00C51CD2">
              <w:t>i</w:t>
            </w:r>
            <w:r w:rsidRPr="00C51CD2">
              <w:t>chef i utskott och EU-nämnden,</w:t>
            </w:r>
          </w:p>
          <w:p w:rsidR="005A4237" w:rsidRPr="00C51CD2" w:rsidRDefault="005A4237">
            <w:pPr>
              <w:pStyle w:val="LagtextIndrag"/>
            </w:pPr>
            <w:r w:rsidRPr="00C51CD2">
              <w:t>10. frågor som avses i 4 §,</w:t>
            </w:r>
          </w:p>
          <w:p w:rsidR="005A4237" w:rsidRPr="00C51CD2" w:rsidRDefault="005A4237">
            <w:pPr>
              <w:pStyle w:val="LagtextIndrag"/>
            </w:pPr>
            <w:r w:rsidRPr="00C51CD2">
              <w:t>11. frågor som hänskjuts till styrelsen från rådet för ledamotsn</w:t>
            </w:r>
            <w:r w:rsidRPr="00C51CD2">
              <w:t>ä</w:t>
            </w:r>
            <w:r w:rsidRPr="00C51CD2">
              <w:t>ra frågor,</w:t>
            </w:r>
          </w:p>
          <w:p w:rsidR="005A4237" w:rsidRPr="00C51CD2" w:rsidRDefault="005A4237">
            <w:pPr>
              <w:pStyle w:val="LagtextIndrag"/>
            </w:pPr>
            <w:r w:rsidRPr="00C51CD2">
              <w:t>12. frågor som är av större vikt eller principiell betydelse eller som rik</w:t>
            </w:r>
            <w:r w:rsidRPr="00C51CD2">
              <w:t>s</w:t>
            </w:r>
            <w:r w:rsidRPr="00C51CD2">
              <w:t>dagsdirektören hänskjuter till styrelsen.</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20 §</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 xml:space="preserve">Om </w:t>
            </w:r>
            <w:r w:rsidRPr="00C51CD2">
              <w:rPr>
                <w:i/>
              </w:rPr>
              <w:t>Riksdagens revisorers</w:t>
            </w:r>
            <w:r w:rsidRPr="00C51CD2">
              <w:t xml:space="preserve"> rev</w:t>
            </w:r>
            <w:r w:rsidRPr="00C51CD2">
              <w:t>i</w:t>
            </w:r>
            <w:r w:rsidRPr="00C51CD2">
              <w:t>sionsberättelse över förvaltningens årsredovisning innehåller någon anmärkning, skall förvaltningen, inom en månad efter berättelsens överlämnande, till riksdagen redovisa de åtgärder förvaltningen har vidtagit eller avser att vidta med anledning av anmärkningen.</w:t>
            </w:r>
          </w:p>
        </w:tc>
        <w:tc>
          <w:tcPr>
            <w:tcW w:w="3090" w:type="dxa"/>
          </w:tcPr>
          <w:p w:rsidR="005A4237" w:rsidRPr="00C51CD2" w:rsidRDefault="005A4237">
            <w:pPr>
              <w:pStyle w:val="LagtextIndrag"/>
            </w:pPr>
            <w:r w:rsidRPr="00C51CD2">
              <w:t xml:space="preserve">Om </w:t>
            </w:r>
            <w:r w:rsidRPr="00C51CD2">
              <w:rPr>
                <w:i/>
              </w:rPr>
              <w:t xml:space="preserve">Riksrevisionens </w:t>
            </w:r>
            <w:r w:rsidRPr="00C51CD2">
              <w:t>revisionsb</w:t>
            </w:r>
            <w:r w:rsidRPr="00C51CD2">
              <w:t>e</w:t>
            </w:r>
            <w:r w:rsidRPr="00C51CD2">
              <w:t>rättelse över förvaltningens årsred</w:t>
            </w:r>
            <w:r w:rsidRPr="00C51CD2">
              <w:t>o</w:t>
            </w:r>
            <w:r w:rsidRPr="00C51CD2">
              <w:t>visning innehåller någon anmär</w:t>
            </w:r>
            <w:r w:rsidRPr="00C51CD2">
              <w:t>k</w:t>
            </w:r>
            <w:r w:rsidRPr="00C51CD2">
              <w:t>ning, skall förvaltningen, inom en månad efter berättelsens överlä</w:t>
            </w:r>
            <w:r w:rsidRPr="00C51CD2">
              <w:t>m</w:t>
            </w:r>
            <w:r w:rsidRPr="00C51CD2">
              <w:t>nande, till riksdagen redovisa de åtgärder förvaltningen har vidtagit eller avser att vidta med anledning av anmärkningen.</w:t>
            </w:r>
          </w:p>
        </w:tc>
      </w:tr>
    </w:tbl>
    <w:p w:rsidR="005A4237" w:rsidRPr="00C51CD2" w:rsidRDefault="005A4237">
      <w:r w:rsidRPr="00C51CD2">
        <w:t>____________</w:t>
      </w:r>
    </w:p>
    <w:p w:rsidR="005A4237" w:rsidRPr="00C51CD2" w:rsidRDefault="005A4237">
      <w:pPr>
        <w:pStyle w:val="Normaltindrag"/>
      </w:pPr>
      <w:r w:rsidRPr="00C51CD2">
        <w:t>Denna lag träder i kraft den 1 juli 2003.</w:t>
      </w:r>
    </w:p>
    <w:p w:rsidR="005A4237" w:rsidRPr="00C51CD2" w:rsidRDefault="005A4237">
      <w:pPr>
        <w:pStyle w:val="Rubrik2"/>
      </w:pPr>
      <w:r w:rsidRPr="00C51CD2">
        <w:br w:type="page"/>
      </w:r>
      <w:bookmarkStart w:id="64" w:name="_Toc25555165"/>
      <w:r w:rsidRPr="00C51CD2">
        <w:t>19 Förslag till lag om ändring i socialtjänstlagen (2001:453)</w:t>
      </w:r>
      <w:bookmarkEnd w:id="64"/>
    </w:p>
    <w:p w:rsidR="005A4237" w:rsidRPr="00C51CD2" w:rsidRDefault="005A4237">
      <w:pPr>
        <w:pStyle w:val="LagtextIndrag"/>
      </w:pPr>
      <w:r w:rsidRPr="00C51CD2">
        <w:t>Härigenom föreskrivs att 2 kap. 6 § socialtjänstlagen (2001:453) skall ha följande lydelse.</w:t>
      </w:r>
    </w:p>
    <w:p w:rsidR="005A4237" w:rsidRPr="00C51CD2" w:rsidRDefault="005A4237">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
              <w:jc w:val="center"/>
            </w:pPr>
            <w:r w:rsidRPr="00C51CD2">
              <w:rPr>
                <w:b/>
              </w:rPr>
              <w:t>2 kap</w:t>
            </w:r>
            <w:r w:rsidRPr="00C51CD2">
              <w:t>.</w:t>
            </w:r>
          </w:p>
          <w:p w:rsidR="005A4237" w:rsidRPr="00C51CD2" w:rsidRDefault="005A4237">
            <w:pPr>
              <w:pStyle w:val="Lagtext"/>
              <w:jc w:val="center"/>
            </w:pPr>
            <w:r w:rsidRPr="00C51CD2">
              <w:t>6 §</w:t>
            </w:r>
          </w:p>
        </w:tc>
      </w:tr>
      <w:tr w:rsidR="00000000" w:rsidRPr="00C51CD2">
        <w:tblPrEx>
          <w:tblCellMar>
            <w:top w:w="0" w:type="dxa"/>
            <w:bottom w:w="0" w:type="dxa"/>
          </w:tblCellMar>
        </w:tblPrEx>
        <w:tc>
          <w:tcPr>
            <w:tcW w:w="6180" w:type="dxa"/>
            <w:gridSpan w:val="2"/>
          </w:tcPr>
          <w:p w:rsidR="005A4237" w:rsidRPr="00C51CD2" w:rsidRDefault="005A4237">
            <w:pPr>
              <w:pStyle w:val="LagtextIndrag"/>
              <w:rPr>
                <w:b/>
              </w:rPr>
            </w:pPr>
            <w:r w:rsidRPr="00C51CD2">
              <w:t>Kommunen får även träffa överenskommelse med landstinget, den allmä</w:t>
            </w:r>
            <w:r w:rsidRPr="00C51CD2">
              <w:t>n</w:t>
            </w:r>
            <w:r w:rsidRPr="00C51CD2">
              <w:t>na försäkringskassan och länsarbetsnämnden om att, inom ramen för socia</w:t>
            </w:r>
            <w:r w:rsidRPr="00C51CD2">
              <w:t>l</w:t>
            </w:r>
            <w:r w:rsidRPr="00C51CD2">
              <w:t>tjänstens uppgifter, samverka i syfte att uppnå en effektivare användning av tillgängliga resurser. Kommunen skall bidra till finansieringen av sådan ver</w:t>
            </w:r>
            <w:r w:rsidRPr="00C51CD2">
              <w:t>k</w:t>
            </w:r>
            <w:r w:rsidRPr="00C51CD2">
              <w:t>samhet som bedrivs i samverkan.</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rPr>
                <w:i/>
              </w:rPr>
              <w:t>Riksrevisionsverket</w:t>
            </w:r>
            <w:r w:rsidRPr="00C51CD2">
              <w:t xml:space="preserve"> får granska s</w:t>
            </w:r>
            <w:r w:rsidRPr="00C51CD2">
              <w:t>å</w:t>
            </w:r>
            <w:r w:rsidRPr="00C51CD2">
              <w:t>dan verksamhet som bedrivits i sa</w:t>
            </w:r>
            <w:r w:rsidRPr="00C51CD2">
              <w:t>m</w:t>
            </w:r>
            <w:r w:rsidRPr="00C51CD2">
              <w:t>verkan med och delvis finansierats av försäkringskassan eller länsa</w:t>
            </w:r>
            <w:r w:rsidRPr="00C51CD2">
              <w:t>r</w:t>
            </w:r>
            <w:r w:rsidRPr="00C51CD2">
              <w:t>betsnämnden. Vid en sådan grans</w:t>
            </w:r>
            <w:r w:rsidRPr="00C51CD2">
              <w:t>k</w:t>
            </w:r>
            <w:r w:rsidRPr="00C51CD2">
              <w:t xml:space="preserve">ning har </w:t>
            </w:r>
            <w:r w:rsidRPr="00C51CD2">
              <w:rPr>
                <w:i/>
              </w:rPr>
              <w:t>Riksrevisionsverket</w:t>
            </w:r>
            <w:r w:rsidRPr="00C51CD2">
              <w:t xml:space="preserve"> rätt att ta del av de uppgifter som behövs för att granska verksamheten.</w:t>
            </w:r>
          </w:p>
        </w:tc>
        <w:tc>
          <w:tcPr>
            <w:tcW w:w="3090" w:type="dxa"/>
          </w:tcPr>
          <w:p w:rsidR="005A4237" w:rsidRPr="00C51CD2" w:rsidRDefault="005A4237">
            <w:pPr>
              <w:pStyle w:val="LagtextIndrag"/>
            </w:pPr>
            <w:r w:rsidRPr="00C51CD2">
              <w:rPr>
                <w:i/>
              </w:rPr>
              <w:t>Riksrevisionen</w:t>
            </w:r>
            <w:r w:rsidRPr="00C51CD2">
              <w:t xml:space="preserve"> får granska sådan verksamhet som bedrivits i samve</w:t>
            </w:r>
            <w:r w:rsidRPr="00C51CD2">
              <w:t>r</w:t>
            </w:r>
            <w:r w:rsidRPr="00C51CD2">
              <w:t>kan med och delvis finansierats av försäkringskassan eller länsarbet</w:t>
            </w:r>
            <w:r w:rsidRPr="00C51CD2">
              <w:t>s</w:t>
            </w:r>
            <w:r w:rsidRPr="00C51CD2">
              <w:t xml:space="preserve">nämnden. Vid en sådan granskning har </w:t>
            </w:r>
            <w:r w:rsidRPr="00C51CD2">
              <w:rPr>
                <w:i/>
              </w:rPr>
              <w:t xml:space="preserve">Riksrevisionen </w:t>
            </w:r>
            <w:r w:rsidRPr="00C51CD2">
              <w:t>rätt att ta del av de uppgifter som behövs för att granska verksamheten.</w:t>
            </w:r>
          </w:p>
        </w:tc>
      </w:tr>
      <w:tr w:rsidR="00000000" w:rsidRPr="00C51CD2">
        <w:tblPrEx>
          <w:tblCellMar>
            <w:top w:w="0" w:type="dxa"/>
            <w:bottom w:w="0" w:type="dxa"/>
          </w:tblCellMar>
        </w:tblPrEx>
        <w:tc>
          <w:tcPr>
            <w:tcW w:w="6180" w:type="dxa"/>
            <w:gridSpan w:val="2"/>
          </w:tcPr>
          <w:p w:rsidR="005A4237" w:rsidRPr="00C51CD2" w:rsidRDefault="005A4237">
            <w:r w:rsidRPr="00C51CD2">
              <w:t>____________</w:t>
            </w:r>
          </w:p>
          <w:p w:rsidR="005A4237" w:rsidRPr="00C51CD2" w:rsidRDefault="005A4237">
            <w:pPr>
              <w:pStyle w:val="Normaltindrag"/>
            </w:pPr>
            <w:r w:rsidRPr="00C51CD2">
              <w:t>Denna lag träder i kraft den 1 juli 2003.</w:t>
            </w:r>
          </w:p>
        </w:tc>
      </w:tr>
      <w:tr w:rsidR="00000000" w:rsidRPr="00C51CD2">
        <w:tblPrEx>
          <w:tblCellMar>
            <w:top w:w="0" w:type="dxa"/>
            <w:bottom w:w="0" w:type="dxa"/>
          </w:tblCellMar>
        </w:tblPrEx>
        <w:tc>
          <w:tcPr>
            <w:tcW w:w="6180" w:type="dxa"/>
            <w:gridSpan w:val="2"/>
          </w:tcPr>
          <w:p w:rsidR="005A4237" w:rsidRPr="00C51CD2" w:rsidRDefault="005A4237"/>
        </w:tc>
      </w:tr>
    </w:tbl>
    <w:p w:rsidR="005A4237" w:rsidRPr="00C51CD2" w:rsidRDefault="005A4237">
      <w:pPr>
        <w:pStyle w:val="Rubrik2"/>
      </w:pPr>
      <w:r w:rsidRPr="00C51CD2">
        <w:br w:type="page"/>
      </w:r>
      <w:bookmarkStart w:id="65" w:name="_Toc25555166"/>
      <w:r w:rsidRPr="00C51CD2">
        <w:t>20 Förslag till lag om upphävande av lagen (1988:46) om revision av riksdagens förvaltning och riksdagens myndigheter m.m.</w:t>
      </w:r>
      <w:bookmarkEnd w:id="65"/>
    </w:p>
    <w:p w:rsidR="005A4237" w:rsidRPr="00C51CD2" w:rsidRDefault="005A4237"/>
    <w:p w:rsidR="005A4237" w:rsidRPr="00C51CD2" w:rsidRDefault="005A4237">
      <w:pPr>
        <w:pStyle w:val="LagtextIndrag"/>
      </w:pPr>
      <w:r w:rsidRPr="00C51CD2">
        <w:t>Härigenom föreskrivs att lagen (1988:46) om revision av riksdagens fö</w:t>
      </w:r>
      <w:r w:rsidRPr="00C51CD2">
        <w:t>r</w:t>
      </w:r>
      <w:r w:rsidRPr="00C51CD2">
        <w:t>valtning och riksdagens myndigheter m.m. skall upphöra att gälla vid utgån</w:t>
      </w:r>
      <w:r w:rsidRPr="00C51CD2">
        <w:t>g</w:t>
      </w:r>
      <w:r w:rsidRPr="00C51CD2">
        <w:t>en av juni 2003.</w:t>
      </w:r>
    </w:p>
    <w:p w:rsidR="005A4237" w:rsidRPr="00C51CD2" w:rsidRDefault="005A4237">
      <w:pPr>
        <w:pStyle w:val="Preformatted"/>
        <w:tabs>
          <w:tab w:val="clear" w:pos="9590"/>
        </w:tabs>
        <w:sectPr w:rsidR="00000000" w:rsidRPr="00C51CD2">
          <w:headerReference w:type="even" r:id="rId43"/>
          <w:headerReference w:type="default" r:id="rId44"/>
          <w:footerReference w:type="even" r:id="rId45"/>
          <w:footerReference w:type="default" r:id="rId46"/>
          <w:headerReference w:type="first" r:id="rId47"/>
          <w:footerReference w:type="first" r:id="rId48"/>
          <w:pgSz w:w="11906" w:h="16838" w:code="9"/>
          <w:pgMar w:top="907" w:right="4649" w:bottom="4508" w:left="1304" w:header="340" w:footer="227" w:gutter="0"/>
          <w:cols w:space="720"/>
          <w:titlePg/>
        </w:sectPr>
      </w:pPr>
    </w:p>
    <w:p w:rsidR="005A4237" w:rsidRPr="00C51CD2" w:rsidRDefault="005A4237">
      <w:pPr>
        <w:pStyle w:val="Bilaga"/>
      </w:pPr>
      <w:r w:rsidRPr="00C51CD2">
        <w:t>Bilaga 3</w:t>
      </w:r>
    </w:p>
    <w:p w:rsidR="005A4237" w:rsidRPr="00C51CD2" w:rsidRDefault="005A4237">
      <w:pPr>
        <w:pStyle w:val="Rubrik1"/>
        <w:spacing w:after="360"/>
        <w:rPr>
          <w:noProof w:val="0"/>
        </w:rPr>
      </w:pPr>
      <w:bookmarkStart w:id="66" w:name="_Toc25555167"/>
      <w:r w:rsidRPr="00C51CD2">
        <w:rPr>
          <w:noProof w:val="0"/>
        </w:rPr>
        <w:t>Utskottets lagförslag</w:t>
      </w:r>
      <w:bookmarkEnd w:id="66"/>
    </w:p>
    <w:p w:rsidR="005A4237" w:rsidRPr="00C51CD2" w:rsidRDefault="005A4237">
      <w:pPr>
        <w:pStyle w:val="Rubrik2"/>
        <w:spacing w:before="0"/>
      </w:pPr>
      <w:bookmarkStart w:id="67" w:name="_Toc25555168"/>
      <w:r w:rsidRPr="00C51CD2">
        <w:t>Förslag till lag om ändring i riksdagsordningen</w:t>
      </w:r>
      <w:bookmarkEnd w:id="67"/>
    </w:p>
    <w:p w:rsidR="005A4237" w:rsidRPr="00C51CD2" w:rsidRDefault="005A4237">
      <w:pPr>
        <w:pStyle w:val="LagtextIndrag"/>
        <w:tabs>
          <w:tab w:val="left" w:pos="4678"/>
          <w:tab w:val="left" w:pos="5953"/>
        </w:tabs>
        <w:ind w:right="-1"/>
      </w:pPr>
      <w:r w:rsidRPr="00C51CD2">
        <w:t>Härigenom föreskrivs i fråga om riksdagsordningen</w:t>
      </w:r>
      <w:r w:rsidRPr="00C51CD2">
        <w:rPr>
          <w:rStyle w:val="Fotnotsreferens"/>
        </w:rPr>
        <w:footnoteReference w:customMarkFollows="1" w:id="25"/>
        <w:t>1</w:t>
      </w:r>
    </w:p>
    <w:p w:rsidR="005A4237" w:rsidRPr="00C51CD2" w:rsidRDefault="005A4237">
      <w:pPr>
        <w:pStyle w:val="LagtextIndrag"/>
        <w:tabs>
          <w:tab w:val="left" w:pos="4678"/>
          <w:tab w:val="left" w:pos="5953"/>
        </w:tabs>
        <w:ind w:right="-1"/>
      </w:pPr>
      <w:r w:rsidRPr="00C51CD2">
        <w:rPr>
          <w:i/>
        </w:rPr>
        <w:t>dels</w:t>
      </w:r>
      <w:r w:rsidRPr="00C51CD2">
        <w:t xml:space="preserve"> att nuvarande 8 kap. 12 och 13 §§ samt tilläggsbestämmelserna 8.12.1, 8.12.2 och 8.13.1 skall betecknas 8 kap. 14 och 15 §§ respektive 8.14.1, 8.14.2 och 8.15.1,</w:t>
      </w:r>
    </w:p>
    <w:p w:rsidR="005A4237" w:rsidRPr="00C51CD2" w:rsidRDefault="005A4237">
      <w:pPr>
        <w:pStyle w:val="LagtextIndrag"/>
        <w:tabs>
          <w:tab w:val="left" w:pos="4678"/>
          <w:tab w:val="left" w:pos="5953"/>
        </w:tabs>
        <w:ind w:right="-1"/>
      </w:pPr>
      <w:r w:rsidRPr="00C51CD2">
        <w:rPr>
          <w:i/>
        </w:rPr>
        <w:t>dels</w:t>
      </w:r>
      <w:r w:rsidRPr="00C51CD2">
        <w:t xml:space="preserve"> att 3 kap. 8 §, 8 kap. 11 §, 9 kap. 4 och 8 §§ samt tilläggsbestämme</w:t>
      </w:r>
      <w:r w:rsidRPr="00C51CD2">
        <w:t>l</w:t>
      </w:r>
      <w:r w:rsidRPr="00C51CD2">
        <w:t>serna 3.8.3, 4.6.1, 4.6.2 och 7.2.2 skall ha följande lydelse,</w:t>
      </w:r>
    </w:p>
    <w:p w:rsidR="005A4237" w:rsidRPr="00C51CD2" w:rsidRDefault="005A4237">
      <w:pPr>
        <w:pStyle w:val="LagtextIndrag"/>
        <w:tabs>
          <w:tab w:val="left" w:pos="4678"/>
          <w:tab w:val="left" w:pos="5953"/>
        </w:tabs>
        <w:ind w:right="-1"/>
      </w:pPr>
      <w:r w:rsidRPr="00C51CD2">
        <w:rPr>
          <w:i/>
        </w:rPr>
        <w:t>dels</w:t>
      </w:r>
      <w:r w:rsidRPr="00C51CD2">
        <w:t xml:space="preserve"> att det skall införas tre nya paragrafer, 8 kap. 5, 12 och 13 §§, samt tre tilläggsbestämmelser, 8.5.1, 8.11.1 och 8.13.1, av följande lydelse.</w:t>
      </w:r>
    </w:p>
    <w:p w:rsidR="005A4237" w:rsidRPr="00C51CD2" w:rsidRDefault="005A4237">
      <w:pPr>
        <w:pStyle w:val="Normaltindrag"/>
        <w:ind w:right="1134"/>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Rubrik"/>
            </w:pPr>
            <w:r w:rsidRPr="00C51CD2">
              <w:t>Nuvarande lydelse</w:t>
            </w:r>
          </w:p>
        </w:tc>
        <w:tc>
          <w:tcPr>
            <w:tcW w:w="3090" w:type="dxa"/>
          </w:tcPr>
          <w:p w:rsidR="005A4237" w:rsidRPr="00C51CD2" w:rsidRDefault="005A4237">
            <w:pPr>
              <w:pStyle w:val="LagtextRubrik"/>
            </w:pPr>
            <w:r w:rsidRPr="00C51CD2">
              <w:t>Föreslagen lydelse</w:t>
            </w:r>
          </w:p>
        </w:tc>
      </w:tr>
      <w:tr w:rsidR="00000000" w:rsidRPr="00C51CD2">
        <w:tblPrEx>
          <w:tblCellMar>
            <w:top w:w="0" w:type="dxa"/>
            <w:bottom w:w="0" w:type="dxa"/>
          </w:tblCellMar>
        </w:tblPrEx>
        <w:tc>
          <w:tcPr>
            <w:tcW w:w="6180" w:type="dxa"/>
            <w:gridSpan w:val="2"/>
          </w:tcPr>
          <w:p w:rsidR="005A4237" w:rsidRPr="00C51CD2" w:rsidRDefault="005A4237">
            <w:pPr>
              <w:pStyle w:val="LagtextRubrik"/>
              <w:spacing w:after="0"/>
              <w:jc w:val="center"/>
              <w:rPr>
                <w:b/>
                <w:i w:val="0"/>
              </w:rPr>
            </w:pPr>
            <w:r w:rsidRPr="00C51CD2">
              <w:rPr>
                <w:b/>
                <w:i w:val="0"/>
              </w:rPr>
              <w:t>3 kap.</w:t>
            </w:r>
          </w:p>
          <w:p w:rsidR="005A4237" w:rsidRPr="00C51CD2" w:rsidRDefault="005A4237">
            <w:pPr>
              <w:pStyle w:val="LagtextRubrik"/>
              <w:spacing w:after="0"/>
              <w:jc w:val="center"/>
              <w:rPr>
                <w:i w:val="0"/>
              </w:rPr>
            </w:pPr>
            <w:r w:rsidRPr="00C51CD2">
              <w:rPr>
                <w:i w:val="0"/>
              </w:rPr>
              <w:t>8  §</w:t>
            </w:r>
          </w:p>
        </w:tc>
      </w:tr>
    </w:tbl>
    <w:p w:rsidR="005A4237" w:rsidRPr="00C51CD2" w:rsidRDefault="005A4237">
      <w:pPr>
        <w:pStyle w:val="LagtextIndrag"/>
        <w:ind w:right="-1"/>
      </w:pPr>
      <w:r w:rsidRPr="00C51CD2">
        <w:t>Annat organ som helt eller delvis utses av riksdagen får väcka förslag hos riksdagen i fråga som rör organets kompetens, organisation, personal eller ver</w:t>
      </w:r>
      <w:r w:rsidRPr="00C51CD2">
        <w:t>k</w:t>
      </w:r>
      <w:r w:rsidRPr="00C51CD2">
        <w:t>samhetsformer.</w:t>
      </w:r>
    </w:p>
    <w:p w:rsidR="005A4237" w:rsidRPr="00C51CD2" w:rsidRDefault="005A4237">
      <w:pPr>
        <w:pStyle w:val="LagtextIndrag"/>
        <w:ind w:right="-1"/>
      </w:pPr>
      <w:r w:rsidRPr="00C51CD2">
        <w:t>Riksdagen kan föreskriva att ett sådant organ även i annat fall får väcka förslag hos riksd</w:t>
      </w:r>
      <w:r w:rsidRPr="00C51CD2">
        <w:t>a</w:t>
      </w:r>
      <w:r w:rsidRPr="00C51CD2">
        <w:t>gen.</w:t>
      </w:r>
    </w:p>
    <w:p w:rsidR="005A4237" w:rsidRPr="00C51CD2" w:rsidRDefault="005A4237">
      <w:pPr>
        <w:pStyle w:val="LagtextIndrag"/>
        <w:ind w:right="-1"/>
      </w:pPr>
      <w:r w:rsidRPr="00C51CD2">
        <w:t>Om redogörelse till riksdagen från riksdagsorgan är sä</w:t>
      </w:r>
      <w:r w:rsidRPr="00C51CD2">
        <w:t>r</w:t>
      </w:r>
      <w:r w:rsidRPr="00C51CD2">
        <w:t>skilt föreskrivet.</w:t>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28"/>
        <w:gridCol w:w="62"/>
        <w:gridCol w:w="3028"/>
        <w:gridCol w:w="62"/>
      </w:tblGrid>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r w:rsidRPr="00C51CD2">
              <w:t>Vad som sägs i första–tredje styckena gäller även direktionen i Riksbanken.</w:t>
            </w:r>
          </w:p>
        </w:tc>
        <w:tc>
          <w:tcPr>
            <w:tcW w:w="3090" w:type="dxa"/>
            <w:gridSpan w:val="2"/>
          </w:tcPr>
          <w:p w:rsidR="005A4237" w:rsidRPr="00C51CD2" w:rsidRDefault="005A4237">
            <w:pPr>
              <w:pStyle w:val="LagtextIndrag"/>
              <w:rPr>
                <w:i/>
              </w:rPr>
            </w:pPr>
            <w:r w:rsidRPr="00C51CD2">
              <w:t xml:space="preserve">Vad som sägs i första–tredje styckena gäller även direktionen i Riksbanken. </w:t>
            </w:r>
            <w:r w:rsidRPr="00C51CD2">
              <w:rPr>
                <w:i/>
              </w:rPr>
              <w:t>Vad som sägs i första stycket gäller också var och en av riksrevisorerna i Riksrevisionen.</w:t>
            </w:r>
          </w:p>
          <w:p w:rsidR="005A4237" w:rsidRPr="00C51CD2" w:rsidRDefault="005A4237">
            <w:pPr>
              <w:pStyle w:val="LagtextIndrag"/>
            </w:pPr>
          </w:p>
        </w:tc>
      </w:tr>
      <w:tr w:rsidR="00000000" w:rsidRPr="00C51CD2">
        <w:tblPrEx>
          <w:tblCellMar>
            <w:top w:w="0" w:type="dxa"/>
            <w:bottom w:w="0" w:type="dxa"/>
          </w:tblCellMar>
        </w:tblPrEx>
        <w:trPr>
          <w:gridAfter w:val="1"/>
          <w:wAfter w:w="62" w:type="dxa"/>
        </w:trPr>
        <w:tc>
          <w:tcPr>
            <w:tcW w:w="6180" w:type="dxa"/>
            <w:gridSpan w:val="4"/>
          </w:tcPr>
          <w:p w:rsidR="005A4237" w:rsidRPr="00C51CD2" w:rsidRDefault="005A4237">
            <w:pPr>
              <w:pStyle w:val="LagtextIndrag"/>
              <w:jc w:val="center"/>
            </w:pPr>
            <w:r w:rsidRPr="00C51CD2">
              <w:t>3.8.3</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r w:rsidRPr="00C51CD2">
              <w:t>Om förslagsrätt för fullmäktige och direktionen i Riksbanken, Rik</w:t>
            </w:r>
            <w:r w:rsidRPr="00C51CD2">
              <w:t>s</w:t>
            </w:r>
            <w:r w:rsidRPr="00C51CD2">
              <w:t xml:space="preserve">dagens ombudsmän och </w:t>
            </w:r>
            <w:r w:rsidRPr="00C51CD2">
              <w:rPr>
                <w:i/>
              </w:rPr>
              <w:t xml:space="preserve">Riksdagens revisorer </w:t>
            </w:r>
            <w:r w:rsidRPr="00C51CD2">
              <w:t xml:space="preserve">i annan fråga än som avses i 8 § första stycket </w:t>
            </w:r>
            <w:r w:rsidRPr="00C51CD2">
              <w:rPr>
                <w:i/>
              </w:rPr>
              <w:t xml:space="preserve">föreskrives </w:t>
            </w:r>
            <w:r w:rsidRPr="00C51CD2">
              <w:t>sä</w:t>
            </w:r>
            <w:r w:rsidRPr="00C51CD2">
              <w:t>r</w:t>
            </w:r>
            <w:r w:rsidRPr="00C51CD2">
              <w:t>skilt.</w:t>
            </w:r>
          </w:p>
        </w:tc>
        <w:tc>
          <w:tcPr>
            <w:tcW w:w="3090" w:type="dxa"/>
            <w:gridSpan w:val="2"/>
          </w:tcPr>
          <w:p w:rsidR="005A4237" w:rsidRPr="00C51CD2" w:rsidRDefault="005A4237">
            <w:pPr>
              <w:pStyle w:val="LagtextIndrag"/>
            </w:pPr>
            <w:r w:rsidRPr="00C51CD2">
              <w:t>Om förslagsrätt för fullmäktige och direktionen i Riksbanken, Rik</w:t>
            </w:r>
            <w:r w:rsidRPr="00C51CD2">
              <w:t>s</w:t>
            </w:r>
            <w:r w:rsidRPr="00C51CD2">
              <w:t xml:space="preserve">dagens ombudsmän och </w:t>
            </w:r>
            <w:r w:rsidRPr="00C51CD2">
              <w:rPr>
                <w:i/>
              </w:rPr>
              <w:t>styrelsen i Riksrevisionen</w:t>
            </w:r>
            <w:r w:rsidRPr="00C51CD2">
              <w:t xml:space="preserve"> i annan fråga än som avses i 8 § första stycket </w:t>
            </w:r>
            <w:r w:rsidRPr="00C51CD2">
              <w:rPr>
                <w:i/>
              </w:rPr>
              <w:t>föreskrivs</w:t>
            </w:r>
            <w:r w:rsidRPr="00C51CD2">
              <w:t xml:space="preserve"> särskilt.</w:t>
            </w:r>
          </w:p>
        </w:tc>
      </w:tr>
      <w:tr w:rsidR="00000000" w:rsidRPr="00C51CD2">
        <w:tblPrEx>
          <w:tblCellMar>
            <w:top w:w="0" w:type="dxa"/>
            <w:bottom w:w="0" w:type="dxa"/>
          </w:tblCellMar>
        </w:tblPrEx>
        <w:trPr>
          <w:gridAfter w:val="1"/>
          <w:wAfter w:w="62" w:type="dxa"/>
        </w:trPr>
        <w:tc>
          <w:tcPr>
            <w:tcW w:w="6180" w:type="dxa"/>
            <w:gridSpan w:val="4"/>
          </w:tcPr>
          <w:p w:rsidR="005A4237" w:rsidRPr="00C51CD2" w:rsidRDefault="005A4237">
            <w:pPr>
              <w:pStyle w:val="Normaltindrag"/>
              <w:jc w:val="center"/>
            </w:pPr>
            <w:r w:rsidRPr="00C51CD2">
              <w:rPr>
                <w:b/>
              </w:rPr>
              <w:t>4 kap.</w:t>
            </w:r>
          </w:p>
          <w:p w:rsidR="005A4237" w:rsidRPr="00C51CD2" w:rsidRDefault="005A4237">
            <w:pPr>
              <w:pStyle w:val="LagtextIndrag"/>
              <w:jc w:val="center"/>
            </w:pPr>
            <w:r w:rsidRPr="00C51CD2">
              <w:t>4.6.1</w:t>
            </w:r>
          </w:p>
        </w:tc>
      </w:tr>
      <w:tr w:rsidR="00000000" w:rsidRPr="00C51CD2">
        <w:tblPrEx>
          <w:tblCellMar>
            <w:top w:w="0" w:type="dxa"/>
            <w:bottom w:w="0" w:type="dxa"/>
          </w:tblCellMar>
        </w:tblPrEx>
        <w:trPr>
          <w:gridBefore w:val="1"/>
          <w:wBefore w:w="62" w:type="dxa"/>
        </w:trPr>
        <w:tc>
          <w:tcPr>
            <w:tcW w:w="3090" w:type="dxa"/>
            <w:gridSpan w:val="2"/>
          </w:tcPr>
          <w:p w:rsidR="005A4237" w:rsidRPr="00C51CD2" w:rsidRDefault="005A4237">
            <w:pPr>
              <w:pStyle w:val="LagtextIndrag"/>
            </w:pPr>
            <w:r w:rsidRPr="00C51CD2">
              <w:t>Konstitutionsutskottet skall, utöver sina uppgifter enligt 4 §, bereda ärenden om lagstiftning i konstituti</w:t>
            </w:r>
            <w:r w:rsidRPr="00C51CD2">
              <w:t>o</w:t>
            </w:r>
            <w:r w:rsidRPr="00C51CD2">
              <w:t>nella och allmänt förvaltningsrättsl</w:t>
            </w:r>
            <w:r w:rsidRPr="00C51CD2">
              <w:t>i</w:t>
            </w:r>
            <w:r w:rsidRPr="00C51CD2">
              <w:t>ga ämnen, ärenden om press- eller partistöd, lagstiftning om radio, television och film liksom andra ärenden som angår yttrandefrihet, opinionsbildning och religionsfr</w:t>
            </w:r>
            <w:r w:rsidRPr="00C51CD2">
              <w:t>i</w:t>
            </w:r>
            <w:r w:rsidRPr="00C51CD2">
              <w:t>het,</w:t>
            </w:r>
          </w:p>
        </w:tc>
        <w:tc>
          <w:tcPr>
            <w:tcW w:w="3090" w:type="dxa"/>
            <w:gridSpan w:val="2"/>
          </w:tcPr>
          <w:p w:rsidR="005A4237" w:rsidRPr="00C51CD2" w:rsidRDefault="005A4237">
            <w:pPr>
              <w:pStyle w:val="LagtextIndrag"/>
            </w:pPr>
            <w:r w:rsidRPr="00C51CD2">
              <w:t>Konstitutionsutskottet skall, utöver sina uppgifter enligt 4 §, bereda ärenden om lagstiftning i konstituti</w:t>
            </w:r>
            <w:r w:rsidRPr="00C51CD2">
              <w:t>o</w:t>
            </w:r>
            <w:r w:rsidRPr="00C51CD2">
              <w:t>nella och allmänt förvaltningsrättsl</w:t>
            </w:r>
            <w:r w:rsidRPr="00C51CD2">
              <w:t>i</w:t>
            </w:r>
            <w:r w:rsidRPr="00C51CD2">
              <w:t>ga ämnen, ärenden om press- eller partistöd, lagstiftning om radio, television och film liksom andra ärenden som angår yttrandefrihet, opinionsbildning och religionsfrihet,</w:t>
            </w:r>
          </w:p>
        </w:tc>
      </w:tr>
      <w:tr w:rsidR="00000000" w:rsidRPr="00C51CD2">
        <w:tblPrEx>
          <w:tblCellMar>
            <w:top w:w="0" w:type="dxa"/>
            <w:bottom w:w="0" w:type="dxa"/>
          </w:tblCellMar>
        </w:tblPrEx>
        <w:trPr>
          <w:gridBefore w:val="1"/>
          <w:wBefore w:w="62" w:type="dxa"/>
          <w:tblHeader/>
        </w:trPr>
        <w:tc>
          <w:tcPr>
            <w:tcW w:w="3090" w:type="dxa"/>
            <w:gridSpan w:val="2"/>
          </w:tcPr>
          <w:p w:rsidR="005A4237" w:rsidRPr="00C51CD2" w:rsidRDefault="005A4237">
            <w:pPr>
              <w:pStyle w:val="LagtextRubrik"/>
            </w:pPr>
            <w:r w:rsidRPr="00C51CD2">
              <w:t>Nuvarande lydelse</w:t>
            </w:r>
          </w:p>
        </w:tc>
        <w:tc>
          <w:tcPr>
            <w:tcW w:w="3090" w:type="dxa"/>
            <w:gridSpan w:val="2"/>
          </w:tcPr>
          <w:p w:rsidR="005A4237" w:rsidRPr="00C51CD2" w:rsidRDefault="005A4237">
            <w:pPr>
              <w:pStyle w:val="LagtextRubrik"/>
            </w:pPr>
            <w:r w:rsidRPr="00C51CD2">
              <w:t>Föreslagen lydelse</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ind w:firstLine="0"/>
            </w:pPr>
            <w:r w:rsidRPr="00C51CD2">
              <w:br w:type="page"/>
              <w:t>övriga ärenden om riksdagen, Rik</w:t>
            </w:r>
            <w:r w:rsidRPr="00C51CD2">
              <w:t>s</w:t>
            </w:r>
            <w:r w:rsidRPr="00C51CD2">
              <w:t xml:space="preserve">dagens ombudsman och riksdagens myndigheter utom Riksbanken och </w:t>
            </w:r>
            <w:r w:rsidRPr="00C51CD2">
              <w:rPr>
                <w:i/>
              </w:rPr>
              <w:t>Riksdagens revisorer</w:t>
            </w:r>
            <w:r w:rsidRPr="00C51CD2">
              <w:t>, ärenden om medgivande från riksdagen att väcka talan mot riksdagsledamot eller att ingripa i hans personliga frihet samt ärenden av allmän betydelse för den kommunala självstyre</w:t>
            </w:r>
            <w:r w:rsidRPr="00C51CD2">
              <w:t>l</w:t>
            </w:r>
            <w:r w:rsidRPr="00C51CD2">
              <w:t>sen.</w:t>
            </w:r>
          </w:p>
        </w:tc>
        <w:tc>
          <w:tcPr>
            <w:tcW w:w="3090" w:type="dxa"/>
            <w:gridSpan w:val="2"/>
          </w:tcPr>
          <w:p w:rsidR="005A4237" w:rsidRPr="00C51CD2" w:rsidRDefault="005A4237">
            <w:pPr>
              <w:pStyle w:val="LagtextIndrag"/>
              <w:ind w:firstLine="0"/>
            </w:pPr>
            <w:r w:rsidRPr="00C51CD2">
              <w:rPr>
                <w:i/>
              </w:rPr>
              <w:t>ärenden om Riksrevisionen såvitt avser val av riksrevisor, skiljande av riksrevisor från uppdraget, åtal mot riksrevisor och åtal mot ledamot av myndighetens styrelse</w:t>
            </w:r>
            <w:r w:rsidRPr="00C51CD2">
              <w:t>, övriga äre</w:t>
            </w:r>
            <w:r w:rsidRPr="00C51CD2">
              <w:t>n</w:t>
            </w:r>
            <w:r w:rsidRPr="00C51CD2">
              <w:t>den om riksdagen, Riksdagens o</w:t>
            </w:r>
            <w:r w:rsidRPr="00C51CD2">
              <w:t>m</w:t>
            </w:r>
            <w:r w:rsidRPr="00C51CD2">
              <w:t>budsman och riksdagens myn</w:t>
            </w:r>
            <w:r w:rsidRPr="00C51CD2">
              <w:softHyphen/>
              <w:t xml:space="preserve">digheter </w:t>
            </w:r>
            <w:r w:rsidRPr="00C51CD2">
              <w:rPr>
                <w:i/>
              </w:rPr>
              <w:t>i övrigt</w:t>
            </w:r>
            <w:r w:rsidRPr="00C51CD2">
              <w:t xml:space="preserve"> utom Riksbanken </w:t>
            </w:r>
            <w:r w:rsidRPr="00C51CD2">
              <w:rPr>
                <w:i/>
              </w:rPr>
              <w:t>och Riksrevisionen,</w:t>
            </w:r>
            <w:r w:rsidRPr="00C51CD2">
              <w:t xml:space="preserve"> ärenden om medgivande från riksdagen att väcka talan mot riksdagsledamot eller att ingripa i hans personliga frihet samt ärenden av allmän betydelse för den kommunala självstyrelsen.</w:t>
            </w:r>
          </w:p>
        </w:tc>
      </w:tr>
    </w:tbl>
    <w:p w:rsidR="005A4237" w:rsidRPr="00C51CD2" w:rsidRDefault="005A4237">
      <w:pPr>
        <w:pStyle w:val="LagtextIndrag"/>
        <w:tabs>
          <w:tab w:val="left" w:pos="5954"/>
        </w:tabs>
        <w:ind w:right="-1"/>
      </w:pPr>
      <w:r w:rsidRPr="00C51CD2">
        <w:t>Ärenden om anslag inom utgiftsområde 1. Rikets styrelse tillhör konstit</w:t>
      </w:r>
      <w:r w:rsidRPr="00C51CD2">
        <w:t>u</w:t>
      </w:r>
      <w:r w:rsidRPr="00C51CD2">
        <w:t>tionsutskottets b</w:t>
      </w:r>
      <w:r w:rsidRPr="00C51CD2">
        <w:t>e</w:t>
      </w:r>
      <w:r w:rsidRPr="00C51CD2">
        <w:t>redning.</w:t>
      </w:r>
    </w:p>
    <w:p w:rsidR="005A4237" w:rsidRPr="00C51CD2" w:rsidRDefault="005A4237">
      <w:pPr>
        <w:pStyle w:val="LagtextIndrag"/>
      </w:pPr>
    </w:p>
    <w:p w:rsidR="005A4237" w:rsidRPr="00C51CD2" w:rsidRDefault="005A4237">
      <w:pPr>
        <w:pStyle w:val="LagtextIndrag"/>
        <w:ind w:left="1304" w:firstLine="1304"/>
      </w:pPr>
      <w:r w:rsidRPr="00C51CD2">
        <w:t>4.6.2</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r w:rsidRPr="00C51CD2">
              <w:t>Finansutskottet skall, utöver sina uppgifter enligt 5 § första stycket, bereda ärenden om penning-, kredit-, valuta- och statsskuldspolitiken, kredit- och fondväsendet, det affär</w:t>
            </w:r>
            <w:r w:rsidRPr="00C51CD2">
              <w:t>s</w:t>
            </w:r>
            <w:r w:rsidRPr="00C51CD2">
              <w:t xml:space="preserve">mässiga försäkringsväsendet samt </w:t>
            </w:r>
            <w:r w:rsidRPr="00C51CD2">
              <w:rPr>
                <w:i/>
              </w:rPr>
              <w:t>Riksdagens revisorer</w:t>
            </w:r>
            <w:r w:rsidRPr="00C51CD2">
              <w:t>. Det skall vid</w:t>
            </w:r>
            <w:r w:rsidRPr="00C51CD2">
              <w:t>a</w:t>
            </w:r>
            <w:r w:rsidRPr="00C51CD2">
              <w:t>re bereda ärenden av allmän betyde</w:t>
            </w:r>
            <w:r w:rsidRPr="00C51CD2">
              <w:t>l</w:t>
            </w:r>
            <w:r w:rsidRPr="00C51CD2">
              <w:t>se för den kommunala ekonomin samt ärenden om statlig statistik, redovisning, revision och rational</w:t>
            </w:r>
            <w:r w:rsidRPr="00C51CD2">
              <w:t>i</w:t>
            </w:r>
            <w:r w:rsidRPr="00C51CD2">
              <w:t>sering, om statens egendom och upphandling i allmänhet och förval</w:t>
            </w:r>
            <w:r w:rsidRPr="00C51CD2">
              <w:t>t</w:t>
            </w:r>
            <w:r w:rsidRPr="00C51CD2">
              <w:t>ningsekonomiska ärenden i övrigt som icke rör enbart visst ämneso</w:t>
            </w:r>
            <w:r w:rsidRPr="00C51CD2">
              <w:t>m</w:t>
            </w:r>
            <w:r w:rsidRPr="00C51CD2">
              <w:t>råde. Utskottet skall även bereda budgettekniska ärenden, granska beräkningen av statens inkomster samt sammanställa statsbudgeten.</w:t>
            </w:r>
          </w:p>
        </w:tc>
        <w:tc>
          <w:tcPr>
            <w:tcW w:w="3090" w:type="dxa"/>
          </w:tcPr>
          <w:p w:rsidR="005A4237" w:rsidRPr="00C51CD2" w:rsidRDefault="005A4237">
            <w:pPr>
              <w:pStyle w:val="LagtextIndrag"/>
            </w:pPr>
            <w:r w:rsidRPr="00C51CD2">
              <w:t>Finansutskottet skall, utöver sina uppgifte</w:t>
            </w:r>
            <w:r w:rsidRPr="00C51CD2">
              <w:t>r enligt 5 § första stycket, bereda ärenden om penning-, kredit-, valuta- och statsskuldspolitiken, kredit- och fondväsendet, det affär</w:t>
            </w:r>
            <w:r w:rsidRPr="00C51CD2">
              <w:t>s</w:t>
            </w:r>
            <w:r w:rsidRPr="00C51CD2">
              <w:t>mässiga försäkringsväsendet samt</w:t>
            </w:r>
            <w:r w:rsidRPr="00C51CD2">
              <w:rPr>
                <w:i/>
              </w:rPr>
              <w:t xml:space="preserve"> ärenden om Riksrevisionen som inte tillhör konstitutionsutskottets bere</w:t>
            </w:r>
            <w:r w:rsidRPr="00C51CD2">
              <w:rPr>
                <w:i/>
              </w:rPr>
              <w:t>d</w:t>
            </w:r>
            <w:r w:rsidRPr="00C51CD2">
              <w:rPr>
                <w:i/>
              </w:rPr>
              <w:t>ning</w:t>
            </w:r>
            <w:r w:rsidRPr="00C51CD2">
              <w:t>. Det skall vidare bereda ärenden av allmän betydelse för den komm</w:t>
            </w:r>
            <w:r w:rsidRPr="00C51CD2">
              <w:t>u</w:t>
            </w:r>
            <w:r w:rsidRPr="00C51CD2">
              <w:t>nala ekonomin samt ärenden om statlig statistik, redovisning, revision och rationalisering, om statens ege</w:t>
            </w:r>
            <w:r w:rsidRPr="00C51CD2">
              <w:t>n</w:t>
            </w:r>
            <w:r w:rsidRPr="00C51CD2">
              <w:t>dom och upphandling i allmänhet och förvaltningsekonomiska ärenden i övrigt som icke rör enba</w:t>
            </w:r>
            <w:r w:rsidRPr="00C51CD2">
              <w:t>rt visst ämnesområde. Utskottet skall även bereda budgettekniska ärenden, granska beräkningen av statens i</w:t>
            </w:r>
            <w:r w:rsidRPr="00C51CD2">
              <w:t>n</w:t>
            </w:r>
            <w:r w:rsidRPr="00C51CD2">
              <w:t>komster samt sammanställa stat</w:t>
            </w:r>
            <w:r w:rsidRPr="00C51CD2">
              <w:t>s</w:t>
            </w:r>
            <w:r w:rsidRPr="00C51CD2">
              <w:t>budgeten.</w:t>
            </w:r>
          </w:p>
        </w:tc>
      </w:tr>
      <w:tr w:rsidR="00000000" w:rsidRPr="00C51CD2">
        <w:tblPrEx>
          <w:tblCellMar>
            <w:top w:w="0" w:type="dxa"/>
            <w:bottom w:w="0" w:type="dxa"/>
          </w:tblCellMar>
        </w:tblPrEx>
        <w:tc>
          <w:tcPr>
            <w:tcW w:w="3090" w:type="dxa"/>
          </w:tcPr>
          <w:p w:rsidR="005A4237" w:rsidRPr="00C51CD2" w:rsidRDefault="005A4237">
            <w:pPr>
              <w:pStyle w:val="LagtextIndrag"/>
              <w:tabs>
                <w:tab w:val="left" w:pos="5953"/>
              </w:tabs>
              <w:ind w:right="-1"/>
            </w:pPr>
            <w:r w:rsidRPr="00C51CD2">
              <w:t>Ärenden om anslag inom utgift</w:t>
            </w:r>
            <w:r w:rsidRPr="00C51CD2">
              <w:t>s</w:t>
            </w:r>
            <w:r w:rsidRPr="00C51CD2">
              <w:t xml:space="preserve">områdena 2. Samhällsekonomi och finansförvaltning, 25. Allmänna bidrag till kommuner, 26. </w:t>
            </w:r>
            <w:r w:rsidRPr="00C51CD2">
              <w:rPr>
                <w:i/>
              </w:rPr>
              <w:t>Statsskul</w:t>
            </w:r>
            <w:r w:rsidRPr="00C51CD2">
              <w:rPr>
                <w:i/>
              </w:rPr>
              <w:t>d</w:t>
            </w:r>
            <w:r w:rsidRPr="00C51CD2">
              <w:rPr>
                <w:i/>
              </w:rPr>
              <w:t>räntor</w:t>
            </w:r>
            <w:r w:rsidRPr="00C51CD2">
              <w:t xml:space="preserve"> m.m. samt 27. Avgiften till Europeiska gemenskaperna tillhör finansutskottets beredning.</w:t>
            </w:r>
          </w:p>
          <w:p w:rsidR="005A4237" w:rsidRPr="00C51CD2" w:rsidRDefault="005A4237">
            <w:pPr>
              <w:pStyle w:val="LagtextIndrag"/>
            </w:pPr>
          </w:p>
        </w:tc>
        <w:tc>
          <w:tcPr>
            <w:tcW w:w="3090" w:type="dxa"/>
          </w:tcPr>
          <w:p w:rsidR="005A4237" w:rsidRPr="00C51CD2" w:rsidRDefault="005A4237">
            <w:pPr>
              <w:pStyle w:val="LagtextIndrag"/>
              <w:tabs>
                <w:tab w:val="left" w:pos="5953"/>
              </w:tabs>
              <w:ind w:right="-1"/>
            </w:pPr>
            <w:r w:rsidRPr="00C51CD2">
              <w:t>Ärenden om anslag inom utgift</w:t>
            </w:r>
            <w:r w:rsidRPr="00C51CD2">
              <w:t>s</w:t>
            </w:r>
            <w:r w:rsidRPr="00C51CD2">
              <w:t xml:space="preserve">områdena 2. Samhällsekonomi och finansförvaltning, 25. Allmänna bidrag till kommuner, 26. </w:t>
            </w:r>
            <w:r w:rsidRPr="00C51CD2">
              <w:rPr>
                <w:i/>
              </w:rPr>
              <w:t>Stat</w:t>
            </w:r>
            <w:r w:rsidRPr="00C51CD2">
              <w:rPr>
                <w:i/>
              </w:rPr>
              <w:t>s</w:t>
            </w:r>
            <w:r w:rsidRPr="00C51CD2">
              <w:rPr>
                <w:i/>
              </w:rPr>
              <w:t xml:space="preserve">skuldsräntor </w:t>
            </w:r>
            <w:r w:rsidRPr="00C51CD2">
              <w:t>m.m. samt 27. Avgiften till Europeiska gemenskaperna tillhör finansutskottets beredning.</w:t>
            </w:r>
          </w:p>
          <w:p w:rsidR="005A4237" w:rsidRPr="00C51CD2" w:rsidRDefault="005A4237">
            <w:pPr>
              <w:pStyle w:val="LagtextIndrag"/>
            </w:pPr>
          </w:p>
        </w:tc>
      </w:tr>
    </w:tbl>
    <w:p w:rsidR="005A4237" w:rsidRPr="00C51CD2" w:rsidRDefault="005A4237">
      <w:r w:rsidRPr="00C51CD2">
        <w:rPr>
          <w:i/>
        </w:rPr>
        <w:br w:type="page"/>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28"/>
        <w:gridCol w:w="62"/>
        <w:gridCol w:w="3028"/>
        <w:gridCol w:w="62"/>
      </w:tblGrid>
      <w:tr w:rsidR="00000000" w:rsidRPr="00C51CD2">
        <w:tblPrEx>
          <w:tblCellMar>
            <w:top w:w="0" w:type="dxa"/>
            <w:bottom w:w="0" w:type="dxa"/>
          </w:tblCellMar>
        </w:tblPrEx>
        <w:trPr>
          <w:gridBefore w:val="1"/>
          <w:wBefore w:w="62" w:type="dxa"/>
          <w:tblHeader/>
        </w:trPr>
        <w:tc>
          <w:tcPr>
            <w:tcW w:w="3090" w:type="dxa"/>
            <w:gridSpan w:val="2"/>
          </w:tcPr>
          <w:p w:rsidR="005A4237" w:rsidRPr="00C51CD2" w:rsidRDefault="005A4237">
            <w:pPr>
              <w:pStyle w:val="LagtextRubrik"/>
            </w:pPr>
            <w:r w:rsidRPr="00C51CD2">
              <w:t>Nuvarande lydelse</w:t>
            </w:r>
          </w:p>
        </w:tc>
        <w:tc>
          <w:tcPr>
            <w:tcW w:w="3090" w:type="dxa"/>
            <w:gridSpan w:val="2"/>
          </w:tcPr>
          <w:p w:rsidR="005A4237" w:rsidRPr="00C51CD2" w:rsidRDefault="005A4237">
            <w:pPr>
              <w:pStyle w:val="LagtextRubrik"/>
            </w:pPr>
            <w:r w:rsidRPr="00C51CD2">
              <w:t>Föreslagen lydelse</w:t>
            </w:r>
          </w:p>
        </w:tc>
      </w:tr>
      <w:tr w:rsidR="00000000" w:rsidRPr="00C51CD2">
        <w:tblPrEx>
          <w:tblCellMar>
            <w:top w:w="0" w:type="dxa"/>
            <w:bottom w:w="0" w:type="dxa"/>
          </w:tblCellMar>
        </w:tblPrEx>
        <w:trPr>
          <w:gridBefore w:val="1"/>
          <w:wBefore w:w="62" w:type="dxa"/>
        </w:trPr>
        <w:tc>
          <w:tcPr>
            <w:tcW w:w="6180" w:type="dxa"/>
            <w:gridSpan w:val="4"/>
          </w:tcPr>
          <w:p w:rsidR="005A4237" w:rsidRPr="00C51CD2" w:rsidRDefault="005A4237">
            <w:pPr>
              <w:pStyle w:val="LagtextIndrag"/>
              <w:ind w:left="1304" w:firstLine="1304"/>
            </w:pPr>
            <w:r w:rsidRPr="00C51CD2">
              <w:rPr>
                <w:b/>
              </w:rPr>
              <w:t>7 kap.</w:t>
            </w:r>
          </w:p>
          <w:p w:rsidR="005A4237" w:rsidRPr="00C51CD2" w:rsidRDefault="005A4237">
            <w:pPr>
              <w:pStyle w:val="LagtextIndrag"/>
              <w:ind w:left="1304" w:firstLine="1304"/>
            </w:pPr>
            <w:r w:rsidRPr="00C51CD2">
              <w:t>7.2.2</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r w:rsidRPr="00C51CD2">
              <w:t>Valberedningen bereder alla val som förrättas av kammaren utom val av riksföreståndare, vice riksför</w:t>
            </w:r>
            <w:r w:rsidRPr="00C51CD2">
              <w:t>e</w:t>
            </w:r>
            <w:r w:rsidRPr="00C51CD2">
              <w:t>ståndare, person som skall inträda som tillfällig riksföreståndare, ta</w:t>
            </w:r>
            <w:r w:rsidRPr="00C51CD2">
              <w:t>l</w:t>
            </w:r>
            <w:r w:rsidRPr="00C51CD2">
              <w:t>man, vice talmän, kammarsekreter</w:t>
            </w:r>
            <w:r w:rsidRPr="00C51CD2">
              <w:t>a</w:t>
            </w:r>
            <w:r w:rsidRPr="00C51CD2">
              <w:t>re, Riksdagens ombudsmän och ställföreträdande ombudsmän samt val till Statsrådsarvodesnämnden.</w:t>
            </w: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r w:rsidRPr="00C51CD2">
              <w:t xml:space="preserve">Föreskrifter om beredning av val finns i fråga om ombudsmän och ställföreträdande ombudsmän i tilläggsbestämmelse 8.10.2 </w:t>
            </w:r>
            <w:r w:rsidRPr="00C51CD2">
              <w:rPr>
                <w:i/>
              </w:rPr>
              <w:t>och</w:t>
            </w:r>
            <w:r w:rsidRPr="00C51CD2">
              <w:t xml:space="preserve"> i fråga om ledamöter i Stat</w:t>
            </w:r>
            <w:r w:rsidRPr="00C51CD2">
              <w:t>s</w:t>
            </w:r>
            <w:r w:rsidRPr="00C51CD2">
              <w:t>rådsarvodesnämnden i tilläggsb</w:t>
            </w:r>
            <w:r w:rsidRPr="00C51CD2">
              <w:t>e</w:t>
            </w:r>
            <w:r w:rsidRPr="00C51CD2">
              <w:t>stämmelse 8.4.1.</w:t>
            </w:r>
          </w:p>
        </w:tc>
        <w:tc>
          <w:tcPr>
            <w:tcW w:w="3090" w:type="dxa"/>
            <w:gridSpan w:val="2"/>
          </w:tcPr>
          <w:p w:rsidR="005A4237" w:rsidRPr="00C51CD2" w:rsidRDefault="005A4237">
            <w:pPr>
              <w:pStyle w:val="LagtextIndrag"/>
            </w:pPr>
            <w:r w:rsidRPr="00C51CD2">
              <w:t>Valberedningen bereder alla val som förrättas av kammaren utom val av riksföreståndare, vice riksför</w:t>
            </w:r>
            <w:r w:rsidRPr="00C51CD2">
              <w:t>e</w:t>
            </w:r>
            <w:r w:rsidRPr="00C51CD2">
              <w:t>ståndare, person som skall inträda som tillfällig riksföreståndare, ta</w:t>
            </w:r>
            <w:r w:rsidRPr="00C51CD2">
              <w:t>l</w:t>
            </w:r>
            <w:r w:rsidRPr="00C51CD2">
              <w:t>man, vice talmän, kammarsekreter</w:t>
            </w:r>
            <w:r w:rsidRPr="00C51CD2">
              <w:t>a</w:t>
            </w:r>
            <w:r w:rsidRPr="00C51CD2">
              <w:t xml:space="preserve">re, Riksdagens ombudsmän och ställföreträdande ombudsmän, </w:t>
            </w:r>
            <w:r w:rsidRPr="00C51CD2">
              <w:rPr>
                <w:i/>
              </w:rPr>
              <w:t>rik</w:t>
            </w:r>
            <w:r w:rsidRPr="00C51CD2">
              <w:rPr>
                <w:i/>
              </w:rPr>
              <w:t>s</w:t>
            </w:r>
            <w:r w:rsidRPr="00C51CD2">
              <w:rPr>
                <w:i/>
              </w:rPr>
              <w:t>revisorer</w:t>
            </w:r>
            <w:r w:rsidRPr="00C51CD2">
              <w:t xml:space="preserve"> samt val till Stat</w:t>
            </w:r>
            <w:r w:rsidRPr="00C51CD2">
              <w:t>s</w:t>
            </w:r>
            <w:r w:rsidRPr="00C51CD2">
              <w:t xml:space="preserve">rådsarvodesnämnden </w:t>
            </w:r>
            <w:r w:rsidRPr="00C51CD2">
              <w:rPr>
                <w:i/>
              </w:rPr>
              <w:t>och Nämnden för lön till riksrevisorerna</w:t>
            </w:r>
            <w:r w:rsidRPr="00C51CD2">
              <w:t>.</w:t>
            </w:r>
          </w:p>
          <w:p w:rsidR="005A4237" w:rsidRPr="00C51CD2" w:rsidRDefault="005A4237">
            <w:pPr>
              <w:pStyle w:val="LagtextIndrag"/>
            </w:pPr>
            <w:r w:rsidRPr="00C51CD2">
              <w:t xml:space="preserve">Föreskrifter om beredning av val finns i fråga om ombudsmän och ställföreträdande ombudsmän i tilläggsbestämmelse 8.10.2, </w:t>
            </w:r>
            <w:r w:rsidRPr="00C51CD2">
              <w:rPr>
                <w:i/>
              </w:rPr>
              <w:t>i fråga om riksrevisorer i tilläggsbestä</w:t>
            </w:r>
            <w:r w:rsidRPr="00C51CD2">
              <w:rPr>
                <w:i/>
              </w:rPr>
              <w:t>m</w:t>
            </w:r>
            <w:r w:rsidRPr="00C51CD2">
              <w:rPr>
                <w:i/>
              </w:rPr>
              <w:t xml:space="preserve">melse 8.11.1, </w:t>
            </w:r>
            <w:r w:rsidRPr="00C51CD2">
              <w:t>i fråga om ledamöter i Statsrådsarvodesnämnden i tillägg</w:t>
            </w:r>
            <w:r w:rsidRPr="00C51CD2">
              <w:t>s</w:t>
            </w:r>
            <w:r w:rsidRPr="00C51CD2">
              <w:t xml:space="preserve">bestämmelse 8.4.1 </w:t>
            </w:r>
            <w:r w:rsidRPr="00C51CD2">
              <w:rPr>
                <w:i/>
              </w:rPr>
              <w:t>och i fråga om ledamöter i Nämnden för lön till riksrevisorerna i tilläggsbestämmelse 8.5.1</w:t>
            </w:r>
            <w:r w:rsidRPr="00C51CD2">
              <w:t>.</w:t>
            </w:r>
          </w:p>
          <w:p w:rsidR="005A4237" w:rsidRPr="00C51CD2" w:rsidRDefault="005A4237">
            <w:pPr>
              <w:pStyle w:val="LagtextIndrag"/>
            </w:pPr>
          </w:p>
        </w:tc>
      </w:tr>
      <w:tr w:rsidR="00000000" w:rsidRPr="00C51CD2">
        <w:tblPrEx>
          <w:tblCellMar>
            <w:top w:w="0" w:type="dxa"/>
            <w:bottom w:w="0" w:type="dxa"/>
          </w:tblCellMar>
        </w:tblPrEx>
        <w:trPr>
          <w:gridAfter w:val="1"/>
          <w:wAfter w:w="62" w:type="dxa"/>
        </w:trPr>
        <w:tc>
          <w:tcPr>
            <w:tcW w:w="6180" w:type="dxa"/>
            <w:gridSpan w:val="4"/>
          </w:tcPr>
          <w:p w:rsidR="005A4237" w:rsidRPr="00C51CD2" w:rsidRDefault="005A4237">
            <w:pPr>
              <w:pStyle w:val="LagtextIndrag"/>
              <w:jc w:val="center"/>
            </w:pPr>
            <w:r w:rsidRPr="00C51CD2">
              <w:rPr>
                <w:b/>
              </w:rPr>
              <w:t>8 kap.</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ind w:firstLine="0"/>
              <w:rPr>
                <w:i/>
              </w:rPr>
            </w:pPr>
            <w:r w:rsidRPr="00C51CD2">
              <w:rPr>
                <w:i/>
              </w:rPr>
              <w:t>5 §</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rPr>
                <w:i/>
              </w:rPr>
            </w:pPr>
            <w:r w:rsidRPr="00C51CD2">
              <w:rPr>
                <w:i/>
              </w:rPr>
              <w:t>Nämnden för lön till riksrevisore</w:t>
            </w:r>
            <w:r w:rsidRPr="00C51CD2">
              <w:rPr>
                <w:i/>
              </w:rPr>
              <w:t>r</w:t>
            </w:r>
            <w:r w:rsidRPr="00C51CD2">
              <w:rPr>
                <w:i/>
              </w:rPr>
              <w:t>na består av ordförande och två andra ledamöter. De väljs var för sig av riksdagen efter varje ordinarie val till riksdagen för tiden intill dess nytt val till nämnden har ägt rum. Su</w:t>
            </w:r>
            <w:r w:rsidRPr="00C51CD2">
              <w:rPr>
                <w:i/>
              </w:rPr>
              <w:t>p</w:t>
            </w:r>
            <w:r w:rsidRPr="00C51CD2">
              <w:rPr>
                <w:i/>
              </w:rPr>
              <w:t>pleanter skall inte utses.</w:t>
            </w:r>
          </w:p>
          <w:p w:rsidR="005A4237" w:rsidRPr="00C51CD2" w:rsidRDefault="005A4237">
            <w:pPr>
              <w:pStyle w:val="LagtextIndrag"/>
              <w:rPr>
                <w:i/>
              </w:rPr>
            </w:pPr>
            <w:r w:rsidRPr="00C51CD2">
              <w:rPr>
                <w:i/>
              </w:rPr>
              <w:t>Blir en ledamot av sjukdom eller annan orsak hindrad att utföra sitt uppdrag, väljer riksdagen en person i dennes ställe så länge hindret v</w:t>
            </w:r>
            <w:r w:rsidRPr="00C51CD2">
              <w:rPr>
                <w:i/>
              </w:rPr>
              <w:t>a</w:t>
            </w:r>
            <w:r w:rsidRPr="00C51CD2">
              <w:rPr>
                <w:i/>
              </w:rPr>
              <w:t>rar.</w:t>
            </w:r>
          </w:p>
          <w:p w:rsidR="005A4237" w:rsidRPr="00C51CD2" w:rsidRDefault="005A4237">
            <w:pPr>
              <w:pStyle w:val="LagtextIndrag"/>
              <w:rPr>
                <w:i/>
              </w:rPr>
            </w:pP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ind w:firstLine="0"/>
              <w:rPr>
                <w:i/>
              </w:rPr>
            </w:pPr>
            <w:r w:rsidRPr="00C51CD2">
              <w:rPr>
                <w:i/>
              </w:rPr>
              <w:t>8.5.1</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pPr>
          </w:p>
        </w:tc>
        <w:tc>
          <w:tcPr>
            <w:tcW w:w="3090" w:type="dxa"/>
            <w:gridSpan w:val="2"/>
          </w:tcPr>
          <w:p w:rsidR="005A4237" w:rsidRPr="00C51CD2" w:rsidRDefault="005A4237">
            <w:pPr>
              <w:pStyle w:val="LagtextIndrag"/>
              <w:rPr>
                <w:i/>
              </w:rPr>
            </w:pPr>
            <w:r w:rsidRPr="00C51CD2">
              <w:rPr>
                <w:i/>
              </w:rPr>
              <w:t>Val av ledamöter i Nämnden för lön till riksrevisorerna bereds av konstitutionsutskottet.</w:t>
            </w:r>
          </w:p>
        </w:tc>
      </w:tr>
    </w:tbl>
    <w:p w:rsidR="005A4237" w:rsidRPr="00C51CD2" w:rsidRDefault="005A4237">
      <w:pPr>
        <w:pStyle w:val="LagtextIndrag"/>
      </w:pPr>
    </w:p>
    <w:p w:rsidR="005A4237" w:rsidRPr="00C51CD2" w:rsidRDefault="005A4237">
      <w:pPr>
        <w:pStyle w:val="LagtextIndrag"/>
      </w:pPr>
      <w:r w:rsidRPr="00C51CD2">
        <w:br w:type="page"/>
      </w:r>
    </w:p>
    <w:tbl>
      <w:tblPr>
        <w:tblW w:w="0" w:type="auto"/>
        <w:tblInd w:w="-175" w:type="dxa"/>
        <w:tblLayout w:type="fixed"/>
        <w:tblCellMar>
          <w:left w:w="113" w:type="dxa"/>
          <w:right w:w="113" w:type="dxa"/>
        </w:tblCellMar>
        <w:tblLook w:val="0000" w:firstRow="0" w:lastRow="0" w:firstColumn="0" w:lastColumn="0" w:noHBand="0" w:noVBand="0"/>
      </w:tblPr>
      <w:tblGrid>
        <w:gridCol w:w="62"/>
        <w:gridCol w:w="3028"/>
        <w:gridCol w:w="62"/>
        <w:gridCol w:w="3028"/>
        <w:gridCol w:w="62"/>
      </w:tblGrid>
      <w:tr w:rsidR="00000000" w:rsidRPr="00C51CD2">
        <w:tblPrEx>
          <w:tblCellMar>
            <w:top w:w="0" w:type="dxa"/>
            <w:bottom w:w="0" w:type="dxa"/>
          </w:tblCellMar>
        </w:tblPrEx>
        <w:trPr>
          <w:gridBefore w:val="1"/>
          <w:wBefore w:w="62" w:type="dxa"/>
          <w:tblHeader/>
        </w:trPr>
        <w:tc>
          <w:tcPr>
            <w:tcW w:w="3090" w:type="dxa"/>
            <w:gridSpan w:val="2"/>
          </w:tcPr>
          <w:p w:rsidR="005A4237" w:rsidRPr="00C51CD2" w:rsidRDefault="005A4237">
            <w:pPr>
              <w:pStyle w:val="LagtextRubrik"/>
            </w:pPr>
            <w:r w:rsidRPr="00C51CD2">
              <w:t>Nuvarande lydelse</w:t>
            </w:r>
          </w:p>
        </w:tc>
        <w:tc>
          <w:tcPr>
            <w:tcW w:w="3090" w:type="dxa"/>
            <w:gridSpan w:val="2"/>
          </w:tcPr>
          <w:p w:rsidR="005A4237" w:rsidRPr="00C51CD2" w:rsidRDefault="005A4237">
            <w:pPr>
              <w:pStyle w:val="LagtextRubrik"/>
            </w:pPr>
            <w:r w:rsidRPr="00C51CD2">
              <w:t>Föreslagen lydelse</w:t>
            </w:r>
          </w:p>
        </w:tc>
      </w:tr>
      <w:tr w:rsidR="00000000" w:rsidRPr="00C51CD2">
        <w:tblPrEx>
          <w:tblCellMar>
            <w:top w:w="0" w:type="dxa"/>
            <w:bottom w:w="0" w:type="dxa"/>
          </w:tblCellMar>
        </w:tblPrEx>
        <w:trPr>
          <w:gridBefore w:val="1"/>
          <w:wBefore w:w="62" w:type="dxa"/>
        </w:trPr>
        <w:tc>
          <w:tcPr>
            <w:tcW w:w="6180" w:type="dxa"/>
            <w:gridSpan w:val="4"/>
          </w:tcPr>
          <w:p w:rsidR="005A4237" w:rsidRPr="00C51CD2" w:rsidRDefault="005A4237">
            <w:pPr>
              <w:pStyle w:val="LagtextIndrag"/>
              <w:ind w:left="1304" w:firstLine="1304"/>
            </w:pPr>
            <w:r w:rsidRPr="00C51CD2">
              <w:t>11  §</w:t>
            </w:r>
          </w:p>
        </w:tc>
      </w:tr>
      <w:tr w:rsidR="00000000" w:rsidRPr="00C51CD2">
        <w:tblPrEx>
          <w:tblCellMar>
            <w:top w:w="0" w:type="dxa"/>
            <w:bottom w:w="0" w:type="dxa"/>
          </w:tblCellMar>
        </w:tblPrEx>
        <w:trPr>
          <w:gridAfter w:val="1"/>
          <w:wAfter w:w="62" w:type="dxa"/>
        </w:trPr>
        <w:tc>
          <w:tcPr>
            <w:tcW w:w="3090" w:type="dxa"/>
            <w:gridSpan w:val="2"/>
          </w:tcPr>
          <w:p w:rsidR="005A4237" w:rsidRPr="00C51CD2" w:rsidRDefault="005A4237">
            <w:pPr>
              <w:pStyle w:val="LagtextIndrag"/>
              <w:rPr>
                <w:i/>
              </w:rPr>
            </w:pPr>
            <w:r w:rsidRPr="00C51CD2">
              <w:rPr>
                <w:i/>
              </w:rPr>
              <w:t>Riksdagens revisorer skall vara tolv. De väljes för riksdagens valp</w:t>
            </w:r>
            <w:r w:rsidRPr="00C51CD2">
              <w:rPr>
                <w:i/>
              </w:rPr>
              <w:t>e</w:t>
            </w:r>
            <w:r w:rsidRPr="00C51CD2">
              <w:rPr>
                <w:i/>
              </w:rPr>
              <w:t>riod.</w:t>
            </w:r>
          </w:p>
          <w:p w:rsidR="005A4237" w:rsidRPr="00C51CD2" w:rsidRDefault="005A4237">
            <w:pPr>
              <w:pStyle w:val="LagtextIndrag"/>
            </w:pPr>
            <w:r w:rsidRPr="00C51CD2">
              <w:rPr>
                <w:i/>
              </w:rPr>
              <w:t>Riksdagen väljer bland revisore</w:t>
            </w:r>
            <w:r w:rsidRPr="00C51CD2">
              <w:rPr>
                <w:i/>
              </w:rPr>
              <w:t>r</w:t>
            </w:r>
            <w:r w:rsidRPr="00C51CD2">
              <w:rPr>
                <w:i/>
              </w:rPr>
              <w:t>na en ordförande och en eller flera vice ordförande. Ordföranden och varje vice ordförande väljes för sig.</w:t>
            </w:r>
          </w:p>
        </w:tc>
        <w:tc>
          <w:tcPr>
            <w:tcW w:w="3090" w:type="dxa"/>
            <w:gridSpan w:val="2"/>
          </w:tcPr>
          <w:p w:rsidR="005A4237" w:rsidRPr="00C51CD2" w:rsidRDefault="005A4237">
            <w:pPr>
              <w:pStyle w:val="LagtextIndrag"/>
            </w:pPr>
            <w:r w:rsidRPr="00C51CD2">
              <w:rPr>
                <w:i/>
              </w:rPr>
              <w:t>Riksrevisorerna väljs var för sig. Vid val med slutna sedlar tillämpas förfarandet i 1 § andra stycket. Val av riksrevisor gäller från tiden för valet eller den senare tidpunkt rik</w:t>
            </w:r>
            <w:r w:rsidRPr="00C51CD2">
              <w:rPr>
                <w:i/>
              </w:rPr>
              <w:t>s</w:t>
            </w:r>
            <w:r w:rsidRPr="00C51CD2">
              <w:rPr>
                <w:i/>
              </w:rPr>
              <w:t>dagen bestämmer till dess nytt val har genomförts under sjunde året därefter. En riksrevisor kan inte väljas om.</w:t>
            </w:r>
          </w:p>
          <w:p w:rsidR="005A4237" w:rsidRPr="00C51CD2" w:rsidRDefault="005A4237">
            <w:pPr>
              <w:pStyle w:val="LagtextIndrag"/>
            </w:pPr>
            <w:r w:rsidRPr="00C51CD2">
              <w:rPr>
                <w:i/>
              </w:rPr>
              <w:t>En av riksrevisorerna skall svara för myndighetens</w:t>
            </w:r>
            <w:r w:rsidRPr="00C51CD2">
              <w:t xml:space="preserve"> </w:t>
            </w:r>
            <w:r w:rsidRPr="00C51CD2">
              <w:rPr>
                <w:i/>
              </w:rPr>
              <w:t>administrativa ledning. Riksdagen bestämmer vem av riksrevisorerna som skall ha denna uppgift.</w:t>
            </w:r>
          </w:p>
          <w:p w:rsidR="005A4237" w:rsidRPr="00C51CD2" w:rsidRDefault="005A4237">
            <w:pPr>
              <w:pStyle w:val="LagtextIndrag"/>
            </w:pPr>
            <w:r w:rsidRPr="00C51CD2">
              <w:rPr>
                <w:i/>
              </w:rPr>
              <w:t>En riksrevisor får inte vara i ko</w:t>
            </w:r>
            <w:r w:rsidRPr="00C51CD2">
              <w:rPr>
                <w:i/>
              </w:rPr>
              <w:t>n</w:t>
            </w:r>
            <w:r w:rsidRPr="00C51CD2">
              <w:rPr>
                <w:i/>
              </w:rPr>
              <w:t>kurs, underkastad näringsförbud eller ha förvaltare enligt 11 kap. 7 § föräldrabalken. En riksrevisor får inte heller inneha anställning eller uppdrag eller utöva verksamhet som kan påverka riksrevisorns självstä</w:t>
            </w:r>
            <w:r w:rsidRPr="00C51CD2">
              <w:rPr>
                <w:i/>
              </w:rPr>
              <w:t>n</w:t>
            </w:r>
            <w:r w:rsidRPr="00C51CD2">
              <w:rPr>
                <w:i/>
              </w:rPr>
              <w:t>diga ställning.</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rPr>
                <w:b/>
              </w:rPr>
            </w:pPr>
          </w:p>
        </w:tc>
        <w:tc>
          <w:tcPr>
            <w:tcW w:w="3090" w:type="dxa"/>
          </w:tcPr>
          <w:p w:rsidR="005A4237" w:rsidRPr="00C51CD2" w:rsidRDefault="005A4237">
            <w:pPr>
              <w:pStyle w:val="LagtextIndrag"/>
              <w:ind w:firstLine="0"/>
            </w:pPr>
            <w:r w:rsidRPr="00C51CD2">
              <w:rPr>
                <w:i/>
              </w:rPr>
              <w:t>8.11.1</w:t>
            </w:r>
          </w:p>
          <w:p w:rsidR="005A4237" w:rsidRPr="00C51CD2" w:rsidRDefault="005A4237">
            <w:pPr>
              <w:pStyle w:val="LagtextIndrag"/>
            </w:pPr>
            <w:r w:rsidRPr="00C51CD2">
              <w:rPr>
                <w:i/>
              </w:rPr>
              <w:t>Val av riksrevisor bereds av ko</w:t>
            </w:r>
            <w:r w:rsidRPr="00C51CD2">
              <w:rPr>
                <w:i/>
              </w:rPr>
              <w:t>n</w:t>
            </w:r>
            <w:r w:rsidRPr="00C51CD2">
              <w:rPr>
                <w:i/>
              </w:rPr>
              <w:t>stitutionsutskottet.</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ind w:firstLine="0"/>
              <w:rPr>
                <w:i/>
              </w:rPr>
            </w:pPr>
            <w:r w:rsidRPr="00C51CD2">
              <w:rPr>
                <w:i/>
              </w:rPr>
              <w:t>12 §</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pPr>
            <w:r w:rsidRPr="00C51CD2">
              <w:rPr>
                <w:i/>
              </w:rPr>
              <w:t>Riksdagen får skilja en riksrevisor från uppdraget på begäran av ko</w:t>
            </w:r>
            <w:r w:rsidRPr="00C51CD2">
              <w:rPr>
                <w:i/>
              </w:rPr>
              <w:t>n</w:t>
            </w:r>
            <w:r w:rsidRPr="00C51CD2">
              <w:rPr>
                <w:i/>
              </w:rPr>
              <w:t xml:space="preserve">stitutionsutskottet. </w:t>
            </w:r>
          </w:p>
          <w:p w:rsidR="005A4237" w:rsidRPr="00C51CD2" w:rsidRDefault="005A4237">
            <w:pPr>
              <w:pStyle w:val="LagtextIndrag"/>
            </w:pPr>
            <w:r w:rsidRPr="00C51CD2">
              <w:rPr>
                <w:i/>
              </w:rPr>
              <w:t>Om en riksrevisor avgår i förtid, skall riksdagen snarast välja efte</w:t>
            </w:r>
            <w:r w:rsidRPr="00C51CD2">
              <w:rPr>
                <w:i/>
              </w:rPr>
              <w:t>r</w:t>
            </w:r>
            <w:r w:rsidRPr="00C51CD2">
              <w:rPr>
                <w:i/>
              </w:rPr>
              <w:t>trädare för en ny sjuårsperiod.</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ind w:firstLine="0"/>
              <w:rPr>
                <w:i/>
              </w:rPr>
            </w:pPr>
            <w:r w:rsidRPr="00C51CD2">
              <w:rPr>
                <w:i/>
              </w:rPr>
              <w:t>13 §</w:t>
            </w:r>
          </w:p>
        </w:tc>
      </w:tr>
      <w:tr w:rsidR="00000000" w:rsidRPr="00C51CD2">
        <w:tblPrEx>
          <w:tblCellMar>
            <w:top w:w="0" w:type="dxa"/>
            <w:bottom w:w="0" w:type="dxa"/>
          </w:tblCellMar>
        </w:tblPrEx>
        <w:tc>
          <w:tcPr>
            <w:tcW w:w="3090" w:type="dxa"/>
          </w:tcPr>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Indrag"/>
            </w:pPr>
          </w:p>
          <w:p w:rsidR="005A4237" w:rsidRPr="00C51CD2" w:rsidRDefault="005A4237">
            <w:pPr>
              <w:pStyle w:val="LagtextRubrik"/>
            </w:pPr>
            <w:r w:rsidRPr="00C51CD2">
              <w:t>Nuvarande lydelse</w:t>
            </w:r>
          </w:p>
          <w:p w:rsidR="005A4237" w:rsidRPr="00C51CD2" w:rsidRDefault="005A4237">
            <w:pPr>
              <w:pStyle w:val="LagtextIndrag"/>
            </w:pPr>
          </w:p>
        </w:tc>
        <w:tc>
          <w:tcPr>
            <w:tcW w:w="3090" w:type="dxa"/>
          </w:tcPr>
          <w:p w:rsidR="005A4237" w:rsidRPr="00C51CD2" w:rsidRDefault="005A4237">
            <w:pPr>
              <w:pStyle w:val="LagtextIndrag"/>
            </w:pPr>
            <w:r w:rsidRPr="00C51CD2">
              <w:rPr>
                <w:i/>
              </w:rPr>
              <w:t>Riksrevisionens styrelse skall bestå av ett udda antal ledamöter, lägst elva, som väljs för riksdagens valp</w:t>
            </w:r>
            <w:r w:rsidRPr="00C51CD2">
              <w:rPr>
                <w:i/>
              </w:rPr>
              <w:t>e</w:t>
            </w:r>
            <w:r w:rsidRPr="00C51CD2">
              <w:rPr>
                <w:i/>
              </w:rPr>
              <w:t>riod.</w:t>
            </w:r>
          </w:p>
          <w:p w:rsidR="005A4237" w:rsidRPr="00C51CD2" w:rsidRDefault="005A4237">
            <w:pPr>
              <w:pStyle w:val="LagtextIndrag"/>
            </w:pPr>
            <w:r w:rsidRPr="00C51CD2">
              <w:rPr>
                <w:i/>
              </w:rPr>
              <w:t>Varje partigrupp, vilken motsvarar parti som vid valet till riksdagen har fått minst fyra procent av rösterna i hela riket, skall besätta en plats. Därutöver</w:t>
            </w:r>
            <w:r w:rsidRPr="00C51CD2">
              <w:t xml:space="preserve"> </w:t>
            </w:r>
            <w:r w:rsidRPr="00C51CD2">
              <w:rPr>
                <w:i/>
              </w:rPr>
              <w:t>fördelas platserna i st</w:t>
            </w:r>
            <w:r w:rsidRPr="00C51CD2">
              <w:rPr>
                <w:i/>
              </w:rPr>
              <w:t>y</w:t>
            </w:r>
            <w:r w:rsidRPr="00C51CD2">
              <w:rPr>
                <w:i/>
              </w:rPr>
              <w:t>relsen proportionellt mellan samma part</w:t>
            </w:r>
            <w:r w:rsidRPr="00C51CD2">
              <w:rPr>
                <w:i/>
              </w:rPr>
              <w:t>i</w:t>
            </w:r>
            <w:r w:rsidRPr="00C51CD2">
              <w:rPr>
                <w:i/>
              </w:rPr>
              <w:t xml:space="preserve">grupper. </w:t>
            </w:r>
          </w:p>
          <w:p w:rsidR="005A4237" w:rsidRPr="00C51CD2" w:rsidRDefault="005A4237">
            <w:pPr>
              <w:pStyle w:val="LagtextRubrik"/>
            </w:pPr>
            <w:r w:rsidRPr="00C51CD2">
              <w:t>Föreslagen lydelse</w:t>
            </w:r>
          </w:p>
          <w:p w:rsidR="005A4237" w:rsidRPr="00C51CD2" w:rsidRDefault="005A4237">
            <w:pPr>
              <w:pStyle w:val="LagtextIndrag"/>
            </w:pPr>
            <w:r w:rsidRPr="00C51CD2">
              <w:rPr>
                <w:i/>
              </w:rPr>
              <w:t>Riksdagen väljer bland ledamöte</w:t>
            </w:r>
            <w:r w:rsidRPr="00C51CD2">
              <w:rPr>
                <w:i/>
              </w:rPr>
              <w:t>r</w:t>
            </w:r>
            <w:r w:rsidRPr="00C51CD2">
              <w:rPr>
                <w:i/>
              </w:rPr>
              <w:t>na en ordförande och en eller flera vice ordförande. Ordförande och varje vice ordförande väljs var för sig.</w:t>
            </w:r>
          </w:p>
        </w:tc>
      </w:tr>
    </w:tbl>
    <w:p w:rsidR="005A4237" w:rsidRPr="00C51CD2" w:rsidRDefault="005A4237">
      <w:pPr>
        <w:pStyle w:val="Lagtex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c>
          <w:tcPr>
            <w:tcW w:w="3090" w:type="dxa"/>
          </w:tcPr>
          <w:p w:rsidR="005A4237" w:rsidRPr="00C51CD2" w:rsidRDefault="005A4237">
            <w:pPr>
              <w:pStyle w:val="Propmedindrag"/>
            </w:pPr>
            <w:r w:rsidRPr="00C51CD2">
              <w:br w:type="page"/>
            </w:r>
          </w:p>
        </w:tc>
        <w:tc>
          <w:tcPr>
            <w:tcW w:w="3090" w:type="dxa"/>
          </w:tcPr>
          <w:p w:rsidR="005A4237" w:rsidRPr="00C51CD2" w:rsidRDefault="005A4237">
            <w:pPr>
              <w:rPr>
                <w:i/>
              </w:rPr>
            </w:pPr>
            <w:r w:rsidRPr="00C51CD2">
              <w:rPr>
                <w:i/>
              </w:rPr>
              <w:t>8.13.1</w:t>
            </w:r>
          </w:p>
          <w:p w:rsidR="005A4237" w:rsidRPr="00C51CD2" w:rsidRDefault="005A4237">
            <w:pPr>
              <w:pStyle w:val="LagtextIndrag"/>
            </w:pPr>
            <w:r w:rsidRPr="00C51CD2">
              <w:rPr>
                <w:i/>
              </w:rPr>
              <w:t>Antalet ledamöter i Riksrevisi</w:t>
            </w:r>
            <w:r w:rsidRPr="00C51CD2">
              <w:rPr>
                <w:i/>
              </w:rPr>
              <w:t>o</w:t>
            </w:r>
            <w:r w:rsidRPr="00C51CD2">
              <w:rPr>
                <w:i/>
              </w:rPr>
              <w:t>nens styrelse fastställs av riksdagen på förslag av valberedningen</w:t>
            </w:r>
            <w:r w:rsidRPr="00C51CD2">
              <w:t>.</w:t>
            </w:r>
          </w:p>
        </w:tc>
      </w:tr>
      <w:tr w:rsidR="00000000" w:rsidRPr="00C51CD2">
        <w:tblPrEx>
          <w:tblCellMar>
            <w:top w:w="0" w:type="dxa"/>
            <w:bottom w:w="0" w:type="dxa"/>
          </w:tblCellMar>
        </w:tblPrEx>
        <w:tc>
          <w:tcPr>
            <w:tcW w:w="6180" w:type="dxa"/>
            <w:gridSpan w:val="2"/>
          </w:tcPr>
          <w:p w:rsidR="005A4237" w:rsidRPr="00C51CD2" w:rsidRDefault="005A4237">
            <w:pPr>
              <w:pStyle w:val="Normaltindrag"/>
              <w:tabs>
                <w:tab w:val="left" w:pos="5954"/>
              </w:tabs>
              <w:jc w:val="center"/>
              <w:rPr>
                <w:b/>
              </w:rPr>
            </w:pPr>
            <w:r w:rsidRPr="00C51CD2">
              <w:br w:type="page"/>
            </w:r>
          </w:p>
          <w:p w:rsidR="005A4237" w:rsidRPr="00C51CD2" w:rsidRDefault="005A4237">
            <w:pPr>
              <w:pStyle w:val="Normaltindrag"/>
              <w:tabs>
                <w:tab w:val="left" w:pos="5954"/>
              </w:tabs>
              <w:jc w:val="center"/>
            </w:pPr>
            <w:r w:rsidRPr="00C51CD2">
              <w:rPr>
                <w:b/>
              </w:rPr>
              <w:t>9 kap.</w:t>
            </w:r>
          </w:p>
          <w:p w:rsidR="005A4237" w:rsidRPr="00C51CD2" w:rsidRDefault="005A4237">
            <w:pPr>
              <w:pStyle w:val="Normaltindrag"/>
              <w:tabs>
                <w:tab w:val="left" w:pos="5954"/>
              </w:tabs>
              <w:jc w:val="center"/>
            </w:pPr>
            <w:r w:rsidRPr="00C51CD2">
              <w:t>4 §</w:t>
            </w:r>
            <w:r w:rsidRPr="00C51CD2">
              <w:rPr>
                <w:rStyle w:val="Fotnotsreferens"/>
              </w:rPr>
              <w:footnoteReference w:customMarkFollows="1" w:id="26"/>
              <w:t>2</w:t>
            </w:r>
          </w:p>
        </w:tc>
      </w:tr>
      <w:tr w:rsidR="00000000" w:rsidRPr="00C51CD2">
        <w:tblPrEx>
          <w:tblCellMar>
            <w:top w:w="0" w:type="dxa"/>
            <w:bottom w:w="0" w:type="dxa"/>
          </w:tblCellMar>
        </w:tblPrEx>
        <w:tc>
          <w:tcPr>
            <w:tcW w:w="6180" w:type="dxa"/>
            <w:gridSpan w:val="2"/>
          </w:tcPr>
          <w:p w:rsidR="005A4237" w:rsidRPr="00C51CD2" w:rsidRDefault="005A4237">
            <w:pPr>
              <w:pStyle w:val="LagtextIndrag"/>
              <w:tabs>
                <w:tab w:val="left" w:pos="5953"/>
              </w:tabs>
              <w:ind w:right="-1"/>
            </w:pPr>
            <w:r w:rsidRPr="00C51CD2">
              <w:t>Riksdagsförvaltningen skall, såvitt gäller riksdagen och riksdagens my</w:t>
            </w:r>
            <w:r w:rsidRPr="00C51CD2">
              <w:t>n</w:t>
            </w:r>
            <w:r w:rsidRPr="00C51CD2">
              <w:t>digheter, i den omfattning riksdagen b</w:t>
            </w:r>
            <w:r w:rsidRPr="00C51CD2">
              <w:t>e</w:t>
            </w:r>
            <w:r w:rsidRPr="00C51CD2">
              <w:t>stämmer</w:t>
            </w:r>
          </w:p>
          <w:p w:rsidR="005A4237" w:rsidRPr="00C51CD2" w:rsidRDefault="005A4237">
            <w:pPr>
              <w:pStyle w:val="LagtextIndrag"/>
              <w:tabs>
                <w:tab w:val="left" w:pos="5953"/>
              </w:tabs>
              <w:ind w:right="-1"/>
              <w:rPr>
                <w:b/>
              </w:rPr>
            </w:pPr>
            <w:r w:rsidRPr="00C51CD2">
              <w:t>1. handlägga frågor angående förhandlingar om anställnings- och arbet</w:t>
            </w:r>
            <w:r w:rsidRPr="00C51CD2">
              <w:t>s</w:t>
            </w:r>
            <w:r w:rsidRPr="00C51CD2">
              <w:t>villkor för arbetstagare samt andra pers</w:t>
            </w:r>
            <w:r w:rsidRPr="00C51CD2">
              <w:t>o</w:t>
            </w:r>
            <w:r w:rsidRPr="00C51CD2">
              <w:t>nalfrågor,</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2. göra upp förslag till anslag på statsbudgeten,</w:t>
            </w:r>
          </w:p>
        </w:tc>
        <w:tc>
          <w:tcPr>
            <w:tcW w:w="3090" w:type="dxa"/>
          </w:tcPr>
          <w:p w:rsidR="005A4237" w:rsidRPr="00C51CD2" w:rsidRDefault="005A4237">
            <w:pPr>
              <w:pStyle w:val="LagtextIndrag"/>
            </w:pPr>
            <w:r w:rsidRPr="00C51CD2">
              <w:t xml:space="preserve">2. göra upp förslag till anslag på statsbudgeten, </w:t>
            </w:r>
            <w:r w:rsidRPr="00C51CD2">
              <w:rPr>
                <w:i/>
              </w:rPr>
              <w:t>dock inte för Riks</w:t>
            </w:r>
            <w:r w:rsidRPr="00C51CD2">
              <w:rPr>
                <w:i/>
              </w:rPr>
              <w:softHyphen/>
              <w:t>revisionen,</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3. i övrigt handlägga frågor om förvaltningen inom riksdagen och frågor om förvaltning av ekonomisk natur inom riksdagens myndigheter, utom Riksbanken,</w:t>
            </w:r>
          </w:p>
          <w:p w:rsidR="005A4237" w:rsidRPr="00C51CD2" w:rsidRDefault="005A4237">
            <w:pPr>
              <w:pStyle w:val="LagtextIndrag"/>
            </w:pPr>
            <w:r w:rsidRPr="00C51CD2">
              <w:t>4. meddela föreskrifter och råd i sådana frågor som a</w:t>
            </w:r>
            <w:r w:rsidRPr="00C51CD2">
              <w:t>v</w:t>
            </w:r>
            <w:r w:rsidRPr="00C51CD2">
              <w:t>ses i 1–3.</w:t>
            </w:r>
          </w:p>
        </w:tc>
      </w:tr>
      <w:tr w:rsidR="00000000" w:rsidRPr="00C51CD2">
        <w:tblPrEx>
          <w:tblCellMar>
            <w:top w:w="0" w:type="dxa"/>
            <w:bottom w:w="0" w:type="dxa"/>
          </w:tblCellMar>
        </w:tblPrEx>
        <w:tc>
          <w:tcPr>
            <w:tcW w:w="3090" w:type="dxa"/>
          </w:tcPr>
          <w:p w:rsidR="005A4237" w:rsidRPr="00C51CD2" w:rsidRDefault="005A4237">
            <w:pPr>
              <w:pStyle w:val="Normaltindrag"/>
            </w:pPr>
          </w:p>
        </w:tc>
        <w:tc>
          <w:tcPr>
            <w:tcW w:w="3090" w:type="dxa"/>
          </w:tcPr>
          <w:p w:rsidR="005A4237" w:rsidRPr="00C51CD2" w:rsidRDefault="005A4237">
            <w:pPr>
              <w:pStyle w:val="LagtextIndrag"/>
              <w:rPr>
                <w:i/>
              </w:rPr>
            </w:pPr>
            <w:r w:rsidRPr="00C51CD2">
              <w:rPr>
                <w:i/>
              </w:rPr>
              <w:t>I fråga om förslag till anslag på statsbudgeten för Riksrevisionen skall riksdagsförvaltningen yttra sig innan Riksrevisionen beslutar om förslaget.</w:t>
            </w:r>
          </w:p>
          <w:p w:rsidR="005A4237" w:rsidRPr="00C51CD2" w:rsidRDefault="005A4237">
            <w:pPr>
              <w:pStyle w:val="LagtextIndrag"/>
              <w:rPr>
                <w:i/>
              </w:rPr>
            </w:pPr>
          </w:p>
        </w:tc>
      </w:tr>
      <w:tr w:rsidR="00000000" w:rsidRPr="00C51CD2">
        <w:tblPrEx>
          <w:tblCellMar>
            <w:top w:w="0" w:type="dxa"/>
            <w:bottom w:w="0" w:type="dxa"/>
          </w:tblCellMar>
        </w:tblPrEx>
        <w:tc>
          <w:tcPr>
            <w:tcW w:w="6180" w:type="dxa"/>
            <w:gridSpan w:val="2"/>
          </w:tcPr>
          <w:p w:rsidR="005A4237" w:rsidRPr="00C51CD2" w:rsidRDefault="005A4237">
            <w:pPr>
              <w:pStyle w:val="Normaltindrag"/>
              <w:jc w:val="center"/>
              <w:rPr>
                <w:i/>
              </w:rPr>
            </w:pPr>
            <w:r w:rsidRPr="00C51CD2">
              <w:t>8 §</w:t>
            </w:r>
            <w:r w:rsidRPr="00C51CD2">
              <w:rPr>
                <w:rStyle w:val="Fotnotsreferens"/>
              </w:rPr>
              <w:footnoteReference w:customMarkFollows="1" w:id="27"/>
              <w:t>3</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Åtal mot här angiven befattningshavare för brott, begånget i utövningen av hans uppdrag eller tjänst får beslutas,</w:t>
            </w:r>
          </w:p>
        </w:tc>
      </w:tr>
      <w:tr w:rsidR="00000000" w:rsidRPr="00C51CD2">
        <w:tblPrEx>
          <w:tblCellMar>
            <w:top w:w="0" w:type="dxa"/>
            <w:bottom w:w="0" w:type="dxa"/>
          </w:tblCellMar>
        </w:tblPrEx>
        <w:tc>
          <w:tcPr>
            <w:tcW w:w="3090" w:type="dxa"/>
          </w:tcPr>
          <w:p w:rsidR="005A4237" w:rsidRPr="00C51CD2" w:rsidRDefault="005A4237">
            <w:pPr>
              <w:pStyle w:val="LagtextIndrag"/>
            </w:pPr>
            <w:r w:rsidRPr="00C51CD2">
              <w:t>1. åtal mot fullmäktig i Riksba</w:t>
            </w:r>
            <w:r w:rsidRPr="00C51CD2">
              <w:t>n</w:t>
            </w:r>
            <w:r w:rsidRPr="00C51CD2">
              <w:t>ken, ledamot av Riksbankens dire</w:t>
            </w:r>
            <w:r w:rsidRPr="00C51CD2">
              <w:t>k</w:t>
            </w:r>
            <w:r w:rsidRPr="00C51CD2">
              <w:t xml:space="preserve">tion </w:t>
            </w:r>
            <w:r w:rsidRPr="00C51CD2">
              <w:rPr>
                <w:i/>
              </w:rPr>
              <w:t>eller någon av Riksdagens rev</w:t>
            </w:r>
            <w:r w:rsidRPr="00C51CD2">
              <w:rPr>
                <w:i/>
              </w:rPr>
              <w:t>i</w:t>
            </w:r>
            <w:r w:rsidRPr="00C51CD2">
              <w:rPr>
                <w:i/>
              </w:rPr>
              <w:t>sorer</w:t>
            </w:r>
            <w:r w:rsidRPr="00C51CD2">
              <w:t xml:space="preserve"> endast av finansutskottet,</w:t>
            </w:r>
          </w:p>
          <w:p w:rsidR="005A4237" w:rsidRPr="00C51CD2" w:rsidRDefault="005A4237">
            <w:pPr>
              <w:pStyle w:val="LagtextIndrag"/>
            </w:pPr>
            <w:r w:rsidRPr="00C51CD2">
              <w:t>2. åtal mot ledamot av riksdagsst</w:t>
            </w:r>
            <w:r w:rsidRPr="00C51CD2">
              <w:t>y</w:t>
            </w:r>
            <w:r w:rsidRPr="00C51CD2">
              <w:t>relsen, av riksdagens valprövning</w:t>
            </w:r>
            <w:r w:rsidRPr="00C51CD2">
              <w:t>s</w:t>
            </w:r>
            <w:r w:rsidRPr="00C51CD2">
              <w:t xml:space="preserve">nämnd </w:t>
            </w:r>
            <w:r w:rsidRPr="00C51CD2">
              <w:rPr>
                <w:i/>
              </w:rPr>
              <w:t>eller</w:t>
            </w:r>
            <w:r w:rsidRPr="00C51CD2">
              <w:t xml:space="preserve"> av riksdagens besvär</w:t>
            </w:r>
            <w:r w:rsidRPr="00C51CD2">
              <w:t>s</w:t>
            </w:r>
            <w:r w:rsidRPr="00C51CD2">
              <w:t>nämnd eller</w:t>
            </w:r>
            <w:r w:rsidRPr="00C51CD2">
              <w:rPr>
                <w:i/>
              </w:rPr>
              <w:t xml:space="preserve"> mot</w:t>
            </w:r>
            <w:r w:rsidRPr="00C51CD2">
              <w:t xml:space="preserve"> Riksdagens o</w:t>
            </w:r>
            <w:r w:rsidRPr="00C51CD2">
              <w:t>m</w:t>
            </w:r>
            <w:r w:rsidRPr="00C51CD2">
              <w:t>budsman eller kammarsekreteraren endast av konstitutionsutskottet.</w:t>
            </w:r>
          </w:p>
        </w:tc>
        <w:tc>
          <w:tcPr>
            <w:tcW w:w="3090" w:type="dxa"/>
          </w:tcPr>
          <w:p w:rsidR="005A4237" w:rsidRPr="00C51CD2" w:rsidRDefault="005A4237">
            <w:pPr>
              <w:pStyle w:val="LagtextIndrag"/>
            </w:pPr>
            <w:r w:rsidRPr="00C51CD2">
              <w:t xml:space="preserve">1. åtal mot fullmäktig i Riksbanken </w:t>
            </w:r>
            <w:r w:rsidRPr="00C51CD2">
              <w:rPr>
                <w:i/>
              </w:rPr>
              <w:t>eller</w:t>
            </w:r>
            <w:r w:rsidRPr="00C51CD2">
              <w:t xml:space="preserve"> ledamot av Riksbankens dire</w:t>
            </w:r>
            <w:r w:rsidRPr="00C51CD2">
              <w:t>k</w:t>
            </w:r>
            <w:r w:rsidRPr="00C51CD2">
              <w:t>tion endast av finansutskottet,</w:t>
            </w:r>
          </w:p>
          <w:p w:rsidR="005A4237" w:rsidRPr="00C51CD2" w:rsidRDefault="005A4237">
            <w:pPr>
              <w:pStyle w:val="LagtextIndrag"/>
            </w:pPr>
          </w:p>
          <w:p w:rsidR="005A4237" w:rsidRPr="00C51CD2" w:rsidRDefault="005A4237">
            <w:pPr>
              <w:pStyle w:val="LagtextIndrag"/>
            </w:pPr>
            <w:r w:rsidRPr="00C51CD2">
              <w:t>2. åtal mot ledamot av riksdagsst</w:t>
            </w:r>
            <w:r w:rsidRPr="00C51CD2">
              <w:t>y</w:t>
            </w:r>
            <w:r w:rsidRPr="00C51CD2">
              <w:t>relsen, av riksdagens valprövning</w:t>
            </w:r>
            <w:r w:rsidRPr="00C51CD2">
              <w:t>s</w:t>
            </w:r>
            <w:r w:rsidRPr="00C51CD2">
              <w:t xml:space="preserve">nämnd, av riksdagens besvärsnämnd eller </w:t>
            </w:r>
            <w:r w:rsidRPr="00C51CD2">
              <w:rPr>
                <w:i/>
              </w:rPr>
              <w:t>av Riksrevisionens styrelse eller mot riksrevisor</w:t>
            </w:r>
            <w:r w:rsidRPr="00C51CD2">
              <w:t>, Riksdagens o</w:t>
            </w:r>
            <w:r w:rsidRPr="00C51CD2">
              <w:t>m</w:t>
            </w:r>
            <w:r w:rsidRPr="00C51CD2">
              <w:t>budsman eller kammarsekreteraren endast av konstit</w:t>
            </w:r>
            <w:r w:rsidRPr="00C51CD2">
              <w:t>u</w:t>
            </w:r>
            <w:r w:rsidRPr="00C51CD2">
              <w:t>tionsutskottet.</w:t>
            </w:r>
          </w:p>
        </w:tc>
      </w:tr>
    </w:tbl>
    <w:p w:rsidR="005A4237" w:rsidRPr="00C51CD2" w:rsidRDefault="005A4237">
      <w:pPr>
        <w:pStyle w:val="LagtextIndrag"/>
        <w:tabs>
          <w:tab w:val="left" w:pos="5953"/>
        </w:tabs>
        <w:ind w:right="-1"/>
      </w:pPr>
      <w:r w:rsidRPr="00C51CD2">
        <w:t>Vad som sägs i första stycket om åtal mot ledamot av Riksbankens dire</w:t>
      </w:r>
      <w:r w:rsidRPr="00C51CD2">
        <w:t>k</w:t>
      </w:r>
      <w:r w:rsidRPr="00C51CD2">
        <w:t>tion skall inte tillämpas i fråga om brott begånget i utövningen av Riksba</w:t>
      </w:r>
      <w:r w:rsidRPr="00C51CD2">
        <w:t>n</w:t>
      </w:r>
      <w:r w:rsidRPr="00C51CD2">
        <w:t>kens beslutanderätt enligt lagen (1992:1602) om valuta- och kreditr</w:t>
      </w:r>
      <w:r w:rsidRPr="00C51CD2">
        <w:t>e</w:t>
      </w:r>
      <w:r w:rsidRPr="00C51CD2">
        <w:t>glering.</w:t>
      </w:r>
    </w:p>
    <w:p w:rsidR="005A4237" w:rsidRPr="00C51CD2" w:rsidRDefault="005A4237">
      <w:pPr>
        <w:pStyle w:val="LagtextIndrag"/>
        <w:tabs>
          <w:tab w:val="left" w:pos="5953"/>
        </w:tabs>
        <w:ind w:right="-1" w:firstLine="0"/>
      </w:pPr>
      <w:r w:rsidRPr="00C51CD2">
        <w:rPr>
          <w:u w:val="single"/>
        </w:rPr>
        <w:t>                          </w:t>
      </w:r>
    </w:p>
    <w:p w:rsidR="005A4237" w:rsidRPr="00C51CD2" w:rsidRDefault="005A4237">
      <w:pPr>
        <w:pStyle w:val="Normaltindrag"/>
      </w:pPr>
      <w:r w:rsidRPr="00C51CD2">
        <w:t>1. Denna lag träder, såvitt gäller Nämnden för lön till riksrevisorerna, i kraft den 1 januari 2003 och i övrigt den 1 juli 2003. Om val av riksrevisorer och ledamöter i Riksrevisionens styrelse äger rum dessförinnan, skall dock de nya bestämmelserna tillämpas redan i fråga om de valen.</w:t>
      </w:r>
    </w:p>
    <w:p w:rsidR="005A4237" w:rsidRPr="00C51CD2" w:rsidRDefault="005A4237">
      <w:pPr>
        <w:pStyle w:val="Normaltindrag"/>
        <w:tabs>
          <w:tab w:val="left" w:pos="5953"/>
        </w:tabs>
        <w:ind w:right="-1"/>
      </w:pPr>
      <w:r w:rsidRPr="00C51CD2">
        <w:t>2. Första gången riksdagen väljer riksrevisorer skall, i stället för vad som sägs i 8 kap. 11 §, en av riksrevisorerna väljas för sju år, en för fem år och en för tre år.</w:t>
      </w:r>
    </w:p>
    <w:p w:rsidR="005A4237" w:rsidRPr="00C51CD2" w:rsidRDefault="005A4237">
      <w:pPr>
        <w:pStyle w:val="Rubrik2"/>
      </w:pPr>
      <w:r w:rsidRPr="00C51CD2">
        <w:br w:type="page"/>
      </w:r>
      <w:bookmarkStart w:id="68" w:name="_Toc25555169"/>
      <w:r w:rsidRPr="00C51CD2">
        <w:t>Förslag till lag om lön till riksrevisorerna</w:t>
      </w:r>
      <w:bookmarkEnd w:id="68"/>
    </w:p>
    <w:p w:rsidR="005A4237" w:rsidRPr="00C51CD2" w:rsidRDefault="005A4237">
      <w:pPr>
        <w:pStyle w:val="Normaltindrag"/>
        <w:spacing w:before="125"/>
      </w:pPr>
      <w:bookmarkStart w:id="69" w:name="_Toc24535929"/>
      <w:r w:rsidRPr="00C51CD2">
        <w:t>Härigenom föreskrivs följande.</w:t>
      </w:r>
    </w:p>
    <w:p w:rsidR="005A4237" w:rsidRPr="00C51CD2" w:rsidRDefault="005A4237">
      <w:pPr>
        <w:pStyle w:val="R3"/>
      </w:pPr>
      <w:r w:rsidRPr="00C51CD2">
        <w:t>Uppgifter, m.m.</w:t>
      </w:r>
      <w:bookmarkEnd w:id="69"/>
    </w:p>
    <w:p w:rsidR="005A4237" w:rsidRPr="00C51CD2" w:rsidRDefault="005A4237">
      <w:r w:rsidRPr="00C51CD2">
        <w:t>1 §  Det belopp som månadsvis skall betalas i lön till riksrevisorerna skall bestämmas av Nämnden för lön till riksrevisorerna. Nämnden skall också besluta om avgångsersättning och om övriga anställningsförmåner för riksr</w:t>
      </w:r>
      <w:r w:rsidRPr="00C51CD2">
        <w:t>e</w:t>
      </w:r>
      <w:r w:rsidRPr="00C51CD2">
        <w:t>visor.</w:t>
      </w:r>
    </w:p>
    <w:p w:rsidR="005A4237" w:rsidRPr="00C51CD2" w:rsidRDefault="005A4237">
      <w:pPr>
        <w:pStyle w:val="Normaltindrag"/>
      </w:pPr>
      <w:r w:rsidRPr="00C51CD2">
        <w:t>Nämnden är en myndighet under riksdagen.</w:t>
      </w:r>
    </w:p>
    <w:p w:rsidR="005A4237" w:rsidRPr="00C51CD2" w:rsidRDefault="005A4237">
      <w:pPr>
        <w:pStyle w:val="R3"/>
      </w:pPr>
      <w:bookmarkStart w:id="70" w:name="_Toc24535930"/>
      <w:r w:rsidRPr="00C51CD2">
        <w:t>Sammansättning</w:t>
      </w:r>
      <w:bookmarkEnd w:id="70"/>
    </w:p>
    <w:p w:rsidR="005A4237" w:rsidRPr="00C51CD2" w:rsidRDefault="005A4237">
      <w:r w:rsidRPr="00C51CD2">
        <w:t>2 § Enligt 8 kap. 5 § riksdagsordningen består nämnden av ordförande och två andra ledam</w:t>
      </w:r>
      <w:r w:rsidRPr="00C51CD2">
        <w:t>ö</w:t>
      </w:r>
      <w:r w:rsidRPr="00C51CD2">
        <w:t>ter.</w:t>
      </w:r>
    </w:p>
    <w:p w:rsidR="005A4237" w:rsidRPr="00C51CD2" w:rsidRDefault="005A4237">
      <w:pPr>
        <w:pStyle w:val="R3"/>
      </w:pPr>
      <w:bookmarkStart w:id="71" w:name="_Toc24535931"/>
      <w:r w:rsidRPr="00C51CD2">
        <w:t>Organisation</w:t>
      </w:r>
      <w:bookmarkEnd w:id="71"/>
    </w:p>
    <w:p w:rsidR="005A4237" w:rsidRPr="00C51CD2" w:rsidRDefault="005A4237">
      <w:r w:rsidRPr="00C51CD2">
        <w:t>3 § Nämnden har en sekreterare som nämnden utser.</w:t>
      </w:r>
    </w:p>
    <w:p w:rsidR="005A4237" w:rsidRPr="00C51CD2" w:rsidRDefault="005A4237">
      <w:pPr>
        <w:pStyle w:val="R3"/>
      </w:pPr>
      <w:bookmarkStart w:id="72" w:name="_Toc24535932"/>
      <w:r w:rsidRPr="00C51CD2">
        <w:t>Ärendenas handläggning</w:t>
      </w:r>
      <w:bookmarkEnd w:id="72"/>
    </w:p>
    <w:p w:rsidR="005A4237" w:rsidRPr="00C51CD2" w:rsidRDefault="005A4237">
      <w:r w:rsidRPr="00C51CD2">
        <w:t>4 § Nämnden sammanträder på kallelse av ordföranden.</w:t>
      </w:r>
    </w:p>
    <w:p w:rsidR="005A4237" w:rsidRPr="00C51CD2" w:rsidRDefault="005A4237">
      <w:pPr>
        <w:pStyle w:val="Normaltindrag"/>
      </w:pPr>
      <w:r w:rsidRPr="00C51CD2">
        <w:t>I ärende som avses i 1 § är nämnden beslutför när alla ledamöter är närv</w:t>
      </w:r>
      <w:r w:rsidRPr="00C51CD2">
        <w:t>a</w:t>
      </w:r>
      <w:r w:rsidRPr="00C51CD2">
        <w:t>rande.</w:t>
      </w:r>
    </w:p>
    <w:p w:rsidR="005A4237" w:rsidRPr="00C51CD2" w:rsidRDefault="005A4237">
      <w:pPr>
        <w:pStyle w:val="Normaltindrag"/>
      </w:pPr>
      <w:r w:rsidRPr="00C51CD2">
        <w:t>Nämnden får i arbetsordning eller i särskilda beslut lämna över till ordf</w:t>
      </w:r>
      <w:r w:rsidRPr="00C51CD2">
        <w:t>ö</w:t>
      </w:r>
      <w:r w:rsidRPr="00C51CD2">
        <w:t>randen eller någon annan som tjänstgör hos nämnden att avgöra ärenden som är av det slaget att de inte behöver prövas av nämnden.</w:t>
      </w:r>
    </w:p>
    <w:p w:rsidR="005A4237" w:rsidRPr="00C51CD2" w:rsidRDefault="005A4237">
      <w:pPr>
        <w:pStyle w:val="R3"/>
      </w:pPr>
      <w:bookmarkStart w:id="73" w:name="_Toc24535933"/>
      <w:r w:rsidRPr="00C51CD2">
        <w:t>Överklagande</w:t>
      </w:r>
      <w:bookmarkEnd w:id="73"/>
    </w:p>
    <w:p w:rsidR="005A4237" w:rsidRPr="00C51CD2" w:rsidRDefault="005A4237">
      <w:r w:rsidRPr="00C51CD2">
        <w:t>5 § Nämndens beslut får inte överklagas.</w:t>
      </w:r>
    </w:p>
    <w:p w:rsidR="005A4237" w:rsidRPr="00C51CD2" w:rsidRDefault="005A4237">
      <w:pPr>
        <w:pStyle w:val="R3"/>
      </w:pPr>
      <w:bookmarkStart w:id="74" w:name="_Toc24535934"/>
      <w:r w:rsidRPr="00C51CD2">
        <w:t>Arvoden för up</w:t>
      </w:r>
      <w:r w:rsidRPr="00C51CD2">
        <w:t>p</w:t>
      </w:r>
      <w:r w:rsidRPr="00C51CD2">
        <w:t>drag i nämnden</w:t>
      </w:r>
      <w:bookmarkEnd w:id="74"/>
    </w:p>
    <w:p w:rsidR="005A4237" w:rsidRPr="00C51CD2" w:rsidRDefault="005A4237">
      <w:r w:rsidRPr="00C51CD2">
        <w:t>6 § Riksdagsförvaltningen bestämmer arvoden till nämndens ledamöter och sekreterare.</w:t>
      </w:r>
    </w:p>
    <w:p w:rsidR="005A4237" w:rsidRPr="00C51CD2" w:rsidRDefault="005A4237">
      <w:pPr>
        <w:pStyle w:val="Normaltindrag"/>
        <w:ind w:firstLine="0"/>
      </w:pPr>
    </w:p>
    <w:p w:rsidR="005A4237" w:rsidRPr="00C51CD2" w:rsidRDefault="005A4237">
      <w:pPr>
        <w:pStyle w:val="Normaltindrag"/>
        <w:ind w:firstLine="0"/>
      </w:pPr>
      <w:r w:rsidRPr="00C51CD2">
        <w:t>––––––</w:t>
      </w:r>
    </w:p>
    <w:p w:rsidR="005A4237" w:rsidRPr="00C51CD2" w:rsidRDefault="005A4237">
      <w:pPr>
        <w:pStyle w:val="Normaltindrag"/>
      </w:pPr>
      <w:r w:rsidRPr="00C51CD2">
        <w:t>Denna lag träder i kraft den 1 januari 2003.</w:t>
      </w:r>
    </w:p>
    <w:p w:rsidR="005A4237" w:rsidRPr="00C51CD2" w:rsidRDefault="005A4237">
      <w:pPr>
        <w:pStyle w:val="Normaltindrag"/>
      </w:pPr>
    </w:p>
    <w:p w:rsidR="005A4237" w:rsidRPr="00C51CD2" w:rsidRDefault="005A4237">
      <w:pPr>
        <w:sectPr w:rsidR="00000000" w:rsidRPr="00C51CD2">
          <w:headerReference w:type="even" r:id="rId49"/>
          <w:headerReference w:type="default" r:id="rId50"/>
          <w:footerReference w:type="even" r:id="rId51"/>
          <w:footerReference w:type="default" r:id="rId52"/>
          <w:headerReference w:type="first" r:id="rId53"/>
          <w:footerReference w:type="first" r:id="rId54"/>
          <w:pgSz w:w="11906" w:h="16838" w:code="9"/>
          <w:pgMar w:top="850" w:right="4649" w:bottom="4507" w:left="1304" w:header="340" w:footer="227" w:gutter="0"/>
          <w:cols w:space="720"/>
          <w:titlePg/>
        </w:sectPr>
      </w:pPr>
    </w:p>
    <w:p w:rsidR="005A4237" w:rsidRPr="00C51CD2" w:rsidRDefault="005A4237">
      <w:pPr>
        <w:pStyle w:val="Bilaga"/>
      </w:pPr>
      <w:r w:rsidRPr="00C51CD2">
        <w:t>Bilaga 4</w:t>
      </w:r>
    </w:p>
    <w:p w:rsidR="005A4237" w:rsidRPr="00C51CD2" w:rsidRDefault="005A4237">
      <w:pPr>
        <w:pStyle w:val="Rubrik1"/>
        <w:rPr>
          <w:noProof w:val="0"/>
        </w:rPr>
      </w:pPr>
      <w:bookmarkStart w:id="75" w:name="_Toc25555170"/>
      <w:r w:rsidRPr="00C51CD2">
        <w:rPr>
          <w:noProof w:val="0"/>
        </w:rPr>
        <w:t>Utskottets förslag till lydelse av 12 och 19 §§ lagen med instruktion för Riksrevisionen</w:t>
      </w:r>
      <w:bookmarkEnd w:id="75"/>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1CD2">
        <w:tblPrEx>
          <w:tblCellMar>
            <w:top w:w="0" w:type="dxa"/>
            <w:bottom w:w="0" w:type="dxa"/>
          </w:tblCellMar>
        </w:tblPrEx>
        <w:trPr>
          <w:tblHeader/>
        </w:trPr>
        <w:tc>
          <w:tcPr>
            <w:tcW w:w="3090" w:type="dxa"/>
          </w:tcPr>
          <w:p w:rsidR="005A4237" w:rsidRPr="00C51CD2" w:rsidRDefault="005A4237">
            <w:pPr>
              <w:pStyle w:val="LagtextRubrik"/>
            </w:pPr>
            <w:r w:rsidRPr="00C51CD2">
              <w:t>Regeringens förslag</w:t>
            </w:r>
          </w:p>
        </w:tc>
        <w:tc>
          <w:tcPr>
            <w:tcW w:w="3090" w:type="dxa"/>
          </w:tcPr>
          <w:p w:rsidR="005A4237" w:rsidRPr="00C51CD2" w:rsidRDefault="005A4237">
            <w:pPr>
              <w:pStyle w:val="LagtextRubrik"/>
            </w:pPr>
            <w:r w:rsidRPr="00C51CD2">
              <w:t>Utskottets förslag</w:t>
            </w:r>
          </w:p>
        </w:tc>
      </w:tr>
      <w:tr w:rsidR="00000000" w:rsidRPr="00C51CD2">
        <w:tblPrEx>
          <w:tblCellMar>
            <w:top w:w="0" w:type="dxa"/>
            <w:bottom w:w="0" w:type="dxa"/>
          </w:tblCellMar>
        </w:tblPrEx>
        <w:trPr>
          <w:tblHeader/>
        </w:trPr>
        <w:tc>
          <w:tcPr>
            <w:tcW w:w="6180" w:type="dxa"/>
            <w:gridSpan w:val="2"/>
          </w:tcPr>
          <w:p w:rsidR="005A4237" w:rsidRPr="00C51CD2" w:rsidRDefault="005A4237">
            <w:pPr>
              <w:pStyle w:val="Lagtext"/>
              <w:jc w:val="center"/>
            </w:pPr>
            <w:r w:rsidRPr="00C51CD2">
              <w:t>12  §</w:t>
            </w:r>
          </w:p>
        </w:tc>
      </w:tr>
      <w:tr w:rsidR="00000000" w:rsidRPr="00C51CD2">
        <w:tblPrEx>
          <w:tblCellMar>
            <w:top w:w="0" w:type="dxa"/>
            <w:bottom w:w="0" w:type="dxa"/>
          </w:tblCellMar>
        </w:tblPrEx>
        <w:trPr>
          <w:tblHeader/>
        </w:trPr>
        <w:tc>
          <w:tcPr>
            <w:tcW w:w="6180" w:type="dxa"/>
            <w:gridSpan w:val="2"/>
          </w:tcPr>
          <w:p w:rsidR="005A4237" w:rsidRPr="00C51CD2" w:rsidRDefault="005A4237">
            <w:pPr>
              <w:pStyle w:val="Lagtext"/>
              <w:jc w:val="center"/>
            </w:pPr>
          </w:p>
        </w:tc>
      </w:tr>
      <w:tr w:rsidR="00000000" w:rsidRPr="00C51CD2">
        <w:tblPrEx>
          <w:tblCellMar>
            <w:top w:w="0" w:type="dxa"/>
            <w:bottom w:w="0" w:type="dxa"/>
          </w:tblCellMar>
        </w:tblPrEx>
        <w:trPr>
          <w:tblHeader/>
        </w:trPr>
        <w:tc>
          <w:tcPr>
            <w:tcW w:w="6180" w:type="dxa"/>
            <w:gridSpan w:val="2"/>
          </w:tcPr>
          <w:p w:rsidR="005A4237" w:rsidRPr="00C51CD2" w:rsidRDefault="005A4237">
            <w:pPr>
              <w:pStyle w:val="Lagtext"/>
            </w:pPr>
            <w:r w:rsidRPr="00C51CD2">
              <w:t>Styrelsen beslutar om</w:t>
            </w:r>
          </w:p>
          <w:p w:rsidR="005A4237" w:rsidRPr="00C51CD2" w:rsidRDefault="005A4237">
            <w:pPr>
              <w:pStyle w:val="LagtextIndrag"/>
            </w:pPr>
            <w:r w:rsidRPr="00C51CD2">
              <w:t>1. förslag och redogörelser till riksdagen med anledning av riksrevisorernas beslut i granskningsärenden avseende effektivitetsrevisionen och den årliga rapporten samt revisionsberättelserna över årsredovisningen för staten, Rik</w:t>
            </w:r>
            <w:r w:rsidRPr="00C51CD2">
              <w:t>s</w:t>
            </w:r>
            <w:r w:rsidRPr="00C51CD2">
              <w:t>banken och Stiftelsen Riksbankens Jubileum</w:t>
            </w:r>
            <w:r w:rsidRPr="00C51CD2">
              <w:t>s</w:t>
            </w:r>
            <w:r w:rsidRPr="00C51CD2">
              <w:t>fond,</w:t>
            </w:r>
          </w:p>
          <w:p w:rsidR="005A4237" w:rsidRPr="00C51CD2" w:rsidRDefault="005A4237">
            <w:pPr>
              <w:pStyle w:val="LagtextIndrag"/>
            </w:pPr>
            <w:r w:rsidRPr="00C51CD2">
              <w:t>2. yttranden till riksrevisorerna över grans</w:t>
            </w:r>
            <w:r w:rsidRPr="00C51CD2">
              <w:t>k</w:t>
            </w:r>
            <w:r w:rsidRPr="00C51CD2">
              <w:t>ningsplan, och</w:t>
            </w:r>
          </w:p>
        </w:tc>
      </w:tr>
      <w:tr w:rsidR="00000000" w:rsidRPr="00C51CD2">
        <w:tblPrEx>
          <w:tblCellMar>
            <w:top w:w="0" w:type="dxa"/>
            <w:bottom w:w="0" w:type="dxa"/>
          </w:tblCellMar>
        </w:tblPrEx>
        <w:trPr>
          <w:tblHeader/>
        </w:trPr>
        <w:tc>
          <w:tcPr>
            <w:tcW w:w="3090" w:type="dxa"/>
          </w:tcPr>
          <w:p w:rsidR="005A4237" w:rsidRPr="00C51CD2" w:rsidRDefault="005A4237">
            <w:pPr>
              <w:pStyle w:val="LagtextIndrag"/>
            </w:pPr>
            <w:r w:rsidRPr="00C51CD2">
              <w:t>3. årsredovisning och förslag till anslag på statsbudgeten för Riksrev</w:t>
            </w:r>
            <w:r w:rsidRPr="00C51CD2">
              <w:t>i</w:t>
            </w:r>
            <w:r w:rsidRPr="00C51CD2">
              <w:t>si</w:t>
            </w:r>
            <w:r w:rsidRPr="00C51CD2">
              <w:t>o</w:t>
            </w:r>
            <w:r w:rsidRPr="00C51CD2">
              <w:t>nen.</w:t>
            </w:r>
          </w:p>
        </w:tc>
        <w:tc>
          <w:tcPr>
            <w:tcW w:w="3090" w:type="dxa"/>
          </w:tcPr>
          <w:p w:rsidR="005A4237" w:rsidRPr="00C51CD2" w:rsidRDefault="005A4237">
            <w:pPr>
              <w:pStyle w:val="LagtextIndrag"/>
            </w:pPr>
            <w:r w:rsidRPr="00C51CD2">
              <w:t xml:space="preserve">3. årsredovisning, </w:t>
            </w:r>
            <w:r w:rsidRPr="00C51CD2">
              <w:rPr>
                <w:i/>
              </w:rPr>
              <w:t>delårsrapport</w:t>
            </w:r>
            <w:r w:rsidRPr="00C51CD2">
              <w:t xml:space="preserve"> och förslag till anslag på statsbudg</w:t>
            </w:r>
            <w:r w:rsidRPr="00C51CD2">
              <w:t>e</w:t>
            </w:r>
            <w:r w:rsidRPr="00C51CD2">
              <w:t>ten för Riksrevisi</w:t>
            </w:r>
            <w:r w:rsidRPr="00C51CD2">
              <w:t>o</w:t>
            </w:r>
            <w:r w:rsidRPr="00C51CD2">
              <w:t>nen.</w:t>
            </w:r>
          </w:p>
        </w:tc>
      </w:tr>
      <w:tr w:rsidR="00000000" w:rsidRPr="00C51CD2">
        <w:tblPrEx>
          <w:tblCellMar>
            <w:top w:w="0" w:type="dxa"/>
            <w:bottom w:w="0" w:type="dxa"/>
          </w:tblCellMar>
        </w:tblPrEx>
        <w:trPr>
          <w:tblHeader/>
        </w:trPr>
        <w:tc>
          <w:tcPr>
            <w:tcW w:w="6180" w:type="dxa"/>
            <w:gridSpan w:val="2"/>
          </w:tcPr>
          <w:p w:rsidR="005A4237" w:rsidRPr="00C51CD2" w:rsidRDefault="005A4237">
            <w:pPr>
              <w:pStyle w:val="LagtextIndrag"/>
            </w:pPr>
            <w:r w:rsidRPr="00C51CD2">
              <w:t>Innan styrelsen beslutar om förslag till anslag på statsbudgeten skall den</w:t>
            </w:r>
          </w:p>
          <w:p w:rsidR="005A4237" w:rsidRPr="00C51CD2" w:rsidRDefault="005A4237">
            <w:pPr>
              <w:pStyle w:val="Lagtext"/>
            </w:pPr>
            <w:r w:rsidRPr="00C51CD2">
              <w:t>inhämta riksdagsförvaltningens yttrande över fö</w:t>
            </w:r>
            <w:r w:rsidRPr="00C51CD2">
              <w:t>r</w:t>
            </w:r>
            <w:r w:rsidRPr="00C51CD2">
              <w:t>slaget.</w:t>
            </w:r>
          </w:p>
          <w:p w:rsidR="005A4237" w:rsidRPr="00C51CD2" w:rsidRDefault="005A4237">
            <w:pPr>
              <w:pStyle w:val="LagtextIndrag"/>
            </w:pPr>
          </w:p>
        </w:tc>
      </w:tr>
      <w:tr w:rsidR="00000000" w:rsidRPr="00C51CD2">
        <w:tblPrEx>
          <w:tblCellMar>
            <w:top w:w="0" w:type="dxa"/>
            <w:bottom w:w="0" w:type="dxa"/>
          </w:tblCellMar>
        </w:tblPrEx>
        <w:tc>
          <w:tcPr>
            <w:tcW w:w="6180" w:type="dxa"/>
            <w:gridSpan w:val="2"/>
          </w:tcPr>
          <w:p w:rsidR="005A4237" w:rsidRPr="00C51CD2" w:rsidRDefault="005A4237">
            <w:pPr>
              <w:pStyle w:val="LagtextIndrag"/>
              <w:jc w:val="center"/>
            </w:pPr>
            <w:r w:rsidRPr="00C51CD2">
              <w:t>19  §</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Varje år senast den 22 februari skall Riksrevisionen till riksdagen avge år</w:t>
            </w:r>
            <w:r w:rsidRPr="00C51CD2">
              <w:t>s</w:t>
            </w:r>
            <w:r w:rsidRPr="00C51CD2">
              <w:t>redovisning för det senaste budgetåret.</w:t>
            </w:r>
          </w:p>
        </w:tc>
      </w:tr>
      <w:tr w:rsidR="00000000" w:rsidRPr="00C51CD2">
        <w:tblPrEx>
          <w:tblCellMar>
            <w:top w:w="0" w:type="dxa"/>
            <w:bottom w:w="0" w:type="dxa"/>
          </w:tblCellMar>
        </w:tblPrEx>
        <w:tc>
          <w:tcPr>
            <w:tcW w:w="3090" w:type="dxa"/>
          </w:tcPr>
          <w:p w:rsidR="005A4237" w:rsidRPr="00C51CD2" w:rsidRDefault="005A4237">
            <w:pPr>
              <w:pStyle w:val="LagtextIndrag"/>
            </w:pPr>
          </w:p>
        </w:tc>
        <w:tc>
          <w:tcPr>
            <w:tcW w:w="3090" w:type="dxa"/>
          </w:tcPr>
          <w:p w:rsidR="005A4237" w:rsidRPr="00C51CD2" w:rsidRDefault="005A4237">
            <w:pPr>
              <w:pStyle w:val="LagtextIndrag"/>
              <w:rPr>
                <w:i/>
              </w:rPr>
            </w:pPr>
            <w:r w:rsidRPr="00C51CD2">
              <w:rPr>
                <w:i/>
              </w:rPr>
              <w:t>Varje år senast den 15 augusti  skall Riksrevisionen avge delårsra</w:t>
            </w:r>
            <w:r w:rsidRPr="00C51CD2">
              <w:rPr>
                <w:i/>
              </w:rPr>
              <w:t>p</w:t>
            </w:r>
            <w:r w:rsidRPr="00C51CD2">
              <w:rPr>
                <w:i/>
              </w:rPr>
              <w:t>port till riksdagen avseende de första sex månade</w:t>
            </w:r>
            <w:r w:rsidRPr="00C51CD2">
              <w:rPr>
                <w:i/>
              </w:rPr>
              <w:t>r</w:t>
            </w:r>
            <w:r w:rsidRPr="00C51CD2">
              <w:rPr>
                <w:i/>
              </w:rPr>
              <w:t>na av räkenskapsåret.</w:t>
            </w:r>
          </w:p>
        </w:tc>
      </w:tr>
      <w:tr w:rsidR="00000000" w:rsidRPr="00C51CD2">
        <w:tblPrEx>
          <w:tblCellMar>
            <w:top w:w="0" w:type="dxa"/>
            <w:bottom w:w="0" w:type="dxa"/>
          </w:tblCellMar>
        </w:tblPrEx>
        <w:tc>
          <w:tcPr>
            <w:tcW w:w="6180" w:type="dxa"/>
            <w:gridSpan w:val="2"/>
          </w:tcPr>
          <w:p w:rsidR="005A4237" w:rsidRPr="00C51CD2" w:rsidRDefault="005A4237">
            <w:pPr>
              <w:pStyle w:val="LagtextIndrag"/>
            </w:pPr>
            <w:r w:rsidRPr="00C51CD2">
              <w:t>Riksdagens finansutskott svarar för att  revision sker av Riksrevisionen.</w:t>
            </w:r>
          </w:p>
        </w:tc>
      </w:tr>
    </w:tbl>
    <w:p w:rsidR="005A4237" w:rsidRPr="00C51CD2" w:rsidRDefault="005A4237">
      <w:pPr>
        <w:pStyle w:val="Normaltindrag"/>
      </w:pPr>
    </w:p>
    <w:p w:rsidR="005A4237" w:rsidRPr="00C51CD2" w:rsidRDefault="005A4237">
      <w:pPr>
        <w:pStyle w:val="Normaltindrag"/>
      </w:pPr>
    </w:p>
    <w:p w:rsidR="005A4237" w:rsidRPr="00C51CD2" w:rsidRDefault="005A4237">
      <w:pPr>
        <w:pStyle w:val="Normaltindrag"/>
        <w:sectPr w:rsidR="00000000" w:rsidRPr="00C51CD2">
          <w:headerReference w:type="even" r:id="rId55"/>
          <w:headerReference w:type="default" r:id="rId56"/>
          <w:footerReference w:type="even" r:id="rId57"/>
          <w:footerReference w:type="default" r:id="rId58"/>
          <w:headerReference w:type="first" r:id="rId59"/>
          <w:footerReference w:type="first" r:id="rId60"/>
          <w:pgSz w:w="11906" w:h="16838" w:code="9"/>
          <w:pgMar w:top="907" w:right="4649" w:bottom="4508" w:left="1304" w:header="340" w:footer="227" w:gutter="0"/>
          <w:cols w:space="720"/>
          <w:titlePg/>
        </w:sectPr>
      </w:pPr>
    </w:p>
    <w:p w:rsidR="005A4237" w:rsidRPr="00C51CD2" w:rsidRDefault="005A4237">
      <w:pPr>
        <w:pStyle w:val="Bilaga"/>
      </w:pPr>
      <w:r w:rsidRPr="00C51CD2">
        <w:t>Bilaga 5</w:t>
      </w:r>
    </w:p>
    <w:p w:rsidR="005A4237" w:rsidRPr="00C51CD2" w:rsidRDefault="005A4237">
      <w:pPr>
        <w:pStyle w:val="Rubrik1"/>
        <w:rPr>
          <w:noProof w:val="0"/>
        </w:rPr>
      </w:pPr>
      <w:bookmarkStart w:id="76" w:name="_Toc25555171"/>
      <w:r w:rsidRPr="00C51CD2">
        <w:rPr>
          <w:noProof w:val="0"/>
        </w:rPr>
        <w:t>Europeiska Centralbankens yttrande</w:t>
      </w:r>
      <w:bookmarkEnd w:id="76"/>
    </w:p>
    <w:p w:rsidR="005A4237" w:rsidRPr="00C51CD2" w:rsidRDefault="00C51CD2">
      <w:r w:rsidRPr="00C51CD2">
        <w:rPr>
          <w:noProof/>
        </w:rPr>
        <w:drawing>
          <wp:inline distT="0" distB="0" distL="0" distR="0">
            <wp:extent cx="3777615" cy="5867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77615" cy="5867400"/>
                    </a:xfrm>
                    <a:prstGeom prst="rect">
                      <a:avLst/>
                    </a:prstGeom>
                    <a:noFill/>
                    <a:ln>
                      <a:noFill/>
                    </a:ln>
                  </pic:spPr>
                </pic:pic>
              </a:graphicData>
            </a:graphic>
          </wp:inline>
        </w:drawing>
      </w:r>
    </w:p>
    <w:p w:rsidR="005A4237" w:rsidRPr="00C51CD2" w:rsidRDefault="005A4237">
      <w:r w:rsidRPr="00C51CD2">
        <w:br w:type="page"/>
      </w:r>
      <w:r w:rsidR="00C51CD2" w:rsidRPr="00C51CD2">
        <w:rPr>
          <w:noProof/>
        </w:rPr>
        <w:drawing>
          <wp:inline distT="0" distB="0" distL="0" distR="0">
            <wp:extent cx="3777615" cy="57696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7615" cy="5769610"/>
                    </a:xfrm>
                    <a:prstGeom prst="rect">
                      <a:avLst/>
                    </a:prstGeom>
                    <a:noFill/>
                    <a:ln>
                      <a:noFill/>
                    </a:ln>
                  </pic:spPr>
                </pic:pic>
              </a:graphicData>
            </a:graphic>
          </wp:inline>
        </w:drawing>
      </w:r>
    </w:p>
    <w:p w:rsidR="005A4237" w:rsidRPr="00C51CD2" w:rsidRDefault="005A4237"/>
    <w:p w:rsidR="005A4237" w:rsidRPr="00C51CD2" w:rsidRDefault="005A4237">
      <w:pPr>
        <w:pStyle w:val="Normaltindrag"/>
      </w:pPr>
      <w:r w:rsidRPr="00C51CD2">
        <w:br w:type="page"/>
      </w:r>
      <w:r w:rsidR="00C51CD2" w:rsidRPr="00C51CD2">
        <w:rPr>
          <w:noProof/>
        </w:rPr>
        <w:drawing>
          <wp:inline distT="0" distB="0" distL="0" distR="0">
            <wp:extent cx="4104005" cy="62757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04005" cy="6275705"/>
                    </a:xfrm>
                    <a:prstGeom prst="rect">
                      <a:avLst/>
                    </a:prstGeom>
                    <a:noFill/>
                    <a:ln>
                      <a:noFill/>
                    </a:ln>
                  </pic:spPr>
                </pic:pic>
              </a:graphicData>
            </a:graphic>
          </wp:inline>
        </w:drawing>
      </w:r>
      <w:r w:rsidRPr="00C51CD2">
        <w:br w:type="page"/>
      </w:r>
      <w:r w:rsidR="00C51CD2" w:rsidRPr="00C51CD2">
        <w:rPr>
          <w:noProof/>
        </w:rPr>
        <w:drawing>
          <wp:inline distT="0" distB="0" distL="0" distR="0">
            <wp:extent cx="4104005" cy="46589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104005" cy="4658995"/>
                    </a:xfrm>
                    <a:prstGeom prst="rect">
                      <a:avLst/>
                    </a:prstGeom>
                    <a:noFill/>
                    <a:ln>
                      <a:noFill/>
                    </a:ln>
                  </pic:spPr>
                </pic:pic>
              </a:graphicData>
            </a:graphic>
          </wp:inline>
        </w:drawing>
      </w:r>
    </w:p>
    <w:p w:rsidR="005A4237" w:rsidRPr="00C51CD2" w:rsidRDefault="005A4237">
      <w:pPr>
        <w:pStyle w:val="Tryckort"/>
        <w:framePr w:wrap="around"/>
      </w:pPr>
      <w:r w:rsidRPr="00C51CD2">
        <w:t>Elanders Gotab, Stockholm  2002</w:t>
      </w:r>
    </w:p>
    <w:p w:rsidR="005A4237" w:rsidRPr="00C51CD2" w:rsidRDefault="005A4237">
      <w:pPr>
        <w:pStyle w:val="Normaltindrag"/>
      </w:pPr>
    </w:p>
    <w:sectPr w:rsidR="005A4237" w:rsidRPr="00C51CD2">
      <w:headerReference w:type="even" r:id="rId65"/>
      <w:headerReference w:type="default" r:id="rId66"/>
      <w:footerReference w:type="even" r:id="rId67"/>
      <w:footerReference w:type="default" r:id="rId68"/>
      <w:headerReference w:type="first" r:id="rId69"/>
      <w:footerReference w:type="first" r:id="rId7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237" w:rsidRPr="00C51CD2" w:rsidRDefault="005A4237">
      <w:pPr>
        <w:spacing w:before="0" w:line="240" w:lineRule="auto"/>
      </w:pPr>
      <w:r w:rsidRPr="00C51CD2">
        <w:separator/>
      </w:r>
    </w:p>
  </w:endnote>
  <w:endnote w:type="continuationSeparator" w:id="0">
    <w:p w:rsidR="005A4237" w:rsidRPr="00C51CD2" w:rsidRDefault="005A4237">
      <w:pPr>
        <w:spacing w:before="0" w:line="240" w:lineRule="auto"/>
      </w:pPr>
      <w:r w:rsidRPr="00C51C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2</w:t>
    </w:r>
    <w:r w:rsidRPr="00C51CD2">
      <w:fldChar w:fldCharType="end"/>
    </w:r>
  </w:p>
  <w:p w:rsidR="005A4237" w:rsidRPr="00C51CD2" w:rsidRDefault="005A423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w:t>
    </w:r>
    <w:r w:rsidRPr="00C51CD2">
      <w:fldChar w:fldCharType="end"/>
    </w:r>
  </w:p>
  <w:p w:rsidR="005A4237" w:rsidRPr="00C51CD2" w:rsidRDefault="005A423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7</w:t>
    </w:r>
    <w:r w:rsidRPr="00C51CD2">
      <w:fldChar w:fldCharType="end"/>
    </w:r>
  </w:p>
  <w:p w:rsidR="005A4237" w:rsidRPr="00C51CD2" w:rsidRDefault="005A423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6</w:instrText>
    </w:r>
    <w:r w:rsidRPr="00C51CD2">
      <w:fldChar w:fldCharType="end"/>
    </w:r>
    <w:r w:rsidRPr="00C51CD2">
      <w:instrText xml:space="preserve">/2 </w:instrText>
    </w:r>
    <w:r w:rsidRPr="00C51CD2">
      <w:fldChar w:fldCharType="separate"/>
    </w:r>
    <w:r w:rsidRPr="00C51CD2">
      <w:instrText>3</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6</w:instrText>
    </w:r>
    <w:r w:rsidRPr="00C51CD2">
      <w:fldChar w:fldCharType="end"/>
    </w:r>
    <w:r w:rsidRPr="00C51CD2">
      <w:instrText xml:space="preserve">/2) </w:instrText>
    </w:r>
    <w:r w:rsidRPr="00C51CD2">
      <w:fldChar w:fldCharType="separate"/>
    </w:r>
    <w:r w:rsidRPr="00C51CD2">
      <w:instrText>3</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6</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5</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20</w:t>
    </w:r>
    <w:r w:rsidRPr="00C51CD2">
      <w:fldChar w:fldCharType="end"/>
    </w:r>
  </w:p>
  <w:p w:rsidR="005A4237" w:rsidRPr="00C51CD2" w:rsidRDefault="005A423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19</w:t>
    </w:r>
    <w:r w:rsidRPr="00C51CD2">
      <w:fldChar w:fldCharType="end"/>
    </w:r>
  </w:p>
  <w:p w:rsidR="005A4237" w:rsidRPr="00C51CD2" w:rsidRDefault="005A423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8</w:instrText>
    </w:r>
    <w:r w:rsidRPr="00C51CD2">
      <w:fldChar w:fldCharType="end"/>
    </w:r>
    <w:r w:rsidRPr="00C51CD2">
      <w:instrText xml:space="preserve">/2 </w:instrText>
    </w:r>
    <w:r w:rsidRPr="00C51CD2">
      <w:fldChar w:fldCharType="separate"/>
    </w:r>
    <w:r w:rsidRPr="00C51CD2">
      <w:instrText>4</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8</w:instrText>
    </w:r>
    <w:r w:rsidRPr="00C51CD2">
      <w:fldChar w:fldCharType="end"/>
    </w:r>
    <w:r w:rsidRPr="00C51CD2">
      <w:instrText xml:space="preserve">/2) </w:instrText>
    </w:r>
    <w:r w:rsidRPr="00C51CD2">
      <w:fldChar w:fldCharType="separate"/>
    </w:r>
    <w:r w:rsidRPr="00C51CD2">
      <w:instrText>4</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8</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7</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8</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22</w:t>
    </w:r>
    <w:r w:rsidRPr="00C51CD2">
      <w:fldChar w:fldCharType="end"/>
    </w:r>
  </w:p>
  <w:p w:rsidR="005A4237" w:rsidRPr="00C51CD2" w:rsidRDefault="005A423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39</w:t>
    </w:r>
    <w:r w:rsidRPr="00C51CD2">
      <w:fldChar w:fldCharType="end"/>
    </w:r>
  </w:p>
  <w:p w:rsidR="005A4237" w:rsidRPr="00C51CD2" w:rsidRDefault="005A423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21</w:instrText>
    </w:r>
    <w:r w:rsidRPr="00C51CD2">
      <w:fldChar w:fldCharType="end"/>
    </w:r>
    <w:r w:rsidRPr="00C51CD2">
      <w:instrText xml:space="preserve">/2 </w:instrText>
    </w:r>
    <w:r w:rsidRPr="00C51CD2">
      <w:fldChar w:fldCharType="separate"/>
    </w:r>
    <w:r w:rsidRPr="00C51CD2">
      <w:instrText>10,5</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21</w:instrText>
    </w:r>
    <w:r w:rsidRPr="00C51CD2">
      <w:fldChar w:fldCharType="end"/>
    </w:r>
    <w:r w:rsidRPr="00C51CD2">
      <w:instrText xml:space="preserve">/2) </w:instrText>
    </w:r>
    <w:r w:rsidRPr="00C51CD2">
      <w:fldChar w:fldCharType="separate"/>
    </w:r>
    <w:r w:rsidRPr="00C51CD2">
      <w:instrText>10</w:instrText>
    </w:r>
    <w:r w:rsidRPr="00C51CD2">
      <w:fldChar w:fldCharType="end"/>
    </w:r>
    <w:r w:rsidRPr="00C51CD2">
      <w:fldChar w:fldCharType="separate"/>
    </w:r>
    <w:r w:rsidRPr="00C51CD2">
      <w:instrText>0,5</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20</w:instrText>
    </w:r>
    <w:r w:rsidRPr="00C51CD2">
      <w:fldChar w:fldCharType="end"/>
    </w:r>
  </w:p>
  <w:p w:rsidR="005A4237" w:rsidRPr="00C51CD2" w:rsidRDefault="005A4237">
    <w:pPr>
      <w:pStyle w:val="SidfotH"/>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21</w:instrText>
    </w:r>
    <w:r w:rsidRPr="00C51CD2">
      <w:fldChar w:fldCharType="end"/>
    </w:r>
    <w:r w:rsidRPr="00C51CD2">
      <w:instrText>"</w:instrText>
    </w:r>
    <w:r w:rsidRPr="00C51CD2">
      <w:fldChar w:fldCharType="separate"/>
    </w:r>
    <w:r w:rsidRPr="00C51CD2">
      <w:t>21</w:t>
    </w:r>
    <w:r w:rsidRPr="00C51CD2">
      <w:fldChar w:fldCharType="end"/>
    </w:r>
  </w:p>
  <w:p w:rsidR="005A4237" w:rsidRPr="00C51CD2" w:rsidRDefault="005A423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54</w:t>
    </w:r>
    <w:r w:rsidRPr="00C51CD2">
      <w:fldChar w:fldCharType="end"/>
    </w:r>
  </w:p>
  <w:p w:rsidR="005A4237" w:rsidRPr="00C51CD2" w:rsidRDefault="005A4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3</w:t>
    </w:r>
    <w:r w:rsidRPr="00C51CD2">
      <w:fldChar w:fldCharType="end"/>
    </w:r>
  </w:p>
  <w:p w:rsidR="005A4237" w:rsidRPr="00C51CD2" w:rsidRDefault="005A423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55</w:t>
    </w:r>
    <w:r w:rsidRPr="00C51CD2">
      <w:fldChar w:fldCharType="end"/>
    </w:r>
  </w:p>
  <w:p w:rsidR="005A4237" w:rsidRPr="00C51CD2" w:rsidRDefault="005A423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22</w:instrText>
    </w:r>
    <w:r w:rsidRPr="00C51CD2">
      <w:fldChar w:fldCharType="end"/>
    </w:r>
    <w:r w:rsidRPr="00C51CD2">
      <w:instrText xml:space="preserve">/2 </w:instrText>
    </w:r>
    <w:r w:rsidRPr="00C51CD2">
      <w:fldChar w:fldCharType="separate"/>
    </w:r>
    <w:r w:rsidRPr="00C51CD2">
      <w:instrText>11</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22</w:instrText>
    </w:r>
    <w:r w:rsidRPr="00C51CD2">
      <w:fldChar w:fldCharType="end"/>
    </w:r>
    <w:r w:rsidRPr="00C51CD2">
      <w:instrText xml:space="preserve">/2) </w:instrText>
    </w:r>
    <w:r w:rsidRPr="00C51CD2">
      <w:fldChar w:fldCharType="separate"/>
    </w:r>
    <w:r w:rsidRPr="00C51CD2">
      <w:instrText>11</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22</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21</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22</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957" w:h="283" w:hRule="exact" w:hSpace="0" w:vSpace="0" w:wrap="around" w:xAlign="inside" w:y="13040"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62</w:t>
    </w:r>
    <w:r w:rsidRPr="00C51CD2">
      <w:fldChar w:fldCharType="end"/>
    </w:r>
  </w:p>
  <w:p w:rsidR="005A4237" w:rsidRPr="00C51CD2" w:rsidRDefault="005A423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957" w:h="283" w:hRule="exact" w:hSpace="0" w:vSpace="0" w:wrap="around" w:xAlign="inside" w:y="13040"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61</w:t>
    </w:r>
    <w:r w:rsidRPr="00C51CD2">
      <w:fldChar w:fldCharType="end"/>
    </w:r>
  </w:p>
  <w:p w:rsidR="005A4237" w:rsidRPr="00C51CD2" w:rsidRDefault="005A423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957" w:h="283" w:hRule="exact" w:hSpace="0" w:vSpace="0" w:wrap="around" w:xAlign="inside" w:y="13040"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56</w:instrText>
    </w:r>
    <w:r w:rsidRPr="00C51CD2">
      <w:fldChar w:fldCharType="end"/>
    </w:r>
    <w:r w:rsidRPr="00C51CD2">
      <w:instrText xml:space="preserve">/2 </w:instrText>
    </w:r>
    <w:r w:rsidRPr="00C51CD2">
      <w:fldChar w:fldCharType="separate"/>
    </w:r>
    <w:r w:rsidRPr="00C51CD2">
      <w:instrText>28</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56</w:instrText>
    </w:r>
    <w:r w:rsidRPr="00C51CD2">
      <w:fldChar w:fldCharType="end"/>
    </w:r>
    <w:r w:rsidRPr="00C51CD2">
      <w:instrText xml:space="preserve">/2) </w:instrText>
    </w:r>
    <w:r w:rsidRPr="00C51CD2">
      <w:fldChar w:fldCharType="separate"/>
    </w:r>
    <w:r w:rsidRPr="00C51CD2">
      <w:instrText>28</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56</w:instrText>
    </w:r>
    <w:r w:rsidRPr="00C51CD2">
      <w:fldChar w:fldCharType="end"/>
    </w:r>
  </w:p>
  <w:p w:rsidR="005A4237" w:rsidRPr="00C51CD2" w:rsidRDefault="005A4237">
    <w:pPr>
      <w:pStyle w:val="SidfotV"/>
      <w:framePr w:w="8957" w:h="283" w:hRule="exact" w:hSpace="0" w:vSpace="0" w:wrap="around" w:xAlign="inside" w:y="13040"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55</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56</w:t>
    </w:r>
    <w:r w:rsidRPr="00C51CD2">
      <w:fldChar w:fldCharType="end"/>
    </w:r>
  </w:p>
  <w:p w:rsidR="005A4237" w:rsidRPr="00C51CD2" w:rsidRDefault="005A4237">
    <w:pPr>
      <w:pStyle w:val="SidfotH"/>
      <w:framePr w:w="8957" w:h="283" w:hRule="exact" w:hSpace="0" w:vSpace="0" w:wrap="around" w:xAlign="inside" w:y="13040" w:anchorLock="0"/>
    </w:pPr>
    <w:r w:rsidRPr="00C51CD2">
      <w:fldChar w:fldCharType="end"/>
    </w:r>
  </w:p>
  <w:p w:rsidR="005A4237" w:rsidRPr="00C51CD2" w:rsidRDefault="005A423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66</w:t>
    </w:r>
    <w:r w:rsidRPr="00C51CD2">
      <w:fldChar w:fldCharType="end"/>
    </w:r>
  </w:p>
  <w:p w:rsidR="005A4237" w:rsidRPr="00C51CD2" w:rsidRDefault="005A423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67</w:t>
    </w:r>
    <w:r w:rsidRPr="00C51CD2">
      <w:fldChar w:fldCharType="end"/>
    </w:r>
  </w:p>
  <w:p w:rsidR="005A4237" w:rsidRPr="00C51CD2" w:rsidRDefault="005A423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63</w:instrText>
    </w:r>
    <w:r w:rsidRPr="00C51CD2">
      <w:fldChar w:fldCharType="end"/>
    </w:r>
    <w:r w:rsidRPr="00C51CD2">
      <w:instrText xml:space="preserve">/2 </w:instrText>
    </w:r>
    <w:r w:rsidRPr="00C51CD2">
      <w:fldChar w:fldCharType="separate"/>
    </w:r>
    <w:r w:rsidRPr="00C51CD2">
      <w:instrText>31,5</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63</w:instrText>
    </w:r>
    <w:r w:rsidRPr="00C51CD2">
      <w:fldChar w:fldCharType="end"/>
    </w:r>
    <w:r w:rsidRPr="00C51CD2">
      <w:instrText xml:space="preserve">/2) </w:instrText>
    </w:r>
    <w:r w:rsidRPr="00C51CD2">
      <w:fldChar w:fldCharType="separate"/>
    </w:r>
    <w:r w:rsidRPr="00C51CD2">
      <w:instrText>31</w:instrText>
    </w:r>
    <w:r w:rsidRPr="00C51CD2">
      <w:fldChar w:fldCharType="end"/>
    </w:r>
    <w:r w:rsidRPr="00C51CD2">
      <w:fldChar w:fldCharType="separate"/>
    </w:r>
    <w:r w:rsidRPr="00C51CD2">
      <w:instrText>0,5</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62</w:instrText>
    </w:r>
    <w:r w:rsidRPr="00C51CD2">
      <w:fldChar w:fldCharType="end"/>
    </w:r>
  </w:p>
  <w:p w:rsidR="005A4237" w:rsidRPr="00C51CD2" w:rsidRDefault="005A4237">
    <w:pPr>
      <w:pStyle w:val="SidfotH"/>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63</w:instrText>
    </w:r>
    <w:r w:rsidRPr="00C51CD2">
      <w:fldChar w:fldCharType="end"/>
    </w:r>
    <w:r w:rsidRPr="00C51CD2">
      <w:instrText>"</w:instrText>
    </w:r>
    <w:r w:rsidRPr="00C51CD2">
      <w:fldChar w:fldCharType="separate"/>
    </w:r>
    <w:r w:rsidRPr="00C51CD2">
      <w:t>63</w:t>
    </w:r>
    <w:r w:rsidRPr="00C51CD2">
      <w:fldChar w:fldCharType="end"/>
    </w:r>
  </w:p>
  <w:p w:rsidR="005A4237" w:rsidRPr="00C51CD2" w:rsidRDefault="005A4237">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66</w:t>
    </w:r>
    <w:r w:rsidRPr="00C51CD2">
      <w:fldChar w:fldCharType="end"/>
    </w:r>
  </w:p>
  <w:p w:rsidR="005A4237" w:rsidRPr="00C51CD2" w:rsidRDefault="005A4237">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65</w:t>
    </w:r>
    <w:r w:rsidRPr="00C51CD2">
      <w:fldChar w:fldCharType="end"/>
    </w:r>
  </w:p>
  <w:p w:rsidR="005A4237" w:rsidRPr="00C51CD2" w:rsidRDefault="005A42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00C51CD2">
      <w:rPr>
        <w:noProof/>
      </w:rPr>
      <w:instrText>1</w:instrText>
    </w:r>
    <w:r w:rsidRPr="00C51CD2">
      <w:fldChar w:fldCharType="end"/>
    </w:r>
    <w:r w:rsidRPr="00C51CD2">
      <w:instrText xml:space="preserve">/2 </w:instrText>
    </w:r>
    <w:r w:rsidRPr="00C51CD2">
      <w:fldChar w:fldCharType="separate"/>
    </w:r>
    <w:r w:rsidR="00C51CD2">
      <w:rPr>
        <w:noProof/>
      </w:rPr>
      <w:instrText>0,5</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00C51CD2">
      <w:rPr>
        <w:noProof/>
      </w:rPr>
      <w:instrText>1</w:instrText>
    </w:r>
    <w:r w:rsidRPr="00C51CD2">
      <w:fldChar w:fldCharType="end"/>
    </w:r>
    <w:r w:rsidRPr="00C51CD2">
      <w:instrText xml:space="preserve">/2) </w:instrText>
    </w:r>
    <w:r w:rsidRPr="00C51CD2">
      <w:fldChar w:fldCharType="separate"/>
    </w:r>
    <w:r w:rsidR="00C51CD2">
      <w:rPr>
        <w:noProof/>
      </w:rPr>
      <w:instrText>0</w:instrText>
    </w:r>
    <w:r w:rsidRPr="00C51CD2">
      <w:fldChar w:fldCharType="end"/>
    </w:r>
    <w:r w:rsidRPr="00C51CD2">
      <w:fldChar w:fldCharType="separate"/>
    </w:r>
    <w:r w:rsidR="00C51CD2">
      <w:rPr>
        <w:noProof/>
      </w:rPr>
      <w:instrText>0,5</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14</w:instrText>
    </w:r>
    <w:r w:rsidRPr="00C51CD2">
      <w:fldChar w:fldCharType="end"/>
    </w:r>
  </w:p>
  <w:p w:rsidR="005A4237" w:rsidRPr="00C51CD2" w:rsidRDefault="005A4237">
    <w:pPr>
      <w:pStyle w:val="SidfotH"/>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00C51CD2">
      <w:rPr>
        <w:noProof/>
      </w:rPr>
      <w:instrText>1</w:instrText>
    </w:r>
    <w:r w:rsidRPr="00C51CD2">
      <w:fldChar w:fldCharType="end"/>
    </w:r>
    <w:r w:rsidRPr="00C51CD2">
      <w:instrText>"</w:instrText>
    </w:r>
    <w:r w:rsidRPr="00C51CD2">
      <w:fldChar w:fldCharType="separate"/>
    </w:r>
    <w:r w:rsidR="00C51CD2">
      <w:rPr>
        <w:noProof/>
      </w:rPr>
      <w:t>1</w:t>
    </w:r>
    <w:r w:rsidRPr="00C51CD2">
      <w:fldChar w:fldCharType="end"/>
    </w:r>
  </w:p>
  <w:p w:rsidR="005A4237" w:rsidRPr="00C51CD2" w:rsidRDefault="005A4237">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64</w:instrText>
    </w:r>
    <w:r w:rsidRPr="00C51CD2">
      <w:fldChar w:fldCharType="end"/>
    </w:r>
    <w:r w:rsidRPr="00C51CD2">
      <w:instrText xml:space="preserve">/2 </w:instrText>
    </w:r>
    <w:r w:rsidRPr="00C51CD2">
      <w:fldChar w:fldCharType="separate"/>
    </w:r>
    <w:r w:rsidRPr="00C51CD2">
      <w:instrText>32</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64</w:instrText>
    </w:r>
    <w:r w:rsidRPr="00C51CD2">
      <w:fldChar w:fldCharType="end"/>
    </w:r>
    <w:r w:rsidRPr="00C51CD2">
      <w:instrText xml:space="preserve">/2) </w:instrText>
    </w:r>
    <w:r w:rsidRPr="00C51CD2">
      <w:fldChar w:fldCharType="separate"/>
    </w:r>
    <w:r w:rsidRPr="00C51CD2">
      <w:instrText>32</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64</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63</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64</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6</w:t>
    </w:r>
    <w:r w:rsidRPr="00C51CD2">
      <w:fldChar w:fldCharType="end"/>
    </w:r>
  </w:p>
  <w:p w:rsidR="005A4237" w:rsidRPr="00C51CD2" w:rsidRDefault="005A423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3</w:t>
    </w:r>
    <w:r w:rsidRPr="00C51CD2">
      <w:fldChar w:fldCharType="end"/>
    </w:r>
  </w:p>
  <w:p w:rsidR="005A4237" w:rsidRPr="00C51CD2" w:rsidRDefault="005A423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2</w:instrText>
    </w:r>
    <w:r w:rsidRPr="00C51CD2">
      <w:fldChar w:fldCharType="end"/>
    </w:r>
    <w:r w:rsidRPr="00C51CD2">
      <w:instrText xml:space="preserve">/2 </w:instrText>
    </w:r>
    <w:r w:rsidRPr="00C51CD2">
      <w:fldChar w:fldCharType="separate"/>
    </w:r>
    <w:r w:rsidRPr="00C51CD2">
      <w:instrText>1</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2</w:instrText>
    </w:r>
    <w:r w:rsidRPr="00C51CD2">
      <w:fldChar w:fldCharType="end"/>
    </w:r>
    <w:r w:rsidRPr="00C51CD2">
      <w:instrText xml:space="preserve">/2) </w:instrText>
    </w:r>
    <w:r w:rsidRPr="00C51CD2">
      <w:fldChar w:fldCharType="separate"/>
    </w:r>
    <w:r w:rsidRPr="00C51CD2">
      <w:instrText>1</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2</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3</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2</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4</w:t>
    </w:r>
    <w:r w:rsidRPr="00C51CD2">
      <w:fldChar w:fldCharType="end"/>
    </w:r>
  </w:p>
  <w:p w:rsidR="005A4237" w:rsidRPr="00C51CD2" w:rsidRDefault="005A423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H"/>
      <w:framePr w:w="8732" w:h="284" w:hRule="exact" w:hSpace="0" w:vSpace="0" w:wrap="around" w:xAlign="inside" w:y="13042" w:anchorLock="0"/>
    </w:pP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5</w:t>
    </w:r>
    <w:r w:rsidRPr="00C51CD2">
      <w:fldChar w:fldCharType="end"/>
    </w:r>
  </w:p>
  <w:p w:rsidR="005A4237" w:rsidRPr="00C51CD2" w:rsidRDefault="005A423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fotV"/>
      <w:framePr w:w="8732" w:h="284" w:hRule="exact" w:hSpace="0" w:vSpace="0" w:wrap="around" w:xAlign="inside" w:y="13042" w:anchorLock="0"/>
    </w:pPr>
    <w:r w:rsidRPr="00C51CD2">
      <w:fldChar w:fldCharType="begin" w:fldLock="1"/>
    </w:r>
    <w:r w:rsidRPr="00C51CD2">
      <w:instrText xml:space="preserve"> if </w:instrText>
    </w:r>
    <w:r w:rsidRPr="00C51CD2">
      <w:fldChar w:fldCharType="begin" w:fldLock="1"/>
    </w:r>
    <w:r w:rsidRPr="00C51CD2">
      <w:instrText xml:space="preserve"> = </w:instrText>
    </w:r>
    <w:r w:rsidRPr="00C51CD2">
      <w:fldChar w:fldCharType="begin" w:fldLock="1"/>
    </w:r>
    <w:r w:rsidRPr="00C51CD2">
      <w:instrText xml:space="preserve"> = </w:instrText>
    </w:r>
    <w:r w:rsidRPr="00C51CD2">
      <w:fldChar w:fldCharType="begin" w:fldLock="1"/>
    </w:r>
    <w:r w:rsidRPr="00C51CD2">
      <w:instrText xml:space="preserve"> page</w:instrText>
    </w:r>
    <w:r w:rsidRPr="00C51CD2">
      <w:fldChar w:fldCharType="separate"/>
    </w:r>
    <w:r w:rsidRPr="00C51CD2">
      <w:instrText>4</w:instrText>
    </w:r>
    <w:r w:rsidRPr="00C51CD2">
      <w:fldChar w:fldCharType="end"/>
    </w:r>
    <w:r w:rsidRPr="00C51CD2">
      <w:instrText xml:space="preserve">/2 </w:instrText>
    </w:r>
    <w:r w:rsidRPr="00C51CD2">
      <w:fldChar w:fldCharType="separate"/>
    </w:r>
    <w:r w:rsidRPr="00C51CD2">
      <w:instrText>2</w:instrText>
    </w:r>
    <w:r w:rsidRPr="00C51CD2">
      <w:fldChar w:fldCharType="end"/>
    </w:r>
    <w:r w:rsidRPr="00C51CD2">
      <w:instrText xml:space="preserve"> - </w:instrText>
    </w:r>
    <w:r w:rsidRPr="00C51CD2">
      <w:fldChar w:fldCharType="begin" w:fldLock="1"/>
    </w:r>
    <w:r w:rsidRPr="00C51CD2">
      <w:instrText xml:space="preserve"> = int(</w:instrText>
    </w:r>
    <w:r w:rsidRPr="00C51CD2">
      <w:fldChar w:fldCharType="begin" w:fldLock="1"/>
    </w:r>
    <w:r w:rsidRPr="00C51CD2">
      <w:instrText xml:space="preserve"> page</w:instrText>
    </w:r>
    <w:r w:rsidRPr="00C51CD2">
      <w:fldChar w:fldCharType="separate"/>
    </w:r>
    <w:r w:rsidRPr="00C51CD2">
      <w:instrText>4</w:instrText>
    </w:r>
    <w:r w:rsidRPr="00C51CD2">
      <w:fldChar w:fldCharType="end"/>
    </w:r>
    <w:r w:rsidRPr="00C51CD2">
      <w:instrText xml:space="preserve">/2) </w:instrText>
    </w:r>
    <w:r w:rsidRPr="00C51CD2">
      <w:fldChar w:fldCharType="separate"/>
    </w:r>
    <w:r w:rsidRPr="00C51CD2">
      <w:instrText>2</w:instrText>
    </w:r>
    <w:r w:rsidRPr="00C51CD2">
      <w:fldChar w:fldCharType="end"/>
    </w:r>
    <w:r w:rsidRPr="00C51CD2">
      <w:fldChar w:fldCharType="separate"/>
    </w:r>
    <w:r w:rsidRPr="00C51CD2">
      <w:instrText>0</w:instrText>
    </w:r>
    <w:r w:rsidRPr="00C51CD2">
      <w:fldChar w:fldCharType="end"/>
    </w:r>
    <w:r w:rsidRPr="00C51CD2">
      <w:instrText xml:space="preserve"> = 0 "</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4</w:instrText>
    </w:r>
    <w:r w:rsidRPr="00C51CD2">
      <w:fldChar w:fldCharType="end"/>
    </w:r>
  </w:p>
  <w:p w:rsidR="005A4237" w:rsidRPr="00C51CD2" w:rsidRDefault="005A4237">
    <w:pPr>
      <w:pStyle w:val="SidfotV"/>
      <w:framePr w:w="8732" w:h="284" w:hRule="exact" w:hSpace="0" w:vSpace="0" w:wrap="around" w:xAlign="inside" w:y="13042" w:anchorLock="0"/>
    </w:pPr>
    <w:r w:rsidRPr="00C51CD2">
      <w:instrText>""</w:instrText>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instrText>3</w:instrText>
    </w:r>
    <w:r w:rsidRPr="00C51CD2">
      <w:fldChar w:fldCharType="end"/>
    </w:r>
    <w:r w:rsidRPr="00C51CD2">
      <w:instrText>"</w:instrText>
    </w:r>
    <w:r w:rsidRPr="00C51CD2">
      <w:fldChar w:fldCharType="separate"/>
    </w:r>
    <w:r w:rsidRPr="00C51CD2">
      <w:fldChar w:fldCharType="begin" w:fldLock="1"/>
    </w:r>
    <w:r w:rsidRPr="00C51CD2">
      <w:instrText xml:space="preserve"> P</w:instrText>
    </w:r>
    <w:r w:rsidRPr="00C51CD2">
      <w:instrText>A</w:instrText>
    </w:r>
    <w:r w:rsidRPr="00C51CD2">
      <w:instrText xml:space="preserve">GE </w:instrText>
    </w:r>
    <w:r w:rsidRPr="00C51CD2">
      <w:fldChar w:fldCharType="separate"/>
    </w:r>
    <w:r w:rsidRPr="00C51CD2">
      <w:t>4</w:t>
    </w:r>
    <w:r w:rsidRPr="00C51CD2">
      <w:fldChar w:fldCharType="end"/>
    </w:r>
  </w:p>
  <w:p w:rsidR="005A4237" w:rsidRPr="00C51CD2" w:rsidRDefault="005A4237">
    <w:pPr>
      <w:pStyle w:val="SidfotH"/>
      <w:framePr w:w="8732" w:h="284" w:hRule="exact" w:hSpace="0" w:vSpace="0" w:wrap="around" w:xAlign="inside" w:y="13042" w:anchorLock="0"/>
    </w:pPr>
    <w:r w:rsidRPr="00C51CD2">
      <w:fldChar w:fldCharType="end"/>
    </w:r>
  </w:p>
  <w:p w:rsidR="005A4237" w:rsidRPr="00C51CD2" w:rsidRDefault="005A4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237" w:rsidRPr="00C51CD2" w:rsidRDefault="005A4237">
      <w:pPr>
        <w:pStyle w:val="Sidfot"/>
      </w:pPr>
    </w:p>
  </w:footnote>
  <w:footnote w:type="continuationSeparator" w:id="0">
    <w:p w:rsidR="005A4237" w:rsidRPr="00C51CD2" w:rsidRDefault="005A4237">
      <w:pPr>
        <w:spacing w:before="0" w:line="240" w:lineRule="auto"/>
      </w:pPr>
      <w:r w:rsidRPr="00C51CD2">
        <w:continuationSeparator/>
      </w:r>
    </w:p>
  </w:footnote>
  <w:footnote w:id="1">
    <w:p w:rsidR="005A4237" w:rsidRPr="00C51CD2" w:rsidRDefault="005A4237">
      <w:pPr>
        <w:pStyle w:val="Fotnotstext"/>
      </w:pPr>
      <w:r w:rsidRPr="00C51CD2">
        <w:rPr>
          <w:rStyle w:val="Fotnotsreferens"/>
        </w:rPr>
        <w:footnoteRef/>
      </w:r>
      <w:r w:rsidRPr="00C51CD2">
        <w:t xml:space="preserve"> Riksdagsordningen omtryckt 1998:1450.</w:t>
      </w:r>
    </w:p>
  </w:footnote>
  <w:footnote w:id="2">
    <w:p w:rsidR="005A4237" w:rsidRPr="00C51CD2" w:rsidRDefault="005A4237">
      <w:pPr>
        <w:pStyle w:val="Fotnotstext"/>
      </w:pPr>
      <w:r w:rsidRPr="00C51CD2">
        <w:rPr>
          <w:rStyle w:val="Fotnotsreferens"/>
        </w:rPr>
        <w:footnoteRef/>
      </w:r>
      <w:r w:rsidRPr="00C51CD2">
        <w:t xml:space="preserve"> Senaste lydelse 2000:418.</w:t>
      </w:r>
    </w:p>
  </w:footnote>
  <w:footnote w:id="3">
    <w:p w:rsidR="005A4237" w:rsidRPr="00C51CD2" w:rsidRDefault="005A4237">
      <w:pPr>
        <w:pStyle w:val="Fotnotstext"/>
      </w:pPr>
      <w:r w:rsidRPr="00C51CD2">
        <w:rPr>
          <w:rStyle w:val="Fotnotsreferens"/>
        </w:rPr>
        <w:footnoteRef/>
      </w:r>
      <w:r w:rsidRPr="00C51CD2">
        <w:t xml:space="preserve"> Senaste lydelse 2000:418.</w:t>
      </w:r>
    </w:p>
  </w:footnote>
  <w:footnote w:id="4">
    <w:p w:rsidR="005A4237" w:rsidRPr="00C51CD2" w:rsidRDefault="005A4237">
      <w:pPr>
        <w:pStyle w:val="Fotnotstext"/>
      </w:pPr>
      <w:r w:rsidRPr="00C51CD2">
        <w:rPr>
          <w:rStyle w:val="Fotnotsreferens"/>
        </w:rPr>
        <w:t>1</w:t>
      </w:r>
      <w:r w:rsidRPr="00C51CD2">
        <w:t xml:space="preserve"> Lagen omtryckt 1982:120.</w:t>
      </w:r>
    </w:p>
  </w:footnote>
  <w:footnote w:id="5">
    <w:p w:rsidR="005A4237" w:rsidRPr="00C51CD2" w:rsidRDefault="005A4237">
      <w:pPr>
        <w:pStyle w:val="Fotnotstext"/>
      </w:pPr>
      <w:r w:rsidRPr="00C51CD2">
        <w:rPr>
          <w:rStyle w:val="Fotnotsreferens"/>
        </w:rPr>
        <w:t>2</w:t>
      </w:r>
      <w:r w:rsidRPr="00C51CD2">
        <w:t xml:space="preserve"> Senaste lydelse 1998:87.</w:t>
      </w:r>
    </w:p>
  </w:footnote>
  <w:footnote w:id="6">
    <w:p w:rsidR="005A4237" w:rsidRPr="00C51CD2" w:rsidRDefault="005A4237">
      <w:pPr>
        <w:pStyle w:val="Fotnotstext"/>
      </w:pPr>
      <w:r w:rsidRPr="00C51CD2">
        <w:rPr>
          <w:rStyle w:val="Fotnotsreferens"/>
        </w:rPr>
        <w:t>3</w:t>
      </w:r>
      <w:r w:rsidRPr="00C51CD2">
        <w:t xml:space="preserve"> Senaste lydelse 1998:87</w:t>
      </w:r>
    </w:p>
  </w:footnote>
  <w:footnote w:id="7">
    <w:p w:rsidR="005A4237" w:rsidRPr="00C51CD2" w:rsidRDefault="005A4237">
      <w:pPr>
        <w:pStyle w:val="Fotnotstext"/>
      </w:pPr>
      <w:r w:rsidRPr="00C51CD2">
        <w:rPr>
          <w:rStyle w:val="Fotnotsreferens"/>
        </w:rPr>
        <w:t>4</w:t>
      </w:r>
      <w:r w:rsidRPr="00C51CD2">
        <w:t xml:space="preserve"> Senaste lydelse 1998:87</w:t>
      </w:r>
    </w:p>
  </w:footnote>
  <w:footnote w:id="8">
    <w:p w:rsidR="005A4237" w:rsidRPr="00C51CD2" w:rsidRDefault="005A4237">
      <w:pPr>
        <w:pStyle w:val="Fotnotstext"/>
      </w:pPr>
      <w:r w:rsidRPr="00C51CD2">
        <w:rPr>
          <w:rStyle w:val="Fotnotsreferens"/>
        </w:rPr>
        <w:t>5</w:t>
      </w:r>
      <w:r w:rsidRPr="00C51CD2">
        <w:t xml:space="preserve"> Senaste lydelse 1998:87</w:t>
      </w:r>
    </w:p>
  </w:footnote>
  <w:footnote w:id="9">
    <w:p w:rsidR="005A4237" w:rsidRPr="00C51CD2" w:rsidRDefault="005A4237">
      <w:pPr>
        <w:pStyle w:val="Fotnotstext"/>
      </w:pPr>
      <w:r w:rsidRPr="00C51CD2">
        <w:rPr>
          <w:rStyle w:val="Fotnotsreferens"/>
        </w:rPr>
        <w:t>1</w:t>
      </w:r>
      <w:r w:rsidRPr="00C51CD2">
        <w:t xml:space="preserve"> Lagen omtryckt 1993:150.</w:t>
      </w:r>
    </w:p>
  </w:footnote>
  <w:footnote w:id="10">
    <w:p w:rsidR="005A4237" w:rsidRPr="00C51CD2" w:rsidRDefault="005A4237">
      <w:pPr>
        <w:pStyle w:val="Fotnotstext"/>
      </w:pPr>
      <w:r w:rsidRPr="00C51CD2">
        <w:rPr>
          <w:rStyle w:val="Fotnotsreferens"/>
        </w:rPr>
        <w:t>2</w:t>
      </w:r>
      <w:r w:rsidRPr="00C51CD2">
        <w:t xml:space="preserve"> Senaste lydelse 1998:760.</w:t>
      </w:r>
    </w:p>
  </w:footnote>
  <w:footnote w:id="11">
    <w:p w:rsidR="005A4237" w:rsidRPr="00C51CD2" w:rsidRDefault="005A4237">
      <w:pPr>
        <w:pStyle w:val="Fotnotstext"/>
      </w:pPr>
      <w:r w:rsidRPr="00C51CD2">
        <w:rPr>
          <w:rStyle w:val="Fotnotsreferens"/>
        </w:rPr>
        <w:t>3</w:t>
      </w:r>
      <w:r w:rsidRPr="00C51CD2">
        <w:t xml:space="preserve"> Senaste lydelse 1999:622.</w:t>
      </w:r>
    </w:p>
  </w:footnote>
  <w:footnote w:id="12">
    <w:p w:rsidR="005A4237" w:rsidRPr="00C51CD2" w:rsidRDefault="005A4237">
      <w:pPr>
        <w:pStyle w:val="Fotnotstext"/>
      </w:pPr>
      <w:r w:rsidRPr="00C51CD2">
        <w:rPr>
          <w:rStyle w:val="Fotnotsreferens"/>
        </w:rPr>
        <w:t>1</w:t>
      </w:r>
      <w:r w:rsidRPr="00C51CD2">
        <w:t xml:space="preserve"> Lagen omtryckt 1992:1474.</w:t>
      </w:r>
    </w:p>
  </w:footnote>
  <w:footnote w:id="13">
    <w:p w:rsidR="005A4237" w:rsidRPr="00C51CD2" w:rsidRDefault="005A4237">
      <w:pPr>
        <w:pStyle w:val="Fotnotstext"/>
      </w:pPr>
      <w:r w:rsidRPr="00C51CD2">
        <w:rPr>
          <w:rStyle w:val="Fotnotsreferens"/>
        </w:rPr>
        <w:t>2</w:t>
      </w:r>
      <w:r w:rsidRPr="00C51CD2">
        <w:t xml:space="preserve"> Senaste lydelse 2001:101.</w:t>
      </w:r>
    </w:p>
  </w:footnote>
  <w:footnote w:id="14">
    <w:p w:rsidR="005A4237" w:rsidRPr="00C51CD2" w:rsidRDefault="005A4237">
      <w:pPr>
        <w:pStyle w:val="Fotnotstext"/>
      </w:pPr>
      <w:r w:rsidRPr="00C51CD2">
        <w:rPr>
          <w:rStyle w:val="Fotnotsreferens"/>
        </w:rPr>
        <w:t>3</w:t>
      </w:r>
      <w:r w:rsidRPr="00C51CD2">
        <w:t xml:space="preserve"> Senaste lydelse 2001:1134.</w:t>
      </w:r>
    </w:p>
  </w:footnote>
  <w:footnote w:id="15">
    <w:p w:rsidR="005A4237" w:rsidRPr="00C51CD2" w:rsidRDefault="005A4237">
      <w:pPr>
        <w:pStyle w:val="Fotnotstext"/>
      </w:pPr>
      <w:r w:rsidRPr="00C51CD2">
        <w:rPr>
          <w:rStyle w:val="Fotnotsreferens"/>
        </w:rPr>
        <w:t>1</w:t>
      </w:r>
      <w:r w:rsidRPr="00C51CD2">
        <w:t xml:space="preserve"> Lagen omtryckt 1992:567.</w:t>
      </w:r>
    </w:p>
  </w:footnote>
  <w:footnote w:id="16">
    <w:p w:rsidR="005A4237" w:rsidRPr="00C51CD2" w:rsidRDefault="005A4237">
      <w:pPr>
        <w:pStyle w:val="Fotnotstext"/>
      </w:pPr>
      <w:r w:rsidRPr="00C51CD2">
        <w:rPr>
          <w:rStyle w:val="Fotnotsreferens"/>
        </w:rPr>
        <w:t>2</w:t>
      </w:r>
      <w:r w:rsidRPr="00C51CD2">
        <w:t xml:space="preserve"> Senaste lydelse 1997:1306.</w:t>
      </w:r>
    </w:p>
  </w:footnote>
  <w:footnote w:id="17">
    <w:p w:rsidR="005A4237" w:rsidRPr="00C51CD2" w:rsidRDefault="005A4237">
      <w:pPr>
        <w:pStyle w:val="Fotnotstext"/>
      </w:pPr>
      <w:r w:rsidRPr="00C51CD2">
        <w:rPr>
          <w:rStyle w:val="Fotnotsreferens"/>
        </w:rPr>
        <w:t>1</w:t>
      </w:r>
      <w:r w:rsidRPr="00C51CD2">
        <w:t xml:space="preserve"> Senaste lydelse 1999:204.</w:t>
      </w:r>
    </w:p>
    <w:p w:rsidR="005A4237" w:rsidRPr="00C51CD2" w:rsidRDefault="005A4237">
      <w:pPr>
        <w:pStyle w:val="Fotnotstext"/>
      </w:pPr>
    </w:p>
  </w:footnote>
  <w:footnote w:id="18">
    <w:p w:rsidR="005A4237" w:rsidRPr="00C51CD2" w:rsidRDefault="005A4237">
      <w:pPr>
        <w:pStyle w:val="Fotnotstext"/>
      </w:pPr>
      <w:r w:rsidRPr="00C51CD2">
        <w:rPr>
          <w:rStyle w:val="Fotnotsreferens"/>
        </w:rPr>
        <w:footnoteRef/>
      </w:r>
      <w:r w:rsidRPr="00C51CD2">
        <w:t xml:space="preserve"> Lagen omtryckt 1999:19.</w:t>
      </w:r>
    </w:p>
  </w:footnote>
  <w:footnote w:id="19">
    <w:p w:rsidR="005A4237" w:rsidRPr="00C51CD2" w:rsidRDefault="005A4237">
      <w:pPr>
        <w:pStyle w:val="Fotnotstext"/>
      </w:pPr>
      <w:r w:rsidRPr="00C51CD2">
        <w:rPr>
          <w:rStyle w:val="Fotnotsreferens"/>
        </w:rPr>
        <w:t>2</w:t>
      </w:r>
      <w:r w:rsidRPr="00C51CD2">
        <w:t xml:space="preserve"> Senaste lydelse 1999:206.</w:t>
      </w:r>
    </w:p>
  </w:footnote>
  <w:footnote w:id="20">
    <w:p w:rsidR="005A4237" w:rsidRPr="00C51CD2" w:rsidRDefault="005A4237">
      <w:pPr>
        <w:pStyle w:val="Fotnotstext"/>
      </w:pPr>
      <w:r w:rsidRPr="00C51CD2">
        <w:rPr>
          <w:rStyle w:val="Fotnotsreferens"/>
        </w:rPr>
        <w:t>1</w:t>
      </w:r>
      <w:r w:rsidRPr="00C51CD2">
        <w:t xml:space="preserve"> Senaste lydelse 2000:428.</w:t>
      </w:r>
    </w:p>
  </w:footnote>
  <w:footnote w:id="21">
    <w:p w:rsidR="005A4237" w:rsidRPr="00C51CD2" w:rsidRDefault="005A4237">
      <w:pPr>
        <w:pStyle w:val="Fotnotstext"/>
      </w:pPr>
      <w:r w:rsidRPr="00C51CD2">
        <w:rPr>
          <w:rStyle w:val="Fotnotsreferens"/>
        </w:rPr>
        <w:t>2</w:t>
      </w:r>
      <w:r w:rsidRPr="00C51CD2">
        <w:t xml:space="preserve"> Senaste lydelse 2000:428.</w:t>
      </w:r>
    </w:p>
  </w:footnote>
  <w:footnote w:id="22">
    <w:p w:rsidR="005A4237" w:rsidRPr="00C51CD2" w:rsidRDefault="005A4237">
      <w:pPr>
        <w:pStyle w:val="Fotnotstext"/>
      </w:pPr>
      <w:r w:rsidRPr="00C51CD2">
        <w:rPr>
          <w:rStyle w:val="Fotnotsreferens"/>
        </w:rPr>
        <w:t>1</w:t>
      </w:r>
      <w:r w:rsidRPr="00C51CD2">
        <w:t xml:space="preserve"> Senaste lydelse 2001:1016.</w:t>
      </w:r>
    </w:p>
  </w:footnote>
  <w:footnote w:id="23">
    <w:p w:rsidR="005A4237" w:rsidRPr="00C51CD2" w:rsidRDefault="005A4237">
      <w:pPr>
        <w:pStyle w:val="Fotnotstext"/>
      </w:pPr>
      <w:r w:rsidRPr="00C51CD2">
        <w:rPr>
          <w:rStyle w:val="Fotnotsreferens"/>
        </w:rPr>
        <w:t>1</w:t>
      </w:r>
      <w:r w:rsidRPr="00C51CD2">
        <w:t xml:space="preserve"> Senaste lydelse 1996:1147.</w:t>
      </w:r>
    </w:p>
  </w:footnote>
  <w:footnote w:id="24">
    <w:p w:rsidR="005A4237" w:rsidRPr="00C51CD2" w:rsidRDefault="005A4237">
      <w:pPr>
        <w:pStyle w:val="Fotnotstext"/>
      </w:pPr>
      <w:r w:rsidRPr="00C51CD2">
        <w:rPr>
          <w:rStyle w:val="Fotnotsreferens"/>
        </w:rPr>
        <w:t>2</w:t>
      </w:r>
      <w:r w:rsidRPr="00C51CD2">
        <w:t xml:space="preserve"> Senaste lydelse 2001:305.</w:t>
      </w:r>
    </w:p>
  </w:footnote>
  <w:footnote w:id="25">
    <w:p w:rsidR="005A4237" w:rsidRPr="00C51CD2" w:rsidRDefault="005A4237">
      <w:pPr>
        <w:pStyle w:val="Fotnotstext"/>
      </w:pPr>
      <w:r w:rsidRPr="00C51CD2">
        <w:rPr>
          <w:rStyle w:val="Fotnotsreferens"/>
        </w:rPr>
        <w:t>1</w:t>
      </w:r>
      <w:r w:rsidRPr="00C51CD2">
        <w:t xml:space="preserve"> Riksdagsordningen omtryckt 1998:1450.</w:t>
      </w:r>
    </w:p>
  </w:footnote>
  <w:footnote w:id="26">
    <w:p w:rsidR="005A4237" w:rsidRPr="00C51CD2" w:rsidRDefault="005A4237">
      <w:pPr>
        <w:pStyle w:val="Fotnotstext"/>
      </w:pPr>
      <w:r w:rsidRPr="00C51CD2">
        <w:rPr>
          <w:rStyle w:val="Fotnotsreferens"/>
        </w:rPr>
        <w:t>2</w:t>
      </w:r>
      <w:r w:rsidRPr="00C51CD2">
        <w:t xml:space="preserve"> Senaste lydelse 2000:418.</w:t>
      </w:r>
    </w:p>
  </w:footnote>
  <w:footnote w:id="27">
    <w:p w:rsidR="005A4237" w:rsidRPr="00C51CD2" w:rsidRDefault="005A4237">
      <w:pPr>
        <w:pStyle w:val="Fotnotstext"/>
      </w:pPr>
      <w:r w:rsidRPr="00C51CD2">
        <w:rPr>
          <w:rStyle w:val="Fotnotsreferens"/>
        </w:rPr>
        <w:t>3</w:t>
      </w:r>
      <w:r w:rsidRPr="00C51CD2">
        <w:t xml:space="preserve"> Senaste lydelse 2000:418.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Sammanfattning</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Utskottets förslag till riksdagsbeslut</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Redogörelse för ärendet</w:t>
    </w:r>
    <w:r w:rsidRPr="00C51CD2">
      <w:rPr>
        <w:rStyle w:val="SidhuvudBilaga"/>
      </w:rPr>
      <w:t xml:space="preserve">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r w:rsidRPr="00C51CD2">
      <w:rPr>
        <w:rStyle w:val="SidhuvudBilaga"/>
      </w:rPr>
      <w:t xml:space="preserve"> </w:t>
    </w:r>
    <w:r w:rsidRPr="00C51CD2">
      <w:rPr>
        <w:rStyle w:val="SidhuvudRubrikReferens"/>
      </w:rPr>
      <w:t>Utskottets överväganden</w:t>
    </w:r>
  </w:p>
  <w:p w:rsidR="005A4237" w:rsidRPr="00C51CD2" w:rsidRDefault="005A4237">
    <w:pPr>
      <w:pStyle w:val="SidhuvudKantJmn"/>
      <w:framePr w:w="8732" w:h="567" w:hRule="exact" w:vSpace="0" w:wrap="around" w:vAnchor="page" w:y="341" w:anchorLock="0"/>
    </w:pPr>
  </w:p>
  <w:p w:rsidR="005A4237" w:rsidRPr="00C51CD2" w:rsidRDefault="005A423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Utskottets överväganden</w:t>
    </w:r>
    <w:r w:rsidRPr="00C51CD2">
      <w:rPr>
        <w:rStyle w:val="SidhuvudBilaga"/>
      </w:rPr>
      <w:t xml:space="preserve">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Bilaga 1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Utskottets överväganden</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Utskottets överväganden</w:t>
    </w:r>
    <w:r w:rsidRPr="00C51CD2">
      <w:rPr>
        <w:rStyle w:val="SidhuvudRubrikReferens"/>
      </w:rPr>
      <w:fldChar w:fldCharType="end"/>
    </w:r>
    <w:r w:rsidRPr="00C51CD2">
      <w:rPr>
        <w:rStyle w:val="SidhuvudBilaga"/>
      </w:rPr>
      <w:t xml:space="preserve">   Bilaga 1 </w:t>
    </w:r>
    <w:r w:rsidRPr="00C51CD2">
      <w:t xml:space="preserve">     </w:t>
    </w: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w:instrText>
    </w:r>
    <w:r w:rsidRPr="00C51CD2">
      <w:instrText xml:space="preserve"> </w:instrText>
    </w:r>
    <w:r w:rsidRPr="00C51CD2">
      <w:rPr>
        <w:rStyle w:val="SidhuvudUtskott"/>
      </w:rPr>
      <w:instrText>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w:instrText>
    </w:r>
    <w:r w:rsidRPr="00C51CD2">
      <w:rPr>
        <w:rStyle w:val="SidhuvudUtskott"/>
      </w:rPr>
      <w:instrText>C</w:instrText>
    </w:r>
    <w:r w:rsidRPr="00C51CD2">
      <w:rPr>
        <w:rStyle w:val="SidhuvudUtskott"/>
      </w:rPr>
      <w:instrText>PROPERTY Betä</w:instrText>
    </w:r>
    <w:r w:rsidRPr="00C51CD2">
      <w:rPr>
        <w:rStyle w:val="SidhuvudUtskott"/>
      </w:rPr>
      <w:instrText>n</w:instrText>
    </w:r>
    <w:r w:rsidRPr="00C51CD2">
      <w:rPr>
        <w:rStyle w:val="SidhuvudUtskott"/>
      </w:rPr>
      <w:instrText>kandeNr</w:instrText>
    </w:r>
    <w:r w:rsidRPr="00C51CD2">
      <w:rPr>
        <w:rStyle w:val="SidhuvudUtskott"/>
      </w:rPr>
      <w:fldChar w:fldCharType="separate"/>
    </w:r>
    <w:r w:rsidRPr="00C51CD2">
      <w:rPr>
        <w:rStyle w:val="SidhuvudUtskott"/>
      </w:rPr>
      <w:t>12</w:t>
    </w:r>
    <w:r w:rsidRPr="00C51CD2">
      <w:rPr>
        <w:rStyle w:val="SidhuvudUtskott"/>
      </w:rPr>
      <w:fldChar w:fldCharType="end"/>
    </w:r>
  </w:p>
  <w:p w:rsidR="005A4237" w:rsidRPr="00C51CD2" w:rsidRDefault="005A4237">
    <w:pPr>
      <w:pStyle w:val="SidhuvudKantUdda"/>
      <w:framePr w:w="8732" w:h="567" w:hRule="exact" w:vSpace="0" w:wrap="around" w:vAnchor="page" w:y="341" w:anchorLock="0"/>
    </w:pP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w:instrText>
    </w:r>
    <w:r w:rsidRPr="00C51CD2">
      <w:rPr>
        <w:rStyle w:val="SidhuvudUtskott"/>
      </w:rPr>
      <w:fldChar w:fldCharType="begin" w:fldLock="1"/>
    </w:r>
    <w:r w:rsidRPr="00C51CD2">
      <w:rPr>
        <w:rStyle w:val="SidhuvudUtskott"/>
      </w:rPr>
      <w:instrText xml:space="preserve"> PRINTDATE \@ "yyyy-MM-dd HH.mm    "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w:instrText>
    </w:r>
    <w:r w:rsidRPr="00C51CD2">
      <w:rPr>
        <w:rStyle w:val="SidhuvudUtskott"/>
      </w:rPr>
      <w:instrText>O</w:instrText>
    </w:r>
    <w:r w:rsidRPr="00C51CD2">
      <w:rPr>
        <w:rStyle w:val="SidhuvudUtskott"/>
      </w:rPr>
      <w:instrText>PERTY Status</w:instrText>
    </w:r>
    <w:r w:rsidRPr="00C51CD2">
      <w:rPr>
        <w:rStyle w:val="SidhuvudUtskott"/>
      </w:rPr>
      <w:fldChar w:fldCharType="end"/>
    </w:r>
  </w:p>
  <w:p w:rsidR="005A4237" w:rsidRPr="00C51CD2" w:rsidRDefault="005A423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r w:rsidRPr="00C51CD2">
      <w:rPr>
        <w:rStyle w:val="SidhuvudBilaga"/>
      </w:rPr>
      <w:t xml:space="preserve"> Bilaga 2   </w:t>
    </w:r>
    <w:r w:rsidRPr="00C51CD2">
      <w:rPr>
        <w:rStyle w:val="SidhuvudRubrikReferens"/>
      </w:rPr>
      <w:t>Regeringens lagförslag</w:t>
    </w:r>
  </w:p>
  <w:p w:rsidR="005A4237" w:rsidRPr="00C51CD2" w:rsidRDefault="005A4237">
    <w:pPr>
      <w:pStyle w:val="SidhuvudKantJmn"/>
      <w:framePr w:w="8732" w:h="567" w:hRule="exact" w:vSpace="0" w:wrap="around" w:vAnchor="page" w:y="341" w:anchorLock="0"/>
    </w:pPr>
  </w:p>
  <w:p w:rsidR="005A4237" w:rsidRPr="00C51CD2" w:rsidRDefault="005A423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Sammanfattning</w:t>
    </w:r>
    <w:r w:rsidRPr="00C51CD2">
      <w:rPr>
        <w:rStyle w:val="SidhuvudRubrikReferens"/>
      </w:rPr>
      <w:fldChar w:fldCharType="end"/>
    </w:r>
    <w:r w:rsidRPr="00C51CD2">
      <w:rPr>
        <w:rStyle w:val="SidhuvudBilaga"/>
      </w:rPr>
      <w:t xml:space="preserve"> </w:t>
    </w:r>
    <w:r w:rsidRPr="00C51CD2">
      <w:t xml:space="preserve">     </w:t>
    </w: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w:instrText>
    </w:r>
    <w:r w:rsidRPr="00C51CD2">
      <w:instrText xml:space="preserve"> </w:instrText>
    </w:r>
    <w:r w:rsidRPr="00C51CD2">
      <w:rPr>
        <w:rStyle w:val="SidhuvudUtskott"/>
      </w:rPr>
      <w:instrText>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w:instrText>
    </w:r>
    <w:r w:rsidRPr="00C51CD2">
      <w:rPr>
        <w:rStyle w:val="SidhuvudUtskott"/>
      </w:rPr>
      <w:instrText>n</w:instrText>
    </w:r>
    <w:r w:rsidRPr="00C51CD2">
      <w:rPr>
        <w:rStyle w:val="SidhuvudUtskott"/>
      </w:rPr>
      <w:instrText>kandeNr</w:instrText>
    </w:r>
    <w:r w:rsidRPr="00C51CD2">
      <w:rPr>
        <w:rStyle w:val="SidhuvudUtskott"/>
      </w:rPr>
      <w:fldChar w:fldCharType="separate"/>
    </w:r>
    <w:r w:rsidRPr="00C51CD2">
      <w:rPr>
        <w:rStyle w:val="SidhuvudUtskott"/>
      </w:rPr>
      <w:t>12</w:t>
    </w:r>
    <w:r w:rsidRPr="00C51CD2">
      <w:rPr>
        <w:rStyle w:val="SidhuvudUtskott"/>
      </w:rPr>
      <w:fldChar w:fldCharType="end"/>
    </w:r>
  </w:p>
  <w:p w:rsidR="005A4237" w:rsidRPr="00C51CD2" w:rsidRDefault="005A4237">
    <w:pPr>
      <w:pStyle w:val="SidhuvudKantUdda"/>
      <w:framePr w:w="8732" w:h="567" w:hRule="exact" w:vSpace="0" w:wrap="around" w:vAnchor="page" w:y="341" w:anchorLock="0"/>
    </w:pP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w:instrText>
    </w:r>
    <w:r w:rsidRPr="00C51CD2">
      <w:rPr>
        <w:rStyle w:val="SidhuvudUtskott"/>
      </w:rPr>
      <w:fldChar w:fldCharType="begin" w:fldLock="1"/>
    </w:r>
    <w:r w:rsidRPr="00C51CD2">
      <w:rPr>
        <w:rStyle w:val="SidhuvudUtskott"/>
      </w:rPr>
      <w:instrText xml:space="preserve"> PRINTDATE \@ "yyyy-MM-dd HH.mm    "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w:instrText>
    </w:r>
    <w:r w:rsidRPr="00C51CD2">
      <w:rPr>
        <w:rStyle w:val="SidhuvudUtskott"/>
      </w:rPr>
      <w:instrText>O</w:instrText>
    </w:r>
    <w:r w:rsidRPr="00C51CD2">
      <w:rPr>
        <w:rStyle w:val="SidhuvudUtskott"/>
      </w:rPr>
      <w:instrText>PERTY Status</w:instrText>
    </w:r>
    <w:r w:rsidRPr="00C51CD2">
      <w:rPr>
        <w:rStyle w:val="SidhuvudUtskott"/>
      </w:rPr>
      <w:fldChar w:fldCharType="end"/>
    </w:r>
  </w:p>
  <w:p w:rsidR="005A4237" w:rsidRPr="00C51CD2" w:rsidRDefault="005A423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Regeringens lagförslag</w:t>
    </w:r>
    <w:r w:rsidRPr="00C51CD2">
      <w:rPr>
        <w:rStyle w:val="SidhuvudBilaga"/>
      </w:rPr>
      <w:t xml:space="preserve">   Bilaga 2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957" w:h="624" w:hRule="exact" w:vSpace="0" w:wrap="around" w:vAnchor="page" w:y="171" w:anchorLock="0"/>
    </w:pPr>
    <w:r w:rsidRPr="00C51CD2">
      <w:rPr>
        <w:rStyle w:val="SidhuvudUtskott"/>
      </w:rPr>
      <w:t>2002/03:KU12</w:t>
    </w:r>
    <w:r w:rsidRPr="00C51CD2">
      <w:t xml:space="preserve">     </w:t>
    </w:r>
    <w:r w:rsidRPr="00C51CD2">
      <w:rPr>
        <w:rStyle w:val="SidhuvudBilaga"/>
      </w:rPr>
      <w:t xml:space="preserve"> Bilaga 3   </w:t>
    </w:r>
    <w:r w:rsidRPr="00C51CD2">
      <w:rPr>
        <w:rStyle w:val="SidhuvudRubrikReferens"/>
      </w:rPr>
      <w:t>Utskottets lagförslag</w:t>
    </w:r>
  </w:p>
  <w:p w:rsidR="005A4237" w:rsidRPr="00C51CD2" w:rsidRDefault="005A4237">
    <w:pPr>
      <w:pStyle w:val="SidhuvudKantJmn"/>
      <w:framePr w:w="8957" w:h="624" w:hRule="exact" w:vSpace="0" w:wrap="around" w:vAnchor="page" w:y="171" w:anchorLock="0"/>
    </w:pPr>
  </w:p>
  <w:p w:rsidR="005A4237" w:rsidRPr="00C51CD2" w:rsidRDefault="005A423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957" w:h="624" w:hRule="exact" w:vSpace="0" w:wrap="around" w:vAnchor="page" w:y="171" w:anchorLock="0"/>
    </w:pPr>
    <w:r w:rsidRPr="00C51CD2">
      <w:rPr>
        <w:rStyle w:val="SidhuvudRubrikReferens"/>
      </w:rPr>
      <w:t>Utskottets lagförslag</w:t>
    </w:r>
    <w:r w:rsidRPr="00C51CD2">
      <w:rPr>
        <w:rStyle w:val="SidhuvudBilaga"/>
      </w:rPr>
      <w:t xml:space="preserve">   Bilaga 3 </w:t>
    </w:r>
    <w:r w:rsidRPr="00C51CD2">
      <w:t xml:space="preserve">     </w:t>
    </w:r>
    <w:r w:rsidRPr="00C51CD2">
      <w:rPr>
        <w:rStyle w:val="SidhuvudUtskott"/>
      </w:rPr>
      <w:t>2002/03:KU12</w:t>
    </w:r>
  </w:p>
  <w:p w:rsidR="005A4237" w:rsidRPr="00C51CD2" w:rsidRDefault="005A4237">
    <w:pPr>
      <w:pStyle w:val="SidhuvudKantUdda"/>
      <w:framePr w:w="8957" w:h="624" w:hRule="exact" w:vSpace="0" w:wrap="around" w:vAnchor="page" w:y="171" w:anchorLock="0"/>
    </w:pPr>
  </w:p>
  <w:p w:rsidR="005A4237" w:rsidRPr="00C51CD2" w:rsidRDefault="005A423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957" w:h="624" w:hRule="exact" w:vSpace="0" w:wrap="around" w:vAnchor="page" w:y="171" w:anchorLock="0"/>
    </w:pPr>
    <w:r w:rsidRPr="00C51CD2">
      <w:rPr>
        <w:rStyle w:val="SidhuvudUtskott"/>
      </w:rPr>
      <w:t>2002/03:KU12</w:t>
    </w:r>
    <w:r w:rsidRPr="00C51CD2">
      <w:t xml:space="preserve">    </w:t>
    </w:r>
  </w:p>
  <w:p w:rsidR="005A4237" w:rsidRPr="00C51CD2" w:rsidRDefault="005A4237">
    <w:pPr>
      <w:pStyle w:val="SidhuvudKantJmn"/>
      <w:framePr w:w="8957" w:h="624" w:hRule="exact" w:vSpace="0" w:wrap="around" w:vAnchor="page" w:y="171" w:anchorLock="0"/>
    </w:pPr>
  </w:p>
  <w:p w:rsidR="005A4237" w:rsidRPr="00C51CD2" w:rsidRDefault="005A4237">
    <w:pPr>
      <w:pStyle w:val="SidhuvudKantUdda"/>
      <w:framePr w:w="8957" w:h="624" w:hRule="exact" w:vSpace="0" w:wrap="around" w:vAnchor="page" w:y="17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Bilaga 4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Utskottets lagförslag</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Utskottets lagförslag</w:t>
    </w:r>
    <w:r w:rsidRPr="00C51CD2">
      <w:rPr>
        <w:rStyle w:val="SidhuvudRubrikReferens"/>
      </w:rPr>
      <w:fldChar w:fldCharType="end"/>
    </w:r>
    <w:r w:rsidRPr="00C51CD2">
      <w:rPr>
        <w:rStyle w:val="SidhuvudBilaga"/>
      </w:rPr>
      <w:t xml:space="preserve">   Bilaga 4 </w:t>
    </w:r>
    <w:r w:rsidRPr="00C51CD2">
      <w:t xml:space="preserve">     </w:t>
    </w: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w:instrText>
    </w:r>
    <w:r w:rsidRPr="00C51CD2">
      <w:instrText xml:space="preserve"> </w:instrText>
    </w:r>
    <w:r w:rsidRPr="00C51CD2">
      <w:rPr>
        <w:rStyle w:val="SidhuvudUtskott"/>
      </w:rPr>
      <w:instrText>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w:instrText>
    </w:r>
    <w:r w:rsidRPr="00C51CD2">
      <w:rPr>
        <w:rStyle w:val="SidhuvudUtskott"/>
      </w:rPr>
      <w:instrText>n</w:instrText>
    </w:r>
    <w:r w:rsidRPr="00C51CD2">
      <w:rPr>
        <w:rStyle w:val="SidhuvudUtskott"/>
      </w:rPr>
      <w:instrText>kandeNr</w:instrText>
    </w:r>
    <w:r w:rsidRPr="00C51CD2">
      <w:rPr>
        <w:rStyle w:val="SidhuvudUtskott"/>
      </w:rPr>
      <w:fldChar w:fldCharType="separate"/>
    </w:r>
    <w:r w:rsidRPr="00C51CD2">
      <w:rPr>
        <w:rStyle w:val="SidhuvudUtskott"/>
      </w:rPr>
      <w:t>12</w:t>
    </w:r>
    <w:r w:rsidRPr="00C51CD2">
      <w:rPr>
        <w:rStyle w:val="SidhuvudUtskott"/>
      </w:rPr>
      <w:fldChar w:fldCharType="end"/>
    </w:r>
  </w:p>
  <w:p w:rsidR="005A4237" w:rsidRPr="00C51CD2" w:rsidRDefault="005A4237">
    <w:pPr>
      <w:pStyle w:val="SidhuvudKantUdda"/>
      <w:framePr w:w="8732" w:h="567" w:hRule="exact" w:vSpace="0" w:wrap="around" w:vAnchor="page" w:y="341" w:anchorLock="0"/>
    </w:pP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w:instrText>
    </w:r>
    <w:r w:rsidRPr="00C51CD2">
      <w:rPr>
        <w:rStyle w:val="SidhuvudUtskott"/>
      </w:rPr>
      <w:fldChar w:fldCharType="begin" w:fldLock="1"/>
    </w:r>
    <w:r w:rsidRPr="00C51CD2">
      <w:rPr>
        <w:rStyle w:val="SidhuvudUtskott"/>
      </w:rPr>
      <w:instrText xml:space="preserve"> PRINTDATE \@ "yyyy-MM-dd HH.mm    "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w:instrText>
    </w:r>
    <w:r w:rsidRPr="00C51CD2">
      <w:rPr>
        <w:rStyle w:val="SidhuvudUtskott"/>
      </w:rPr>
      <w:instrText>O</w:instrText>
    </w:r>
    <w:r w:rsidRPr="00C51CD2">
      <w:rPr>
        <w:rStyle w:val="SidhuvudUtskott"/>
      </w:rPr>
      <w:instrText>PERTY Status</w:instrText>
    </w:r>
    <w:r w:rsidRPr="00C51CD2">
      <w:rPr>
        <w:rStyle w:val="SidhuvudUtskott"/>
      </w:rPr>
      <w:fldChar w:fldCharType="end"/>
    </w:r>
  </w:p>
  <w:p w:rsidR="005A4237" w:rsidRPr="00C51CD2" w:rsidRDefault="005A423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r w:rsidRPr="00C51CD2">
      <w:rPr>
        <w:rStyle w:val="SidhuvudBilaga"/>
      </w:rPr>
      <w:t xml:space="preserve"> Bilaga 5   </w:t>
    </w:r>
    <w:r w:rsidRPr="00C51CD2">
      <w:rPr>
        <w:rStyle w:val="SidhuvudRubrikReferens"/>
      </w:rPr>
      <w:t>Europeiska Centralbankens yttrande</w:t>
    </w:r>
  </w:p>
  <w:p w:rsidR="005A4237" w:rsidRPr="00C51CD2" w:rsidRDefault="005A4237">
    <w:pPr>
      <w:pStyle w:val="SidhuvudKantJmn"/>
      <w:framePr w:w="8732" w:h="567" w:hRule="exact" w:vSpace="0" w:wrap="around" w:vAnchor="page" w:y="341" w:anchorLock="0"/>
    </w:pPr>
  </w:p>
  <w:p w:rsidR="005A4237" w:rsidRPr="00C51CD2" w:rsidRDefault="005A4237">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Europeiska Centralbankens yttrande</w:t>
    </w:r>
    <w:r w:rsidRPr="00C51CD2">
      <w:rPr>
        <w:rStyle w:val="SidhuvudBilaga"/>
      </w:rPr>
      <w:t xml:space="preserve">   Bilaga 5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t xml:space="preserve"> </w:t>
    </w:r>
  </w:p>
  <w:p w:rsidR="005A4237" w:rsidRPr="00C51CD2" w:rsidRDefault="005A4237">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Sammanfattning</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Innehållsförteckning</w:t>
    </w:r>
    <w:r w:rsidRPr="00C51CD2">
      <w:rPr>
        <w:rStyle w:val="SidhuvudBilaga"/>
      </w:rPr>
      <w:t xml:space="preserve">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BetänkandeÅr</w:instrText>
    </w:r>
    <w:r w:rsidRPr="00C51CD2">
      <w:rPr>
        <w:rStyle w:val="SidhuvudUtskott"/>
      </w:rPr>
      <w:fldChar w:fldCharType="separate"/>
    </w:r>
    <w:r w:rsidRPr="00C51CD2">
      <w:rPr>
        <w:rStyle w:val="SidhuvudUtskott"/>
      </w:rPr>
      <w:t>2002/03</w:t>
    </w:r>
    <w:r w:rsidRPr="00C51CD2">
      <w:rPr>
        <w:rStyle w:val="SidhuvudUtskott"/>
      </w:rPr>
      <w:fldChar w:fldCharType="end"/>
    </w:r>
    <w:r w:rsidRPr="00C51CD2">
      <w:rPr>
        <w:rStyle w:val="SidhuvudUtskott"/>
      </w:rPr>
      <w:t>:</w:t>
    </w:r>
    <w:r w:rsidRPr="00C51CD2">
      <w:rPr>
        <w:rStyle w:val="SidhuvudUtskott"/>
      </w:rPr>
      <w:fldChar w:fldCharType="begin" w:fldLock="1"/>
    </w:r>
    <w:r w:rsidRPr="00C51CD2">
      <w:rPr>
        <w:rStyle w:val="SidhuvudUtskott"/>
      </w:rPr>
      <w:instrText xml:space="preserve"> DOCPROPERTY Utskott</w:instrText>
    </w:r>
    <w:r w:rsidRPr="00C51CD2">
      <w:rPr>
        <w:rStyle w:val="SidhuvudUtskott"/>
      </w:rPr>
      <w:fldChar w:fldCharType="separate"/>
    </w:r>
    <w:r w:rsidRPr="00C51CD2">
      <w:rPr>
        <w:rStyle w:val="SidhuvudUtskott"/>
      </w:rPr>
      <w:t>KU</w:t>
    </w:r>
    <w:r w:rsidRPr="00C51CD2">
      <w:rPr>
        <w:rStyle w:val="SidhuvudUtskott"/>
      </w:rPr>
      <w:fldChar w:fldCharType="end"/>
    </w:r>
    <w:r w:rsidRPr="00C51CD2">
      <w:rPr>
        <w:rStyle w:val="SidhuvudUtskott"/>
      </w:rPr>
      <w:fldChar w:fldCharType="begin" w:fldLock="1"/>
    </w:r>
    <w:r w:rsidRPr="00C51CD2">
      <w:rPr>
        <w:rStyle w:val="SidhuvudUtskott"/>
      </w:rPr>
      <w:instrText xml:space="preserve"> DOCPROPERTY BetänkandeNr</w:instrText>
    </w:r>
    <w:r w:rsidRPr="00C51CD2">
      <w:rPr>
        <w:rStyle w:val="SidhuvudUtskott"/>
      </w:rPr>
      <w:fldChar w:fldCharType="separate"/>
    </w:r>
    <w:r w:rsidRPr="00C51CD2">
      <w:rPr>
        <w:rStyle w:val="SidhuvudUtskott"/>
      </w:rPr>
      <w:t>12</w:t>
    </w:r>
    <w:r w:rsidRPr="00C51CD2">
      <w:rPr>
        <w:rStyle w:val="SidhuvudUtskott"/>
      </w:rPr>
      <w:fldChar w:fldCharType="end"/>
    </w:r>
    <w:r w:rsidRPr="00C51CD2">
      <w:t xml:space="preserve">     </w:t>
    </w:r>
    <w:r w:rsidRPr="00C51CD2">
      <w:rPr>
        <w:rStyle w:val="SidhuvudBilaga"/>
      </w:rPr>
      <w:t xml:space="preserve"> </w:t>
    </w:r>
    <w:r w:rsidRPr="00C51CD2">
      <w:rPr>
        <w:rStyle w:val="SidhuvudRubrikReferens"/>
      </w:rPr>
      <w:fldChar w:fldCharType="begin" w:fldLock="1"/>
    </w:r>
    <w:r w:rsidRPr="00C51CD2">
      <w:rPr>
        <w:rStyle w:val="SidhuvudRubrikReferens"/>
      </w:rPr>
      <w:instrText xml:space="preserve"> StyleREF "Rubrik 1" </w:instrText>
    </w:r>
    <w:r w:rsidRPr="00C51CD2">
      <w:rPr>
        <w:rStyle w:val="SidhuvudRubrikReferens"/>
      </w:rPr>
      <w:fldChar w:fldCharType="separate"/>
    </w:r>
    <w:r w:rsidRPr="00C51CD2">
      <w:rPr>
        <w:rStyle w:val="SidhuvudRubrikReferens"/>
      </w:rPr>
      <w:t>Innehållsförteckning</w:t>
    </w:r>
    <w:r w:rsidRPr="00C51CD2">
      <w:rPr>
        <w:rStyle w:val="SidhuvudRubrikReferens"/>
      </w:rPr>
      <w:fldChar w:fldCharType="end"/>
    </w:r>
  </w:p>
  <w:p w:rsidR="005A4237" w:rsidRPr="00C51CD2" w:rsidRDefault="005A4237">
    <w:pPr>
      <w:pStyle w:val="SidhuvudKantJmn"/>
      <w:framePr w:w="8732" w:h="567" w:hRule="exact" w:vSpace="0" w:wrap="around" w:vAnchor="page" w:y="341" w:anchorLock="0"/>
    </w:pPr>
    <w:r w:rsidRPr="00C51CD2">
      <w:rPr>
        <w:rStyle w:val="SidhuvudUtskott"/>
      </w:rPr>
      <w:fldChar w:fldCharType="begin" w:fldLock="1"/>
    </w:r>
    <w:r w:rsidRPr="00C51CD2">
      <w:rPr>
        <w:rStyle w:val="SidhuvudUtskott"/>
      </w:rPr>
      <w:instrText xml:space="preserve"> DOCPROPERTY Status</w:instrText>
    </w:r>
    <w:r w:rsidRPr="00C51CD2">
      <w:rPr>
        <w:rStyle w:val="SidhuvudUtskott"/>
      </w:rPr>
      <w:fldChar w:fldCharType="end"/>
    </w:r>
    <w:r w:rsidRPr="00C51CD2">
      <w:rPr>
        <w:rStyle w:val="SidhuvudUtskott"/>
      </w:rPr>
      <w:fldChar w:fldCharType="begin" w:fldLock="1"/>
    </w:r>
    <w:r w:rsidRPr="00C51CD2">
      <w:rPr>
        <w:rStyle w:val="SidhuvudUtskott"/>
      </w:rPr>
      <w:instrText xml:space="preserve"> if </w:instrText>
    </w:r>
    <w:r w:rsidRPr="00C51CD2">
      <w:rPr>
        <w:rStyle w:val="SidhuvudUtskott"/>
      </w:rPr>
      <w:fldChar w:fldCharType="begin" w:fldLock="1"/>
    </w:r>
    <w:r w:rsidRPr="00C51CD2">
      <w:rPr>
        <w:rStyle w:val="SidhuvudUtskott"/>
      </w:rPr>
      <w:instrText xml:space="preserve"> DOCPROPERTY "UtkastDatum"</w:instrText>
    </w:r>
    <w:r w:rsidRPr="00C51CD2">
      <w:rPr>
        <w:rStyle w:val="SidhuvudUtskott"/>
      </w:rPr>
      <w:fldChar w:fldCharType="separate"/>
    </w:r>
    <w:r w:rsidRPr="00C51CD2">
      <w:rPr>
        <w:rStyle w:val="SidhuvudUtskott"/>
      </w:rPr>
      <w:instrText>Nej</w:instrText>
    </w:r>
    <w:r w:rsidRPr="00C51CD2">
      <w:rPr>
        <w:rStyle w:val="SidhuvudUtskott"/>
      </w:rPr>
      <w:fldChar w:fldCharType="end"/>
    </w:r>
    <w:r w:rsidRPr="00C51CD2">
      <w:rPr>
        <w:rStyle w:val="SidhuvudUtskott"/>
      </w:rPr>
      <w:instrText xml:space="preserve"> = "Ja" "    </w:instrText>
    </w:r>
    <w:r w:rsidRPr="00C51CD2">
      <w:rPr>
        <w:rStyle w:val="SidhuvudUtskott"/>
      </w:rPr>
      <w:fldChar w:fldCharType="begin" w:fldLock="1"/>
    </w:r>
    <w:r w:rsidRPr="00C51CD2">
      <w:rPr>
        <w:rStyle w:val="SidhuvudUtskott"/>
      </w:rPr>
      <w:instrText xml:space="preserve"> PRINTDATE \@ "yyyy-MM-dd HH.mm" </w:instrText>
    </w:r>
    <w:r w:rsidRPr="00C51CD2">
      <w:rPr>
        <w:rStyle w:val="SidhuvudUtskott"/>
      </w:rPr>
      <w:fldChar w:fldCharType="separate"/>
    </w:r>
    <w:r w:rsidRPr="00C51CD2">
      <w:rPr>
        <w:rStyle w:val="SidhuvudUtskott"/>
      </w:rPr>
      <w:instrText>2000-08-11 16.42</w:instrText>
    </w:r>
    <w:r w:rsidRPr="00C51CD2">
      <w:rPr>
        <w:rStyle w:val="SidhuvudUtskott"/>
      </w:rPr>
      <w:fldChar w:fldCharType="end"/>
    </w:r>
    <w:r w:rsidRPr="00C51CD2">
      <w:rPr>
        <w:rStyle w:val="SidhuvudUtskott"/>
      </w:rPr>
      <w:instrText xml:space="preserve">" </w:instrText>
    </w:r>
    <w:r w:rsidRPr="00C51CD2">
      <w:rPr>
        <w:rStyle w:val="SidhuvudUtskott"/>
      </w:rPr>
      <w:fldChar w:fldCharType="end"/>
    </w:r>
  </w:p>
  <w:p w:rsidR="005A4237" w:rsidRPr="00C51CD2" w:rsidRDefault="005A423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Udda"/>
      <w:framePr w:w="8732" w:h="567" w:hRule="exact" w:vSpace="0" w:wrap="around" w:vAnchor="page" w:y="341" w:anchorLock="0"/>
    </w:pPr>
    <w:r w:rsidRPr="00C51CD2">
      <w:rPr>
        <w:rStyle w:val="SidhuvudRubrikReferens"/>
      </w:rPr>
      <w:t>Utskottets förslag till riksdagsbeslut</w:t>
    </w:r>
    <w:r w:rsidRPr="00C51CD2">
      <w:rPr>
        <w:rStyle w:val="SidhuvudBilaga"/>
      </w:rPr>
      <w:t xml:space="preserve"> </w:t>
    </w:r>
    <w:r w:rsidRPr="00C51CD2">
      <w:t xml:space="preserve">     </w:t>
    </w:r>
    <w:r w:rsidRPr="00C51CD2">
      <w:rPr>
        <w:rStyle w:val="SidhuvudUtskott"/>
      </w:rPr>
      <w:t>2002/03:KU12</w:t>
    </w:r>
  </w:p>
  <w:p w:rsidR="005A4237" w:rsidRPr="00C51CD2" w:rsidRDefault="005A4237">
    <w:pPr>
      <w:pStyle w:val="SidhuvudKantUdda"/>
      <w:framePr w:w="8732" w:h="567" w:hRule="exact" w:vSpace="0" w:wrap="around" w:vAnchor="page" w:y="341" w:anchorLock="0"/>
    </w:pPr>
  </w:p>
  <w:p w:rsidR="005A4237" w:rsidRPr="00C51CD2" w:rsidRDefault="005A423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237" w:rsidRPr="00C51CD2" w:rsidRDefault="005A4237">
    <w:pPr>
      <w:pStyle w:val="SidhuvudKantJmn"/>
      <w:framePr w:w="8732" w:h="567" w:hRule="exact" w:vSpace="0" w:wrap="around" w:vAnchor="page" w:y="341" w:anchorLock="0"/>
    </w:pPr>
    <w:r w:rsidRPr="00C51CD2">
      <w:rPr>
        <w:rStyle w:val="SidhuvudUtskott"/>
      </w:rPr>
      <w:t>2002/03:KU12</w:t>
    </w:r>
    <w:r w:rsidRPr="00C51CD2">
      <w:t xml:space="preserve">    </w:t>
    </w:r>
  </w:p>
  <w:p w:rsidR="005A4237" w:rsidRPr="00C51CD2" w:rsidRDefault="005A4237">
    <w:pPr>
      <w:pStyle w:val="SidhuvudKantJmn"/>
      <w:framePr w:w="8732" w:h="567" w:hRule="exact" w:vSpace="0" w:wrap="around" w:vAnchor="page" w:y="341" w:anchorLock="0"/>
    </w:pPr>
  </w:p>
  <w:p w:rsidR="005A4237" w:rsidRPr="00C51CD2" w:rsidRDefault="005A4237">
    <w:pPr>
      <w:pStyle w:val="SidhuvudKantUdda"/>
      <w:framePr w:w="8732" w:h="567" w:hRule="exact" w:vSpace="0" w:wrap="around" w:vAnchor="page" w:y="341" w:anchorLock="0"/>
    </w:pPr>
    <w:r w:rsidRPr="00C51CD2">
      <w:rPr>
        <w:rStyle w:val="SidhuvudRubrikReferens"/>
        <w:smallCaps w:val="0"/>
        <w:spacing w:val="0"/>
        <w:sz w:val="19"/>
      </w:rPr>
      <w:t xml:space="preserve"> </w:t>
    </w:r>
  </w:p>
  <w:p w:rsidR="005A4237" w:rsidRPr="00C51CD2" w:rsidRDefault="005A4237">
    <w:pPr>
      <w:pStyle w:val="Sidhuvud"/>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C01E4E"/>
    <w:rsid w:val="005A4237"/>
    <w:rsid w:val="00C01E4E"/>
    <w:rsid w:val="00C51C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F639E-7645-4676-A788-40D1011D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utanindrag">
    <w:name w:val="Prop. utan indrag"/>
    <w:basedOn w:val="Normal"/>
    <w:next w:val="Normal"/>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3utannumrering">
    <w:name w:val="Rubrik 3 utan numrering"/>
    <w:basedOn w:val="Proputanindrag"/>
    <w:next w:val="Proputanindrag"/>
    <w:pPr>
      <w:keepNext/>
      <w:spacing w:before="600" w:after="160"/>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image" Target="media/image4.png"/><Relationship Id="rId68" Type="http://schemas.openxmlformats.org/officeDocument/2006/relationships/footer" Target="footer29.xm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header" Target="header29.xml"/><Relationship Id="rId5" Type="http://schemas.openxmlformats.org/officeDocument/2006/relationships/endnotes" Target="endnotes.xml"/><Relationship Id="rId61" Type="http://schemas.openxmlformats.org/officeDocument/2006/relationships/image" Target="media/image2.png"/><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image" Target="media/image5.png"/><Relationship Id="rId69" Type="http://schemas.openxmlformats.org/officeDocument/2006/relationships/header" Target="header30.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footer" Target="footer28.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image" Target="media/image3.png"/><Relationship Id="rId70" Type="http://schemas.openxmlformats.org/officeDocument/2006/relationships/footer" Target="footer30.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8.xml"/><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15528</Words>
  <Characters>96278</Characters>
  <Application>Microsoft Office Word</Application>
  <DocSecurity>4</DocSecurity>
  <Lines>2674</Lines>
  <Paragraphs>955</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110851</CharactersWithSpaces>
  <SharedDoc>false</SharedDoc>
  <HLinks>
    <vt:vector size="24" baseType="variant">
      <vt:variant>
        <vt:i4>7667837</vt:i4>
      </vt:variant>
      <vt:variant>
        <vt:i4>112786</vt:i4>
      </vt:variant>
      <vt:variant>
        <vt:i4>1026</vt:i4>
      </vt:variant>
      <vt:variant>
        <vt:i4>1</vt:i4>
      </vt:variant>
      <vt:variant>
        <vt:lpwstr>N:\BET\kerstin 1ny.tif</vt:lpwstr>
      </vt:variant>
      <vt:variant>
        <vt:lpwstr/>
      </vt:variant>
      <vt:variant>
        <vt:i4>6815794</vt:i4>
      </vt:variant>
      <vt:variant>
        <vt:i4>112789</vt:i4>
      </vt:variant>
      <vt:variant>
        <vt:i4>1027</vt:i4>
      </vt:variant>
      <vt:variant>
        <vt:i4>1</vt:i4>
      </vt:variant>
      <vt:variant>
        <vt:lpwstr>N:\BET\Kerstin2.tif</vt:lpwstr>
      </vt:variant>
      <vt:variant>
        <vt:lpwstr/>
      </vt:variant>
      <vt:variant>
        <vt:i4>6815795</vt:i4>
      </vt:variant>
      <vt:variant>
        <vt:i4>112793</vt:i4>
      </vt:variant>
      <vt:variant>
        <vt:i4>1028</vt:i4>
      </vt:variant>
      <vt:variant>
        <vt:i4>1</vt:i4>
      </vt:variant>
      <vt:variant>
        <vt:lpwstr>N:\BET\Kerstin3.tif</vt:lpwstr>
      </vt:variant>
      <vt:variant>
        <vt:lpwstr/>
      </vt:variant>
      <vt:variant>
        <vt:i4>6815796</vt:i4>
      </vt:variant>
      <vt:variant>
        <vt:i4>112795</vt:i4>
      </vt:variant>
      <vt:variant>
        <vt:i4>1029</vt:i4>
      </vt:variant>
      <vt:variant>
        <vt:i4>1</vt:i4>
      </vt:variant>
      <vt:variant>
        <vt:lpwstr>N:\BET\Kerstin4.tif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2002-11-20T13:09:00Z</cp:lastPrinted>
  <dcterms:created xsi:type="dcterms:W3CDTF">2025-12-16T01:16:00Z</dcterms:created>
  <dcterms:modified xsi:type="dcterms:W3CDTF">2025-12-16T01:16:00Z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