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D1AFF" w:rsidP="00DA0661">
      <w:pPr>
        <w:pStyle w:val="Title"/>
      </w:pPr>
      <w:bookmarkStart w:id="0" w:name="Start"/>
      <w:bookmarkEnd w:id="0"/>
      <w:r>
        <w:t xml:space="preserve">Svar på fråga 2021/22:1569 av </w:t>
      </w:r>
      <w:r w:rsidRPr="008D1AFF">
        <w:t xml:space="preserve">Carina Ståhl </w:t>
      </w:r>
      <w:r w:rsidRPr="008D1AFF">
        <w:t>Herrstedt</w:t>
      </w:r>
      <w:r>
        <w:t xml:space="preserve"> (SD)</w:t>
      </w:r>
      <w:r>
        <w:br/>
      </w:r>
      <w:r w:rsidRPr="008D1AFF">
        <w:t>Återbetalningskrav för redan utförd assistans</w:t>
      </w:r>
    </w:p>
    <w:p w:rsidR="008D1AFF" w:rsidP="008D1AFF">
      <w:pPr>
        <w:pStyle w:val="BodyText"/>
      </w:pPr>
      <w:r>
        <w:t xml:space="preserve">Carina Ståhl </w:t>
      </w:r>
      <w:r>
        <w:t>Herrstedt</w:t>
      </w:r>
      <w:r>
        <w:t xml:space="preserve"> har frågat socialförsäkringsministern </w:t>
      </w:r>
      <w:r w:rsidR="00B47AAD">
        <w:t>om statsrådet, m</w:t>
      </w:r>
      <w:r>
        <w:t>ed tanke på att det inte direkt framgår i lagtext och förarbeten vad som avses</w:t>
      </w:r>
      <w:r w:rsidR="00B47AAD">
        <w:t xml:space="preserve"> </w:t>
      </w:r>
      <w:r>
        <w:t>med väsentligt ändrade förhållanden, anser det rimligt att den</w:t>
      </w:r>
      <w:r w:rsidR="00B47AAD">
        <w:t xml:space="preserve"> </w:t>
      </w:r>
      <w:r>
        <w:t>assistans</w:t>
      </w:r>
      <w:r w:rsidR="00896F02">
        <w:softHyphen/>
      </w:r>
      <w:r>
        <w:t>berättigade kan bli återbetalningsskyldig för redan utförd assistans,</w:t>
      </w:r>
      <w:r w:rsidR="00B47AAD">
        <w:t xml:space="preserve"> </w:t>
      </w:r>
      <w:r>
        <w:t xml:space="preserve">trots att uppenbart uppsåt kan uteslutas, eller </w:t>
      </w:r>
      <w:r w:rsidR="00B47AAD">
        <w:t xml:space="preserve">om </w:t>
      </w:r>
      <w:r>
        <w:t xml:space="preserve">statsrådet </w:t>
      </w:r>
      <w:r w:rsidR="00B47AAD">
        <w:t xml:space="preserve">har </w:t>
      </w:r>
      <w:r>
        <w:t>för avsikt att ta</w:t>
      </w:r>
      <w:r w:rsidR="00B47AAD">
        <w:t xml:space="preserve"> </w:t>
      </w:r>
      <w:r>
        <w:t>några initiativ med anledning av det anförda</w:t>
      </w:r>
      <w:r w:rsidR="00B47AAD">
        <w:t>.</w:t>
      </w:r>
    </w:p>
    <w:p w:rsidR="008D1AFF" w:rsidP="006A12F1">
      <w:pPr>
        <w:pStyle w:val="BodyText"/>
      </w:pPr>
      <w:r>
        <w:t>Arbetet inom regeringen är så fördelat att det är jag som ska svara på frågan.</w:t>
      </w:r>
    </w:p>
    <w:p w:rsidR="00741BCA" w:rsidP="00741BCA">
      <w:pPr>
        <w:pStyle w:val="BodyText"/>
      </w:pPr>
      <w:r>
        <w:t>Den personliga assistansen och assistansersättningen ska präglas av hög kvalitet och rättssäkerhet. Alla som har rätt till stöd ska få det.</w:t>
      </w:r>
      <w:r w:rsidR="0055676E">
        <w:t xml:space="preserve"> </w:t>
      </w:r>
      <w:r>
        <w:t>Personer som har beviljats assistans</w:t>
      </w:r>
      <w:r w:rsidR="00A152D7">
        <w:t>ersättning</w:t>
      </w:r>
      <w:r>
        <w:t xml:space="preserve"> ska inte behöva leva i ständig oro om att få den omprövad bara för att rättspraxis har ändrats. </w:t>
      </w:r>
      <w:r w:rsidR="00A152D7">
        <w:t>Genom en lagändring som trädde i kraft den 1 april 2018 togs därför tvåårsomprövningarna bort inom assistansersättningen.</w:t>
      </w:r>
      <w:r w:rsidR="0055676E">
        <w:t xml:space="preserve"> </w:t>
      </w:r>
      <w:r w:rsidR="0046210F">
        <w:t>Regeringen gjorde samtidigt bedömningen att bestämmelsen borde återinföras så snart det finns förutsättningar f</w:t>
      </w:r>
      <w:r w:rsidR="008942EE">
        <w:t xml:space="preserve">ör det, </w:t>
      </w:r>
      <w:r w:rsidRPr="002D3B59" w:rsidR="002D3B59">
        <w:t>vilket inte är aktuellt i nuläget</w:t>
      </w:r>
      <w:r w:rsidR="008942EE">
        <w:t xml:space="preserve">. </w:t>
      </w:r>
      <w:r>
        <w:t>Det innebär dock inte att rätten till assistans</w:t>
      </w:r>
      <w:r w:rsidR="00896F02">
        <w:softHyphen/>
      </w:r>
      <w:r w:rsidR="00A152D7">
        <w:t>ersättning</w:t>
      </w:r>
      <w:r>
        <w:t xml:space="preserve"> aldrig kan omprövas. Om det sker stora förändringar i den assistans</w:t>
      </w:r>
      <w:r w:rsidR="00896F02">
        <w:softHyphen/>
      </w:r>
      <w:r>
        <w:t>berättigades behov är det rimligt att Försäkringskassan gör en om</w:t>
      </w:r>
      <w:r w:rsidR="00896F02">
        <w:softHyphen/>
      </w:r>
      <w:r>
        <w:t>prövning av rätten till assistans</w:t>
      </w:r>
      <w:r w:rsidR="00A152D7">
        <w:t>ersättning</w:t>
      </w:r>
      <w:r>
        <w:t>.</w:t>
      </w:r>
      <w:r w:rsidR="00A152D7">
        <w:t xml:space="preserve"> Det ska i så</w:t>
      </w:r>
      <w:r w:rsidR="008D08B8">
        <w:t>dana</w:t>
      </w:r>
      <w:r w:rsidR="00A152D7">
        <w:t xml:space="preserve"> fall</w:t>
      </w:r>
      <w:r w:rsidR="008D08B8">
        <w:t>,</w:t>
      </w:r>
      <w:r w:rsidR="00A152D7">
        <w:t xml:space="preserve"> enligt social</w:t>
      </w:r>
      <w:r w:rsidR="00896F02">
        <w:softHyphen/>
      </w:r>
      <w:r w:rsidR="00A152D7">
        <w:t>försäkringsbalken</w:t>
      </w:r>
      <w:r w:rsidR="008D08B8">
        <w:t>,</w:t>
      </w:r>
      <w:r w:rsidR="00A152D7">
        <w:t xml:space="preserve"> handla om </w:t>
      </w:r>
      <w:r w:rsidRPr="00FD5EB5" w:rsidR="00A152D7">
        <w:t>väsentligt ändrade förhållanden som är hänförliga till den försäkrade</w:t>
      </w:r>
      <w:r w:rsidR="00A152D7">
        <w:t xml:space="preserve"> och som innebär att rätten till assistans</w:t>
      </w:r>
      <w:r w:rsidR="00896F02">
        <w:softHyphen/>
      </w:r>
      <w:r w:rsidR="00A152D7">
        <w:t>ersättning har minskat i omfattning.</w:t>
      </w:r>
      <w:r>
        <w:t xml:space="preserve"> En sådan omprövning ska självklart präglas av förutsägbarhet och rättssäkerhet.</w:t>
      </w:r>
    </w:p>
    <w:p w:rsidR="00A152D7" w:rsidP="006A12F1">
      <w:pPr>
        <w:pStyle w:val="BodyText"/>
      </w:pPr>
      <w:r>
        <w:t xml:space="preserve">Om en mottagare av assistansersättning har orsakat att ersättningen har lämnats </w:t>
      </w:r>
      <w:r w:rsidRPr="00C97306">
        <w:t>felaktigt eller med ett för högt belopp genom att</w:t>
      </w:r>
      <w:r>
        <w:t xml:space="preserve"> lämna oriktiga uppgifter eller genom att underlåta att fullgöra en uppgifts- eller anmälnings</w:t>
      </w:r>
      <w:r w:rsidR="00896F02">
        <w:softHyphen/>
      </w:r>
      <w:r>
        <w:t xml:space="preserve">skyldighet, ska Försäkringskassan enligt socialförsäkringsbalken besluta om återbetalning av ersättning. Om det finns särskilda skäl får Försäkringskassan helt eller delvis efterge ett krav på återbetalning. </w:t>
      </w:r>
    </w:p>
    <w:p w:rsidR="008D1AFF" w:rsidP="006A12F1">
      <w:pPr>
        <w:pStyle w:val="BodyText"/>
      </w:pPr>
      <w:r>
        <w:t>Jag anser att denna ordning är rimlig, men avser att följa frågan utifrån de frågeställningar frågeställaren lyfter.</w:t>
      </w:r>
    </w:p>
    <w:p w:rsidR="008D1AF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EC8C94171ED461FA12782040FAEC213"/>
          </w:placeholder>
          <w:dataBinding w:xpath="/ns0:DocumentInfo[1]/ns0:BaseInfo[1]/ns0:HeaderDate[1]" w:storeItemID="{1A5CC43B-11E2-47FA-9812-1B4E25590256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B47AAD">
            <w:t>8</w:t>
          </w:r>
          <w:r>
            <w:t xml:space="preserve"> maj 2022</w:t>
          </w:r>
        </w:sdtContent>
      </w:sdt>
    </w:p>
    <w:p w:rsidR="008D1AFF" w:rsidP="00471B06">
      <w:pPr>
        <w:pStyle w:val="Brdtextutanavstnd"/>
      </w:pPr>
    </w:p>
    <w:p w:rsidR="008D1AFF" w:rsidP="00471B06">
      <w:pPr>
        <w:pStyle w:val="Brdtextutanavstnd"/>
      </w:pPr>
    </w:p>
    <w:p w:rsidR="008D1AF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25606FEEC4740008B12025D5C7BCC63"/>
        </w:placeholder>
        <w:dataBinding w:xpath="/ns0:DocumentInfo[1]/ns0:BaseInfo[1]/ns0:TopSender[1]" w:storeItemID="{1A5CC43B-11E2-47FA-9812-1B4E25590256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8D1AFF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8D1AF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1A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1AFF" w:rsidRPr="007D73AB" w:rsidP="00340DE0">
          <w:pPr>
            <w:pStyle w:val="Header"/>
          </w:pPr>
        </w:p>
      </w:tc>
      <w:tc>
        <w:tcPr>
          <w:tcW w:w="1134" w:type="dxa"/>
        </w:tcPr>
        <w:p w:rsidR="008D1A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1A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1AFF" w:rsidRPr="00710A6C" w:rsidP="00EE3C0F">
          <w:pPr>
            <w:pStyle w:val="Header"/>
            <w:rPr>
              <w:b/>
            </w:rPr>
          </w:pPr>
        </w:p>
        <w:p w:rsidR="008D1AFF" w:rsidP="00EE3C0F">
          <w:pPr>
            <w:pStyle w:val="Header"/>
          </w:pPr>
        </w:p>
        <w:p w:rsidR="008D1AFF" w:rsidP="00EE3C0F">
          <w:pPr>
            <w:pStyle w:val="Header"/>
          </w:pPr>
        </w:p>
        <w:p w:rsidR="008D1A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55819B86E71498CA6AD882333B4D2E5"/>
            </w:placeholder>
            <w:dataBinding w:xpath="/ns0:DocumentInfo[1]/ns0:BaseInfo[1]/ns0:Dnr[1]" w:storeItemID="{1A5CC43B-11E2-47FA-9812-1B4E25590256}" w:prefixMappings="xmlns:ns0='http://lp/documentinfo/RK' "/>
            <w:text/>
          </w:sdtPr>
          <w:sdtContent>
            <w:p w:rsidR="008D1AFF" w:rsidP="00EE3C0F">
              <w:pPr>
                <w:pStyle w:val="Header"/>
              </w:pPr>
              <w:r>
                <w:t>S2022/02524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9964D24B194FF0AEC38D0111FAC472"/>
            </w:placeholder>
            <w:showingPlcHdr/>
            <w:dataBinding w:xpath="/ns0:DocumentInfo[1]/ns0:BaseInfo[1]/ns0:DocNumber[1]" w:storeItemID="{1A5CC43B-11E2-47FA-9812-1B4E25590256}" w:prefixMappings="xmlns:ns0='http://lp/documentinfo/RK' "/>
            <w:text/>
          </w:sdtPr>
          <w:sdtContent>
            <w:p w:rsidR="008D1A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1AFF" w:rsidP="00EE3C0F">
          <w:pPr>
            <w:pStyle w:val="Header"/>
          </w:pPr>
        </w:p>
      </w:tc>
      <w:tc>
        <w:tcPr>
          <w:tcW w:w="1134" w:type="dxa"/>
        </w:tcPr>
        <w:p w:rsidR="008D1AFF" w:rsidP="0094502D">
          <w:pPr>
            <w:pStyle w:val="Header"/>
          </w:pPr>
        </w:p>
        <w:p w:rsidR="008D1A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0C52DF2A7F441E8A9A01ED4C06A3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47D4D" w:rsidRPr="00547D4D" w:rsidP="00340DE0">
              <w:pPr>
                <w:pStyle w:val="Header"/>
                <w:rPr>
                  <w:b/>
                </w:rPr>
              </w:pPr>
              <w:r w:rsidRPr="00547D4D">
                <w:rPr>
                  <w:b/>
                </w:rPr>
                <w:t>Socialdepartementet</w:t>
              </w:r>
            </w:p>
            <w:p w:rsidR="008D1AFF" w:rsidRPr="00340DE0" w:rsidP="00340DE0">
              <w:pPr>
                <w:pStyle w:val="Header"/>
              </w:pPr>
              <w:r w:rsidRPr="00547D4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0237EC0D9544C8AE5BAF4C62A83DD1"/>
          </w:placeholder>
          <w:dataBinding w:xpath="/ns0:DocumentInfo[1]/ns0:BaseInfo[1]/ns0:Recipient[1]" w:storeItemID="{1A5CC43B-11E2-47FA-9812-1B4E25590256}" w:prefixMappings="xmlns:ns0='http://lp/documentinfo/RK' "/>
          <w:text w:multiLine="1"/>
        </w:sdtPr>
        <w:sdtContent>
          <w:tc>
            <w:tcPr>
              <w:tcW w:w="3170" w:type="dxa"/>
            </w:tcPr>
            <w:p w:rsidR="008D1A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D1A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5819B86E71498CA6AD882333B4D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9154F-340F-4676-9D2F-3352876FF6A0}"/>
      </w:docPartPr>
      <w:docPartBody>
        <w:p w:rsidR="00C921CB" w:rsidP="00B86C94">
          <w:pPr>
            <w:pStyle w:val="355819B86E71498CA6AD882333B4D2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9964D24B194FF0AEC38D0111FAC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49EF7-73A2-4410-9F44-93694B17B490}"/>
      </w:docPartPr>
      <w:docPartBody>
        <w:p w:rsidR="00C921CB" w:rsidP="00B86C94">
          <w:pPr>
            <w:pStyle w:val="459964D24B194FF0AEC38D0111FAC4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0C52DF2A7F441E8A9A01ED4C06A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19236-06B3-460E-BEEB-9D2E1E4194C1}"/>
      </w:docPartPr>
      <w:docPartBody>
        <w:p w:rsidR="00C921CB" w:rsidP="00B86C94">
          <w:pPr>
            <w:pStyle w:val="B10C52DF2A7F441E8A9A01ED4C06A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0237EC0D9544C8AE5BAF4C62A83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83F56-D8F1-4EF9-B070-BC7FA34F07FE}"/>
      </w:docPartPr>
      <w:docPartBody>
        <w:p w:rsidR="00C921CB" w:rsidP="00B86C94">
          <w:pPr>
            <w:pStyle w:val="430237EC0D9544C8AE5BAF4C62A83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C8C94171ED461FA12782040FAEC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774F8-13F9-4542-AC81-C12E6A301228}"/>
      </w:docPartPr>
      <w:docPartBody>
        <w:p w:rsidR="00C921CB" w:rsidP="00B86C94">
          <w:pPr>
            <w:pStyle w:val="4EC8C94171ED461FA12782040FAEC21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25606FEEC4740008B12025D5C7BC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725CB-B09D-40E3-8252-D28667496648}"/>
      </w:docPartPr>
      <w:docPartBody>
        <w:p w:rsidR="00C921CB" w:rsidP="00B86C94">
          <w:pPr>
            <w:pStyle w:val="725606FEEC4740008B12025D5C7BCC6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C94"/>
    <w:rPr>
      <w:noProof w:val="0"/>
      <w:color w:val="808080"/>
    </w:rPr>
  </w:style>
  <w:style w:type="paragraph" w:customStyle="1" w:styleId="355819B86E71498CA6AD882333B4D2E5">
    <w:name w:val="355819B86E71498CA6AD882333B4D2E5"/>
    <w:rsid w:val="00B86C94"/>
  </w:style>
  <w:style w:type="paragraph" w:customStyle="1" w:styleId="430237EC0D9544C8AE5BAF4C62A83DD1">
    <w:name w:val="430237EC0D9544C8AE5BAF4C62A83DD1"/>
    <w:rsid w:val="00B86C94"/>
  </w:style>
  <w:style w:type="paragraph" w:customStyle="1" w:styleId="459964D24B194FF0AEC38D0111FAC4721">
    <w:name w:val="459964D24B194FF0AEC38D0111FAC4721"/>
    <w:rsid w:val="00B86C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0C52DF2A7F441E8A9A01ED4C06A30C1">
    <w:name w:val="B10C52DF2A7F441E8A9A01ED4C06A30C1"/>
    <w:rsid w:val="00B86C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C8C94171ED461FA12782040FAEC213">
    <w:name w:val="4EC8C94171ED461FA12782040FAEC213"/>
    <w:rsid w:val="00B86C94"/>
  </w:style>
  <w:style w:type="paragraph" w:customStyle="1" w:styleId="725606FEEC4740008B12025D5C7BCC63">
    <w:name w:val="725606FEEC4740008B12025D5C7BCC63"/>
    <w:rsid w:val="00B86C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7ef907e8-25f0-4e14-be6a-190280f6d534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2022-05-18T00:00:00</HeaderDate>
    <Office/>
    <Dnr>S2022/02524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D10F-2094-44CA-A72C-E6E919F2386F}"/>
</file>

<file path=customXml/itemProps2.xml><?xml version="1.0" encoding="utf-8"?>
<ds:datastoreItem xmlns:ds="http://schemas.openxmlformats.org/officeDocument/2006/customXml" ds:itemID="{5849B796-828A-4BB6-996F-D961AA4E609A}"/>
</file>

<file path=customXml/itemProps3.xml><?xml version="1.0" encoding="utf-8"?>
<ds:datastoreItem xmlns:ds="http://schemas.openxmlformats.org/officeDocument/2006/customXml" ds:itemID="{B550E840-5623-45BB-900A-A17CAE7CCE3F}"/>
</file>

<file path=customXml/itemProps4.xml><?xml version="1.0" encoding="utf-8"?>
<ds:datastoreItem xmlns:ds="http://schemas.openxmlformats.org/officeDocument/2006/customXml" ds:itemID="{1A5CC43B-11E2-47FA-9812-1B4E2559025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1569 Återbetalning av redan utförd assistans.docx</dc:title>
  <cp:revision>9</cp:revision>
  <dcterms:created xsi:type="dcterms:W3CDTF">2022-05-16T07:32:00Z</dcterms:created>
  <dcterms:modified xsi:type="dcterms:W3CDTF">2022-05-18T06:53:00Z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S2022/02524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67c89116-a8d4-40c2-9293-fcd213a46e74</vt:lpwstr>
  </property>
</Properties>
</file>