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B6872" w:rsidRDefault="00862EC9" w14:paraId="5BEE80FC" w14:textId="77777777">
      <w:pPr>
        <w:pStyle w:val="RubrikFrslagTIllRiksdagsbeslut"/>
      </w:pPr>
      <w:sdt>
        <w:sdtPr>
          <w:alias w:val="CC_Boilerplate_4"/>
          <w:tag w:val="CC_Boilerplate_4"/>
          <w:id w:val="-1644581176"/>
          <w:lock w:val="sdtContentLocked"/>
          <w:placeholder>
            <w:docPart w:val="C188A83A620045B48FBBD61E5AD9626D"/>
          </w:placeholder>
          <w:text/>
        </w:sdtPr>
        <w:sdtEndPr/>
        <w:sdtContent>
          <w:r w:rsidRPr="009B062B" w:rsidR="00AF30DD">
            <w:t>Förslag till riksdagsbeslut</w:t>
          </w:r>
        </w:sdtContent>
      </w:sdt>
      <w:bookmarkEnd w:id="0"/>
      <w:bookmarkEnd w:id="1"/>
    </w:p>
    <w:sdt>
      <w:sdtPr>
        <w:alias w:val="Yrkande 1"/>
        <w:tag w:val="3add1455-8078-4d90-ba05-69222f12a495"/>
        <w:id w:val="-984928738"/>
        <w:lock w:val="sdtLocked"/>
      </w:sdtPr>
      <w:sdtEndPr/>
      <w:sdtContent>
        <w:p w:rsidR="00706DFE" w:rsidRDefault="005512F0" w14:paraId="03F4266B" w14:textId="77777777">
          <w:pPr>
            <w:pStyle w:val="Frslagstext"/>
            <w:numPr>
              <w:ilvl w:val="0"/>
              <w:numId w:val="0"/>
            </w:numPr>
          </w:pPr>
          <w:r>
            <w:t>Riksdagen ställer sig bakom det som anförs i motionen om en mer offensiv cyberdoktrin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64F32A97BC842DDBBB14B1B4ED49CD3"/>
        </w:placeholder>
        <w:text/>
      </w:sdtPr>
      <w:sdtEndPr/>
      <w:sdtContent>
        <w:p w:rsidRPr="009B062B" w:rsidR="006D79C9" w:rsidP="00333E95" w:rsidRDefault="006D79C9" w14:paraId="420816B7" w14:textId="77777777">
          <w:pPr>
            <w:pStyle w:val="Rubrik1"/>
          </w:pPr>
          <w:r>
            <w:t>Motivering</w:t>
          </w:r>
        </w:p>
      </w:sdtContent>
    </w:sdt>
    <w:bookmarkEnd w:displacedByCustomXml="prev" w:id="3"/>
    <w:bookmarkEnd w:displacedByCustomXml="prev" w:id="4"/>
    <w:p w:rsidR="002A5F2E" w:rsidP="002A5F2E" w:rsidRDefault="002A5F2E" w14:paraId="28DC6C46" w14:textId="7056F5B1">
      <w:pPr>
        <w:pStyle w:val="Normalutanindragellerluft"/>
      </w:pPr>
      <w:r>
        <w:t>Kina, Ryssland, Iran och Nordkorea bedriver i dag ett systematiskt gråzonskrig mot öppna demokratier. Statligt sponsrade hackergrupper attackerar myndigheter, företag, journalister och folkvalda. Den ökade digitaliseringen av kritiska samhällsfunktioner, från betalningssystem till vattenförsörjning, gör Sverige sårbart för sabotage som kan lamslå hela vårt samhälle.</w:t>
      </w:r>
    </w:p>
    <w:p w:rsidR="002A5F2E" w:rsidP="0094450C" w:rsidRDefault="002A5F2E" w14:paraId="2B3286E8" w14:textId="297D0EB2">
      <w:r>
        <w:t>FBI har konstaterat att Kinas statsstödda hackerprogram är större än alla andra stormakters tillsammans. Trots detta möts cyberattacker i Europa oftast med defensiva åtgärder och diplomatiska protester. Dagens verktyg räcker inte för att avskräcka angripare som planerar långsiktigt och agerar under tröskeln för väpnad konflikt.</w:t>
      </w:r>
    </w:p>
    <w:p w:rsidRPr="0094450C" w:rsidR="002A5F2E" w:rsidP="0094450C" w:rsidRDefault="002A5F2E" w14:paraId="4C6E4514" w14:textId="77777777">
      <w:pPr>
        <w:pStyle w:val="Rubrik2"/>
      </w:pPr>
      <w:r w:rsidRPr="0094450C">
        <w:t>Ställningstagande</w:t>
      </w:r>
    </w:p>
    <w:p w:rsidR="002A5F2E" w:rsidP="002A5F2E" w:rsidRDefault="002A5F2E" w14:paraId="3D5CDF17" w14:textId="5A8E0C44">
      <w:pPr>
        <w:pStyle w:val="Normalutanindragellerluft"/>
      </w:pPr>
      <w:r>
        <w:t>En liberal demokrati har rätt och skyldighet att försvara sin digitala suveränitet. Sverige och EU måste gå från enbart försvar till även avskräckning. Offensiva cyberförmågor och samordnade svar, ekonomiska, diplomatiska och tekniska, är nödvändiga för att höja kostnaden för angripare och därmed minska risken för nya attacker. Samtidigt måste rättssäkerhet och insyn säkerställas så att offensiva åtgärder sker under demokratisk kontroll.</w:t>
      </w:r>
    </w:p>
    <w:p w:rsidR="002A5F2E" w:rsidP="0094450C" w:rsidRDefault="002A5F2E" w14:paraId="2EE7527E" w14:textId="65E539B1">
      <w:r>
        <w:t>EU behöver en gemensam strategi som gör statssanktionerade cyberangrepp mot ett medlemsland till en angelägenhet för hela unionen, med samordnade diplomatiska och ekonomiska motåtgärder.</w:t>
      </w:r>
    </w:p>
    <w:p w:rsidR="002A5F2E" w:rsidP="0094450C" w:rsidRDefault="002A5F2E" w14:paraId="7B547D24" w14:textId="25E31D9C">
      <w:r>
        <w:lastRenderedPageBreak/>
        <w:t>Försvarsmaktens och Säkerhetspolisens offensiva cyberförmåga måste stärkas och de bör få ett starkt mandat samt åläggas att genomföra motangrepp när svenskars och svenska intressen hotas.</w:t>
      </w:r>
    </w:p>
    <w:p w:rsidR="00BB6339" w:rsidP="0094450C" w:rsidRDefault="002A5F2E" w14:paraId="2DEC6D01" w14:textId="62AC77C8">
      <w:r>
        <w:t>En ordning där privata företag som utsätts för statliga cyberangrepp, under reglerade former och med statlig tillsyn, kan delta i aktivt försvar genom att identifiera och neutralisera angripande system bör utredas.</w:t>
      </w:r>
    </w:p>
    <w:sdt>
      <w:sdtPr>
        <w:rPr>
          <w:i/>
          <w:noProof/>
        </w:rPr>
        <w:alias w:val="CC_Underskrifter"/>
        <w:tag w:val="CC_Underskrifter"/>
        <w:id w:val="583496634"/>
        <w:lock w:val="sdtContentLocked"/>
        <w:placeholder>
          <w:docPart w:val="71C34B66E6E84C7197D035E42A031827"/>
        </w:placeholder>
      </w:sdtPr>
      <w:sdtEndPr/>
      <w:sdtContent>
        <w:p w:rsidR="00BB6872" w:rsidP="00BB6872" w:rsidRDefault="00BB6872" w14:paraId="78CD43BD" w14:textId="77777777"/>
        <w:p w:rsidR="00BB6872" w:rsidP="00BB6872" w:rsidRDefault="00862EC9" w14:paraId="4A89084C" w14:textId="21D498E7"/>
      </w:sdtContent>
    </w:sdt>
    <w:tbl>
      <w:tblPr>
        <w:tblW w:w="5000" w:type="pct"/>
        <w:tblLook w:val="04A0" w:firstRow="1" w:lastRow="0" w:firstColumn="1" w:lastColumn="0" w:noHBand="0" w:noVBand="1"/>
        <w:tblCaption w:val="underskrifter"/>
      </w:tblPr>
      <w:tblGrid>
        <w:gridCol w:w="4252"/>
        <w:gridCol w:w="4252"/>
      </w:tblGrid>
      <w:tr w:rsidR="00706DFE" w14:paraId="563598B8" w14:textId="77777777">
        <w:trPr>
          <w:cantSplit/>
        </w:trPr>
        <w:tc>
          <w:tcPr>
            <w:tcW w:w="50" w:type="pct"/>
            <w:vAlign w:val="bottom"/>
          </w:tcPr>
          <w:p w:rsidR="00706DFE" w:rsidRDefault="005512F0" w14:paraId="48C7362C" w14:textId="77777777">
            <w:pPr>
              <w:pStyle w:val="Underskrifter"/>
              <w:spacing w:after="0"/>
            </w:pPr>
            <w:r>
              <w:t>Joar Forssell (L)</w:t>
            </w:r>
          </w:p>
        </w:tc>
        <w:tc>
          <w:tcPr>
            <w:tcW w:w="50" w:type="pct"/>
            <w:vAlign w:val="bottom"/>
          </w:tcPr>
          <w:p w:rsidR="00706DFE" w:rsidRDefault="00706DFE" w14:paraId="1D7615F8" w14:textId="77777777">
            <w:pPr>
              <w:pStyle w:val="Underskrifter"/>
              <w:spacing w:after="0"/>
            </w:pPr>
          </w:p>
        </w:tc>
      </w:tr>
    </w:tbl>
    <w:p w:rsidRPr="008E0FE2" w:rsidR="004801AC" w:rsidP="00DF3554" w:rsidRDefault="004801AC" w14:paraId="4A9A950E" w14:textId="0610331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EDF82" w14:textId="77777777" w:rsidR="00862EC9" w:rsidRDefault="00862EC9" w:rsidP="000C1CAD">
      <w:pPr>
        <w:spacing w:line="240" w:lineRule="auto"/>
      </w:pPr>
      <w:r>
        <w:separator/>
      </w:r>
    </w:p>
  </w:endnote>
  <w:endnote w:type="continuationSeparator" w:id="0">
    <w:p w14:paraId="1D6F76FC" w14:textId="77777777" w:rsidR="00862EC9" w:rsidRDefault="00862E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A19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AC2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63BA5" w14:textId="190FFFD5" w:rsidR="00262EA3" w:rsidRPr="00BB6872" w:rsidRDefault="00262EA3" w:rsidP="00BB68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D7B4E" w14:textId="77777777" w:rsidR="00862EC9" w:rsidRDefault="00862EC9" w:rsidP="000C1CAD">
      <w:pPr>
        <w:spacing w:line="240" w:lineRule="auto"/>
      </w:pPr>
      <w:r>
        <w:separator/>
      </w:r>
    </w:p>
  </w:footnote>
  <w:footnote w:type="continuationSeparator" w:id="0">
    <w:p w14:paraId="0F225577" w14:textId="77777777" w:rsidR="00862EC9" w:rsidRDefault="00862EC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2833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FE184A" wp14:editId="0CF6C6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03E8FF" w14:textId="7147CE42" w:rsidR="00262EA3" w:rsidRDefault="00862EC9" w:rsidP="008103B5">
                          <w:pPr>
                            <w:jc w:val="right"/>
                          </w:pPr>
                          <w:sdt>
                            <w:sdtPr>
                              <w:alias w:val="CC_Noformat_Partikod"/>
                              <w:tag w:val="CC_Noformat_Partikod"/>
                              <w:id w:val="-53464382"/>
                              <w:placeholder>
                                <w:docPart w:val="51BE6B05F9C24279B69919ECC02F8234"/>
                              </w:placeholder>
                              <w:text/>
                            </w:sdtPr>
                            <w:sdtEndPr/>
                            <w:sdtContent>
                              <w:r w:rsidR="002A5F2E">
                                <w:t>L</w:t>
                              </w:r>
                            </w:sdtContent>
                          </w:sdt>
                          <w:sdt>
                            <w:sdtPr>
                              <w:alias w:val="CC_Noformat_Partinummer"/>
                              <w:tag w:val="CC_Noformat_Partinummer"/>
                              <w:id w:val="-1709555926"/>
                              <w:placeholder>
                                <w:docPart w:val="93251EE489614A30B39790F2A602075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FE184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903E8FF" w14:textId="7147CE42" w:rsidR="00262EA3" w:rsidRDefault="00862EC9" w:rsidP="008103B5">
                    <w:pPr>
                      <w:jc w:val="right"/>
                    </w:pPr>
                    <w:sdt>
                      <w:sdtPr>
                        <w:alias w:val="CC_Noformat_Partikod"/>
                        <w:tag w:val="CC_Noformat_Partikod"/>
                        <w:id w:val="-53464382"/>
                        <w:placeholder>
                          <w:docPart w:val="51BE6B05F9C24279B69919ECC02F8234"/>
                        </w:placeholder>
                        <w:text/>
                      </w:sdtPr>
                      <w:sdtEndPr/>
                      <w:sdtContent>
                        <w:r w:rsidR="002A5F2E">
                          <w:t>L</w:t>
                        </w:r>
                      </w:sdtContent>
                    </w:sdt>
                    <w:sdt>
                      <w:sdtPr>
                        <w:alias w:val="CC_Noformat_Partinummer"/>
                        <w:tag w:val="CC_Noformat_Partinummer"/>
                        <w:id w:val="-1709555926"/>
                        <w:placeholder>
                          <w:docPart w:val="93251EE489614A30B39790F2A602075B"/>
                        </w:placeholder>
                        <w:showingPlcHdr/>
                        <w:text/>
                      </w:sdtPr>
                      <w:sdtEndPr/>
                      <w:sdtContent>
                        <w:r w:rsidR="00262EA3">
                          <w:t xml:space="preserve"> </w:t>
                        </w:r>
                      </w:sdtContent>
                    </w:sdt>
                  </w:p>
                </w:txbxContent>
              </v:textbox>
              <w10:wrap anchorx="page"/>
            </v:shape>
          </w:pict>
        </mc:Fallback>
      </mc:AlternateContent>
    </w:r>
  </w:p>
  <w:p w14:paraId="40D05CD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45560" w14:textId="77777777" w:rsidR="00262EA3" w:rsidRDefault="00262EA3" w:rsidP="008563AC">
    <w:pPr>
      <w:jc w:val="right"/>
    </w:pPr>
  </w:p>
  <w:p w14:paraId="79CBF7D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B687C" w14:textId="77777777" w:rsidR="00262EA3" w:rsidRDefault="00862EC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201FFF" wp14:editId="557873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D43B28" w14:textId="7C8B6149" w:rsidR="00262EA3" w:rsidRDefault="00862EC9" w:rsidP="00A314CF">
    <w:pPr>
      <w:pStyle w:val="FSHNormal"/>
      <w:spacing w:before="40"/>
    </w:pPr>
    <w:sdt>
      <w:sdtPr>
        <w:alias w:val="CC_Noformat_Motionstyp"/>
        <w:tag w:val="CC_Noformat_Motionstyp"/>
        <w:id w:val="1162973129"/>
        <w:lock w:val="sdtContentLocked"/>
        <w15:appearance w15:val="hidden"/>
        <w:text/>
      </w:sdtPr>
      <w:sdtEndPr/>
      <w:sdtContent>
        <w:r w:rsidR="00BB6872">
          <w:t>Enskild motion</w:t>
        </w:r>
      </w:sdtContent>
    </w:sdt>
    <w:r w:rsidR="00821B36">
      <w:t xml:space="preserve"> </w:t>
    </w:r>
    <w:sdt>
      <w:sdtPr>
        <w:alias w:val="CC_Noformat_Partikod"/>
        <w:tag w:val="CC_Noformat_Partikod"/>
        <w:id w:val="1471015553"/>
        <w:text/>
      </w:sdtPr>
      <w:sdtEndPr/>
      <w:sdtContent>
        <w:r w:rsidR="002A5F2E">
          <w:t>L</w:t>
        </w:r>
      </w:sdtContent>
    </w:sdt>
    <w:sdt>
      <w:sdtPr>
        <w:alias w:val="CC_Noformat_Partinummer"/>
        <w:tag w:val="CC_Noformat_Partinummer"/>
        <w:id w:val="-2014525982"/>
        <w:showingPlcHdr/>
        <w:text/>
      </w:sdtPr>
      <w:sdtEndPr/>
      <w:sdtContent>
        <w:r w:rsidR="00821B36">
          <w:t xml:space="preserve"> </w:t>
        </w:r>
      </w:sdtContent>
    </w:sdt>
  </w:p>
  <w:p w14:paraId="29EE4CC4" w14:textId="77777777" w:rsidR="00262EA3" w:rsidRPr="008227B3" w:rsidRDefault="00862EC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03CFDF" w14:textId="682D6EE0" w:rsidR="00262EA3" w:rsidRPr="008227B3" w:rsidRDefault="00862EC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B687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B6872">
          <w:t>:3493</w:t>
        </w:r>
      </w:sdtContent>
    </w:sdt>
  </w:p>
  <w:p w14:paraId="4B4A8197" w14:textId="5A390B95" w:rsidR="00262EA3" w:rsidRDefault="00862EC9" w:rsidP="00E03A3D">
    <w:pPr>
      <w:pStyle w:val="Motionr"/>
    </w:pPr>
    <w:sdt>
      <w:sdtPr>
        <w:alias w:val="CC_Noformat_Avtext"/>
        <w:tag w:val="CC_Noformat_Avtext"/>
        <w:id w:val="-2020768203"/>
        <w:lock w:val="sdtContentLocked"/>
        <w:placeholder>
          <w:docPart w:val="51BE6B05F9C24279B69919ECC02F8234"/>
        </w:placeholder>
        <w15:appearance w15:val="hidden"/>
        <w:text/>
      </w:sdtPr>
      <w:sdtEndPr/>
      <w:sdtContent>
        <w:r w:rsidR="00BB6872">
          <w:t>av Joar Forssell (L)</w:t>
        </w:r>
      </w:sdtContent>
    </w:sdt>
  </w:p>
  <w:sdt>
    <w:sdtPr>
      <w:alias w:val="CC_Noformat_Rubtext"/>
      <w:tag w:val="CC_Noformat_Rubtext"/>
      <w:id w:val="-218060500"/>
      <w:lock w:val="sdtLocked"/>
      <w:placeholder>
        <w:docPart w:val="93251EE489614A30B39790F2A602075B"/>
      </w:placeholder>
      <w:text/>
    </w:sdtPr>
    <w:sdtEndPr/>
    <w:sdtContent>
      <w:p w14:paraId="045A670F" w14:textId="09BE2960" w:rsidR="00262EA3" w:rsidRDefault="00E80212" w:rsidP="00283E0F">
        <w:pPr>
          <w:pStyle w:val="FSHRub2"/>
        </w:pPr>
        <w:r>
          <w:t>En mer offensiv cyberdoktrin</w:t>
        </w:r>
      </w:p>
    </w:sdtContent>
  </w:sdt>
  <w:sdt>
    <w:sdtPr>
      <w:alias w:val="CC_Boilerplate_3"/>
      <w:tag w:val="CC_Boilerplate_3"/>
      <w:id w:val="1606463544"/>
      <w:lock w:val="sdtContentLocked"/>
      <w15:appearance w15:val="hidden"/>
      <w:text w:multiLine="1"/>
    </w:sdtPr>
    <w:sdtEndPr/>
    <w:sdtContent>
      <w:p w14:paraId="1B305ED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0510188">
    <w:abstractNumId w:val="9"/>
  </w:num>
  <w:num w:numId="2" w16cid:durableId="1687947232">
    <w:abstractNumId w:val="8"/>
  </w:num>
  <w:num w:numId="3" w16cid:durableId="1849103521">
    <w:abstractNumId w:val="16"/>
  </w:num>
  <w:num w:numId="4" w16cid:durableId="1245645991">
    <w:abstractNumId w:val="14"/>
  </w:num>
  <w:num w:numId="5" w16cid:durableId="1404796792">
    <w:abstractNumId w:val="17"/>
  </w:num>
  <w:num w:numId="6" w16cid:durableId="366027346">
    <w:abstractNumId w:val="18"/>
  </w:num>
  <w:num w:numId="7" w16cid:durableId="1754009786">
    <w:abstractNumId w:val="11"/>
  </w:num>
  <w:num w:numId="8" w16cid:durableId="1181050442">
    <w:abstractNumId w:val="12"/>
  </w:num>
  <w:num w:numId="9" w16cid:durableId="866790946">
    <w:abstractNumId w:val="15"/>
  </w:num>
  <w:num w:numId="10" w16cid:durableId="77555176">
    <w:abstractNumId w:val="22"/>
  </w:num>
  <w:num w:numId="11" w16cid:durableId="958686910">
    <w:abstractNumId w:val="21"/>
  </w:num>
  <w:num w:numId="12" w16cid:durableId="1426881773">
    <w:abstractNumId w:val="21"/>
  </w:num>
  <w:num w:numId="13" w16cid:durableId="219369081">
    <w:abstractNumId w:val="3"/>
  </w:num>
  <w:num w:numId="14" w16cid:durableId="196162377">
    <w:abstractNumId w:val="2"/>
  </w:num>
  <w:num w:numId="15" w16cid:durableId="701982100">
    <w:abstractNumId w:val="1"/>
  </w:num>
  <w:num w:numId="16" w16cid:durableId="546647523">
    <w:abstractNumId w:val="0"/>
  </w:num>
  <w:num w:numId="17" w16cid:durableId="455294883">
    <w:abstractNumId w:val="7"/>
  </w:num>
  <w:num w:numId="18" w16cid:durableId="617487546">
    <w:abstractNumId w:val="6"/>
  </w:num>
  <w:num w:numId="19" w16cid:durableId="1684018608">
    <w:abstractNumId w:val="5"/>
  </w:num>
  <w:num w:numId="20" w16cid:durableId="730007275">
    <w:abstractNumId w:val="4"/>
  </w:num>
  <w:num w:numId="21" w16cid:durableId="886070371">
    <w:abstractNumId w:val="21"/>
  </w:num>
  <w:num w:numId="22" w16cid:durableId="1321614154">
    <w:abstractNumId w:val="21"/>
  </w:num>
  <w:num w:numId="23" w16cid:durableId="892541746">
    <w:abstractNumId w:val="21"/>
  </w:num>
  <w:num w:numId="24" w16cid:durableId="1501386916">
    <w:abstractNumId w:val="21"/>
  </w:num>
  <w:num w:numId="25" w16cid:durableId="447743210">
    <w:abstractNumId w:val="21"/>
  </w:num>
  <w:num w:numId="26" w16cid:durableId="283118387">
    <w:abstractNumId w:val="22"/>
  </w:num>
  <w:num w:numId="27" w16cid:durableId="874467626">
    <w:abstractNumId w:val="22"/>
  </w:num>
  <w:num w:numId="28" w16cid:durableId="1842307416">
    <w:abstractNumId w:val="22"/>
  </w:num>
  <w:num w:numId="29" w16cid:durableId="436409076">
    <w:abstractNumId w:val="22"/>
  </w:num>
  <w:num w:numId="30" w16cid:durableId="1916161976">
    <w:abstractNumId w:val="21"/>
  </w:num>
  <w:num w:numId="31" w16cid:durableId="628240149">
    <w:abstractNumId w:val="21"/>
  </w:num>
  <w:num w:numId="32" w16cid:durableId="1136798377">
    <w:abstractNumId w:val="22"/>
  </w:num>
  <w:num w:numId="33" w16cid:durableId="1684360227">
    <w:abstractNumId w:val="21"/>
  </w:num>
  <w:num w:numId="34" w16cid:durableId="1323193884">
    <w:abstractNumId w:val="18"/>
  </w:num>
  <w:num w:numId="35" w16cid:durableId="1743678917">
    <w:abstractNumId w:val="18"/>
    <w:lvlOverride w:ilvl="0">
      <w:startOverride w:val="1"/>
    </w:lvlOverride>
  </w:num>
  <w:num w:numId="36" w16cid:durableId="1961955874">
    <w:abstractNumId w:val="19"/>
  </w:num>
  <w:num w:numId="37" w16cid:durableId="1991010281">
    <w:abstractNumId w:val="18"/>
    <w:lvlOverride w:ilvl="0">
      <w:startOverride w:val="1"/>
    </w:lvlOverride>
  </w:num>
  <w:num w:numId="38" w16cid:durableId="1257205190">
    <w:abstractNumId w:val="13"/>
  </w:num>
  <w:num w:numId="39" w16cid:durableId="1919245549">
    <w:abstractNumId w:val="10"/>
  </w:num>
  <w:num w:numId="40" w16cid:durableId="39335548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A5F2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5F2E"/>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2F0"/>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DFE"/>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2EC9"/>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50C"/>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390"/>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97E"/>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84A"/>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6872"/>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D13"/>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2AB"/>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6C3"/>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212"/>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4DF50"/>
  <w15:chartTrackingRefBased/>
  <w15:docId w15:val="{30E8495E-D4A7-4B16-91BF-D0BD9A763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5014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88A83A620045B48FBBD61E5AD9626D"/>
        <w:category>
          <w:name w:val="Allmänt"/>
          <w:gallery w:val="placeholder"/>
        </w:category>
        <w:types>
          <w:type w:val="bbPlcHdr"/>
        </w:types>
        <w:behaviors>
          <w:behavior w:val="content"/>
        </w:behaviors>
        <w:guid w:val="{2DA4EF0A-0032-4D71-917C-E620F884E7A2}"/>
      </w:docPartPr>
      <w:docPartBody>
        <w:p w:rsidR="00627E34" w:rsidRDefault="00627E34">
          <w:pPr>
            <w:pStyle w:val="C188A83A620045B48FBBD61E5AD9626D"/>
          </w:pPr>
          <w:r w:rsidRPr="005A0A93">
            <w:rPr>
              <w:rStyle w:val="Platshllartext"/>
            </w:rPr>
            <w:t>Förslag till riksdagsbeslut</w:t>
          </w:r>
        </w:p>
      </w:docPartBody>
    </w:docPart>
    <w:docPart>
      <w:docPartPr>
        <w:name w:val="364F32A97BC842DDBBB14B1B4ED49CD3"/>
        <w:category>
          <w:name w:val="Allmänt"/>
          <w:gallery w:val="placeholder"/>
        </w:category>
        <w:types>
          <w:type w:val="bbPlcHdr"/>
        </w:types>
        <w:behaviors>
          <w:behavior w:val="content"/>
        </w:behaviors>
        <w:guid w:val="{B31F6592-A247-47E7-AFE6-CF1C9759DC14}"/>
      </w:docPartPr>
      <w:docPartBody>
        <w:p w:rsidR="00627E34" w:rsidRDefault="00627E34">
          <w:pPr>
            <w:pStyle w:val="364F32A97BC842DDBBB14B1B4ED49CD3"/>
          </w:pPr>
          <w:r w:rsidRPr="005A0A93">
            <w:rPr>
              <w:rStyle w:val="Platshllartext"/>
            </w:rPr>
            <w:t>Motivering</w:t>
          </w:r>
        </w:p>
      </w:docPartBody>
    </w:docPart>
    <w:docPart>
      <w:docPartPr>
        <w:name w:val="51BE6B05F9C24279B69919ECC02F8234"/>
        <w:category>
          <w:name w:val="Allmänt"/>
          <w:gallery w:val="placeholder"/>
        </w:category>
        <w:types>
          <w:type w:val="bbPlcHdr"/>
        </w:types>
        <w:behaviors>
          <w:behavior w:val="content"/>
        </w:behaviors>
        <w:guid w:val="{C956B495-782F-49CE-B456-507A5D2ACF5D}"/>
      </w:docPartPr>
      <w:docPartBody>
        <w:p w:rsidR="00627E34" w:rsidRDefault="00627E34">
          <w:pPr>
            <w:pStyle w:val="51BE6B05F9C24279B69919ECC02F8234"/>
          </w:pPr>
          <w:r>
            <w:rPr>
              <w:rStyle w:val="Platshllartext"/>
            </w:rPr>
            <w:t xml:space="preserve"> </w:t>
          </w:r>
        </w:p>
      </w:docPartBody>
    </w:docPart>
    <w:docPart>
      <w:docPartPr>
        <w:name w:val="93251EE489614A30B39790F2A602075B"/>
        <w:category>
          <w:name w:val="Allmänt"/>
          <w:gallery w:val="placeholder"/>
        </w:category>
        <w:types>
          <w:type w:val="bbPlcHdr"/>
        </w:types>
        <w:behaviors>
          <w:behavior w:val="content"/>
        </w:behaviors>
        <w:guid w:val="{E30C14BF-F961-4399-A1F8-A60D1B6E4D48}"/>
      </w:docPartPr>
      <w:docPartBody>
        <w:p w:rsidR="00627E34" w:rsidRDefault="00627E34">
          <w:pPr>
            <w:pStyle w:val="93251EE489614A30B39790F2A602075B"/>
          </w:pPr>
          <w:r>
            <w:t xml:space="preserve"> </w:t>
          </w:r>
        </w:p>
      </w:docPartBody>
    </w:docPart>
    <w:docPart>
      <w:docPartPr>
        <w:name w:val="71C34B66E6E84C7197D035E42A031827"/>
        <w:category>
          <w:name w:val="Allmänt"/>
          <w:gallery w:val="placeholder"/>
        </w:category>
        <w:types>
          <w:type w:val="bbPlcHdr"/>
        </w:types>
        <w:behaviors>
          <w:behavior w:val="content"/>
        </w:behaviors>
        <w:guid w:val="{CE37D89B-D0A8-4627-91AE-20D0C48A9652}"/>
      </w:docPartPr>
      <w:docPartBody>
        <w:p w:rsidR="008B73C9" w:rsidRDefault="008B73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E34"/>
    <w:rsid w:val="00627E34"/>
    <w:rsid w:val="006B38C3"/>
    <w:rsid w:val="008B73C9"/>
    <w:rsid w:val="00AA684A"/>
    <w:rsid w:val="00E616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188A83A620045B48FBBD61E5AD9626D">
    <w:name w:val="C188A83A620045B48FBBD61E5AD9626D"/>
  </w:style>
  <w:style w:type="paragraph" w:customStyle="1" w:styleId="364F32A97BC842DDBBB14B1B4ED49CD3">
    <w:name w:val="364F32A97BC842DDBBB14B1B4ED49CD3"/>
  </w:style>
  <w:style w:type="paragraph" w:customStyle="1" w:styleId="51BE6B05F9C24279B69919ECC02F8234">
    <w:name w:val="51BE6B05F9C24279B69919ECC02F8234"/>
  </w:style>
  <w:style w:type="paragraph" w:customStyle="1" w:styleId="93251EE489614A30B39790F2A602075B">
    <w:name w:val="93251EE489614A30B39790F2A60207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04266E-A3A6-4719-A29C-3544C3268FCD}"/>
</file>

<file path=customXml/itemProps2.xml><?xml version="1.0" encoding="utf-8"?>
<ds:datastoreItem xmlns:ds="http://schemas.openxmlformats.org/officeDocument/2006/customXml" ds:itemID="{A628455E-A34A-4C35-8404-A3D2E23D16BC}"/>
</file>

<file path=customXml/itemProps3.xml><?xml version="1.0" encoding="utf-8"?>
<ds:datastoreItem xmlns:ds="http://schemas.openxmlformats.org/officeDocument/2006/customXml" ds:itemID="{89F04A8E-7DD2-4578-8BBD-20B8E5D6180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12</TotalTime>
  <Pages>2</Pages>
  <Words>258</Words>
  <Characters>1686</Characters>
  <Application>Microsoft Office Word</Application>
  <DocSecurity>0</DocSecurity>
  <Lines>34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