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079" w:rsidRPr="00147C66" w:rsidRDefault="008F5079">
      <w:pPr>
        <w:pStyle w:val="Frslagsrubrik"/>
      </w:pPr>
      <w:r w:rsidRPr="00147C66">
        <w:t>Förslag till riksdagsbeslut</w:t>
      </w:r>
    </w:p>
    <w:p w:rsidR="008F5079" w:rsidRPr="00147C66" w:rsidRDefault="008F5079">
      <w:pPr>
        <w:pStyle w:val="Hemstlatt"/>
      </w:pPr>
      <w:r w:rsidRPr="00147C66">
        <w:t>Riksdagen tillkännager för regeringen som sin mening vad som anförs i motionen om att</w:t>
      </w:r>
      <w:r w:rsidRPr="00147C66">
        <w:rPr>
          <w:color w:val="000000"/>
        </w:rPr>
        <w:t xml:space="preserve"> se över möjligheten att i stället för kömi</w:t>
      </w:r>
      <w:r w:rsidRPr="00147C66">
        <w:rPr>
          <w:color w:val="000000"/>
        </w:rPr>
        <w:t>l</w:t>
      </w:r>
      <w:r w:rsidRPr="00147C66">
        <w:rPr>
          <w:color w:val="000000"/>
        </w:rPr>
        <w:t>jarden investera i fler fasta vårdplatser.</w:t>
      </w:r>
    </w:p>
    <w:p w:rsidR="008F5079" w:rsidRPr="00147C66" w:rsidRDefault="008F5079">
      <w:pPr>
        <w:pStyle w:val="Rubrik1"/>
      </w:pPr>
      <w:r w:rsidRPr="00147C66">
        <w:t>Motivering</w:t>
      </w:r>
    </w:p>
    <w:p w:rsidR="008F5079" w:rsidRPr="00147C66" w:rsidRDefault="008F5079">
      <w:r w:rsidRPr="00147C66">
        <w:t>Medicinsk utveckling och organisatoriska faktorer påverkar vårdplatsbehovet. Effektiviteten ökar, dagkirurgi och andra metoder gör att vårdtiden kortas men nya operativa åtgärder ökar, till exempel hjärtkirurgin med snabba effe</w:t>
      </w:r>
      <w:r w:rsidRPr="00147C66">
        <w:t>k</w:t>
      </w:r>
      <w:r w:rsidRPr="00147C66">
        <w:t>tiva bypassoperationer. År 2007 hade Sverige det lägsta antalet vårdplatser per tusen invånare, 2,6, i jämförelse med de 16 OECD-länderna som i geno</w:t>
      </w:r>
      <w:r w:rsidRPr="00147C66">
        <w:t>m</w:t>
      </w:r>
      <w:r w:rsidRPr="00147C66">
        <w:t>snitt hade 4,6 platser per tusen invånare. Av 14 landsting som besvarat Soc</w:t>
      </w:r>
      <w:r w:rsidRPr="00147C66">
        <w:t>i</w:t>
      </w:r>
      <w:r w:rsidRPr="00147C66">
        <w:t>alstyrelsens enkät 2010 uppger samtliga att behovet överskridit tillgången för minst ett vårdområde vid minst ett tillfälle under 2009. Den absoluta merpa</w:t>
      </w:r>
      <w:r w:rsidRPr="00147C66">
        <w:t>r</w:t>
      </w:r>
      <w:r w:rsidRPr="00147C66">
        <w:t>ten av de sjukhus som besvarat enkäten anger att de haft för få vårdplatser under senaste två åren.</w:t>
      </w:r>
    </w:p>
    <w:p w:rsidR="008F5079" w:rsidRPr="00147C66" w:rsidRDefault="008F5079">
      <w:pPr>
        <w:pStyle w:val="Normaltindrag"/>
      </w:pPr>
      <w:r w:rsidRPr="00147C66">
        <w:t>Den borgerliga regeringen har s</w:t>
      </w:r>
      <w:r w:rsidRPr="00147C66">
        <w:t>edan införandet av kömiljarden skruvat åt kraven för att få ta del av den. Landstingen har det svårt att försöka leva upp till de hårdare krav som finns, och flera landsting missade kömiljardens krav för vårdköer under det första halvåret 2011. Sju landsting har haft för långa operationsköer samtliga månader och får inte vara med och dela på den po</w:t>
      </w:r>
      <w:r w:rsidRPr="00147C66">
        <w:t>t</w:t>
      </w:r>
      <w:r w:rsidRPr="00147C66">
        <w:t>ten, enligt SKL. Det är tydligt att det behövs en upprustning av den offentliga vården i takt med att annan vård privatiseras. Kömiljarden kan användas bät</w:t>
      </w:r>
      <w:r w:rsidRPr="00147C66">
        <w:t>t</w:t>
      </w:r>
      <w:r w:rsidRPr="00147C66">
        <w:t>re ge</w:t>
      </w:r>
      <w:r w:rsidRPr="00147C66">
        <w:t>nom att fler kronor läggs på vårdplatser och de landsting som visar upp planer för fler platser.</w:t>
      </w:r>
    </w:p>
    <w:p w:rsidR="008F5079" w:rsidRPr="00147C66" w:rsidRDefault="008F5079">
      <w:pPr>
        <w:pStyle w:val="Normaltindrag"/>
      </w:pPr>
      <w:r w:rsidRPr="00147C66">
        <w:t xml:space="preserve">Kömiljarden består i år av totalt 1 miljard kronor. Av dessa pengar delas 800 miljoner kronor ut till de landsting som uppfyller kravet att minst 70 </w:t>
      </w:r>
      <w:r w:rsidRPr="00147C66">
        <w:lastRenderedPageBreak/>
        <w:t>procent av patienterna får besöka en specialist och behandlas inom 60 dagar. Rest</w:t>
      </w:r>
      <w:r w:rsidRPr="00147C66">
        <w:t>e</w:t>
      </w:r>
      <w:r w:rsidRPr="00147C66">
        <w:t>rande 200 miljoner kronor delas ut till de landsting som besöker och behan</w:t>
      </w:r>
      <w:r w:rsidRPr="00147C66">
        <w:t>d</w:t>
      </w:r>
      <w:r w:rsidRPr="00147C66">
        <w:t>lar 80 procent av patienterna inom 60 dagar. Köläget mäts varje månad och pengarna delas sedan ut i slutet av året.</w:t>
      </w:r>
    </w:p>
    <w:p w:rsidR="008F5079" w:rsidRPr="00147C66" w:rsidRDefault="008F5079">
      <w:pPr>
        <w:pStyle w:val="Normaltindrag"/>
      </w:pPr>
      <w:r w:rsidRPr="00147C66">
        <w:t>De senaste tio åren har över 7 000 fasta vårdplatser försvunnit. Det beror inte enbart på bättre teknik och nya metoder. Det senaste året har läkare runt om i landet larmat om att sjukhusen prioriterar yngre och friskare patienter på bekos</w:t>
      </w:r>
      <w:r w:rsidRPr="00147C66">
        <w:t>tnad av kroniskt sjuka. Orsaken är att landstingen vill få del av kömi</w:t>
      </w:r>
      <w:r w:rsidRPr="00147C66">
        <w:t>l</w:t>
      </w:r>
      <w:r w:rsidRPr="00147C66">
        <w:t>jarden, och då räknas endast nybesök, inte återbesök. Därmed har regeringen missat målet med kömiljarden, vars syfte ju måste vara att ge sjukvården extra ekonomiska resurser där behoven är som störst.</w:t>
      </w:r>
    </w:p>
    <w:p w:rsidR="008F5079" w:rsidRPr="00147C66" w:rsidRDefault="008F5079">
      <w:pPr>
        <w:pStyle w:val="Normaltindrag"/>
      </w:pPr>
      <w:r w:rsidRPr="00147C66">
        <w:t>Därför krävs en ny satsning och en vårdplatsgaranti. Det kan vara ett första steg för att förbättra läget och dämpa bristen på vårdplatser. Landstingen måste se till att följa lagen om att vård ska ges efter behov, och inte för att uppnå k</w:t>
      </w:r>
      <w:r w:rsidRPr="00147C66">
        <w:t>ömiljarden. Det är bättre att arbeta fram en modell där hela vårdke</w:t>
      </w:r>
      <w:r w:rsidRPr="00147C66">
        <w:t>d</w:t>
      </w:r>
      <w:r w:rsidRPr="00147C66">
        <w:t>jan räknas. Därför bör regeringen se över möjligheten att istället för kömilja</w:t>
      </w:r>
      <w:r w:rsidRPr="00147C66">
        <w:t>r</w:t>
      </w:r>
      <w:r w:rsidRPr="00147C66">
        <w:t>den investera i fler fasta vårdplatser.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7C66">
        <w:trPr>
          <w:cantSplit/>
        </w:trPr>
        <w:tc>
          <w:tcPr>
            <w:tcW w:w="3046" w:type="dxa"/>
          </w:tcPr>
          <w:p w:rsidR="008F5079" w:rsidRPr="00147C66" w:rsidRDefault="008F5079">
            <w:pPr>
              <w:pStyle w:val="UnderskriftDatum"/>
              <w:spacing w:before="240"/>
            </w:pPr>
            <w:r w:rsidRPr="00147C66">
              <w:t>Stockholm den 22 september 2011</w:t>
            </w:r>
          </w:p>
        </w:tc>
        <w:tc>
          <w:tcPr>
            <w:tcW w:w="3047" w:type="dxa"/>
          </w:tcPr>
          <w:p w:rsidR="008F5079" w:rsidRPr="00147C66" w:rsidRDefault="008F5079">
            <w:pPr>
              <w:pStyle w:val="Underskrifter"/>
              <w:spacing w:before="240"/>
            </w:pPr>
          </w:p>
        </w:tc>
      </w:tr>
      <w:tr w:rsidR="00000000" w:rsidRPr="00147C66">
        <w:trPr>
          <w:cantSplit/>
        </w:trPr>
        <w:tc>
          <w:tcPr>
            <w:tcW w:w="3046" w:type="dxa"/>
          </w:tcPr>
          <w:p w:rsidR="008F5079" w:rsidRPr="00147C66" w:rsidRDefault="008F5079">
            <w:pPr>
              <w:pStyle w:val="Underskrifter"/>
            </w:pPr>
            <w:r w:rsidRPr="00147C66">
              <w:t>Isak From (S)</w:t>
            </w:r>
          </w:p>
        </w:tc>
        <w:tc>
          <w:tcPr>
            <w:tcW w:w="3046" w:type="dxa"/>
          </w:tcPr>
          <w:p w:rsidR="008F5079" w:rsidRPr="00147C66" w:rsidRDefault="008F5079">
            <w:pPr>
              <w:pStyle w:val="Underskrifter"/>
            </w:pPr>
          </w:p>
        </w:tc>
      </w:tr>
      <w:tr w:rsidR="00000000" w:rsidRPr="00147C66">
        <w:trPr>
          <w:cantSplit/>
        </w:trPr>
        <w:tc>
          <w:tcPr>
            <w:tcW w:w="3046" w:type="dxa"/>
          </w:tcPr>
          <w:p w:rsidR="008F5079" w:rsidRPr="00147C66" w:rsidRDefault="008F5079">
            <w:pPr>
              <w:pStyle w:val="Underskrifter"/>
            </w:pPr>
            <w:r w:rsidRPr="00147C66">
              <w:t>Katarina Köhler (S)</w:t>
            </w:r>
          </w:p>
        </w:tc>
        <w:tc>
          <w:tcPr>
            <w:tcW w:w="3046" w:type="dxa"/>
          </w:tcPr>
          <w:p w:rsidR="008F5079" w:rsidRPr="00147C66" w:rsidRDefault="008F5079">
            <w:pPr>
              <w:pStyle w:val="Underskrifter"/>
            </w:pPr>
            <w:r w:rsidRPr="00147C66">
              <w:t>Helén Pettersson i Umeå (S)</w:t>
            </w:r>
          </w:p>
        </w:tc>
      </w:tr>
    </w:tbl>
    <w:p w:rsidR="008F5079" w:rsidRPr="00147C66" w:rsidRDefault="008F5079">
      <w:pPr>
        <w:pStyle w:val="Normaltindrag"/>
      </w:pPr>
    </w:p>
    <w:sectPr w:rsidR="008F5079" w:rsidRPr="00147C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079" w:rsidRPr="00147C66" w:rsidRDefault="008F5079">
      <w:r w:rsidRPr="00147C66">
        <w:separator/>
      </w:r>
    </w:p>
  </w:endnote>
  <w:endnote w:type="continuationSeparator" w:id="0">
    <w:p w:rsidR="008F5079" w:rsidRPr="00147C66" w:rsidRDefault="008F5079">
      <w:r w:rsidRPr="00147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79" w:rsidRPr="00147C66" w:rsidRDefault="00147C66">
    <w:pPr>
      <w:pStyle w:val="Sidfot"/>
    </w:pPr>
    <w:r w:rsidRPr="00147C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860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79" w:rsidRDefault="008F50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079" w:rsidRDefault="008F50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79" w:rsidRPr="00147C66" w:rsidRDefault="00147C66">
    <w:pPr>
      <w:pStyle w:val="Sidfot"/>
    </w:pPr>
    <w:r w:rsidRPr="00147C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772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79" w:rsidRDefault="008F50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079" w:rsidRDefault="008F50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79" w:rsidRPr="00147C66" w:rsidRDefault="00147C66">
    <w:pPr>
      <w:pStyle w:val="Sidfot"/>
    </w:pPr>
    <w:r w:rsidRPr="00147C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169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79" w:rsidRDefault="008F50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079" w:rsidRDefault="008F50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079" w:rsidRPr="00147C66" w:rsidRDefault="008F5079">
      <w:r w:rsidRPr="00147C66">
        <w:separator/>
      </w:r>
    </w:p>
  </w:footnote>
  <w:footnote w:type="continuationSeparator" w:id="0">
    <w:p w:rsidR="008F5079" w:rsidRPr="00147C66" w:rsidRDefault="008F5079">
      <w:r w:rsidRPr="00147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79" w:rsidRPr="00147C66" w:rsidRDefault="00147C66">
    <w:pPr>
      <w:pStyle w:val="Sidhuvud"/>
    </w:pPr>
    <w:r w:rsidRPr="00147C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549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79" w:rsidRDefault="008F50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079" w:rsidRDefault="008F50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79" w:rsidRPr="00147C66" w:rsidRDefault="00147C66">
    <w:pPr>
      <w:pStyle w:val="Sidhuvud"/>
    </w:pPr>
    <w:r w:rsidRPr="00147C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022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79" w:rsidRDefault="008F50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079" w:rsidRDefault="008F50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79" w:rsidRPr="00147C66" w:rsidRDefault="008F5079">
    <w:pPr>
      <w:pStyle w:val="FSHNormal"/>
      <w:tabs>
        <w:tab w:val="right" w:pos="5840"/>
      </w:tabs>
    </w:pPr>
    <w:r w:rsidRPr="00147C66">
      <w:br/>
    </w:r>
    <w:r w:rsidRPr="00147C66">
      <w:fldChar w:fldCharType="begin" w:fldLock="1"/>
    </w:r>
    <w:r w:rsidRPr="00147C66">
      <w:instrText xml:space="preserve"> DOCPROPERTY</w:instrText>
    </w:r>
    <w:r w:rsidRPr="00147C66">
      <w:rPr>
        <w:sz w:val="18"/>
      </w:rPr>
      <w:instrText xml:space="preserve"> "YearUser" *\charformat </w:instrText>
    </w:r>
    <w:r w:rsidRPr="00147C66">
      <w:fldChar w:fldCharType="separate"/>
    </w:r>
    <w:r w:rsidRPr="00147C66">
      <w:t>2011/12</w:t>
    </w:r>
    <w:r w:rsidRPr="00147C66">
      <w:fldChar w:fldCharType="end"/>
    </w:r>
    <w:r w:rsidRPr="00147C66">
      <w:t xml:space="preserve"> </w:t>
    </w:r>
    <w:r w:rsidRPr="00147C66">
      <w:tab/>
      <w:t xml:space="preserve">mnr: </w:t>
    </w:r>
    <w:r w:rsidRPr="00147C66">
      <w:fldChar w:fldCharType="begin" w:fldLock="1"/>
    </w:r>
    <w:r w:rsidRPr="00147C66">
      <w:instrText xml:space="preserve"> DOCPROPERTY</w:instrText>
    </w:r>
    <w:r w:rsidRPr="00147C66">
      <w:rPr>
        <w:sz w:val="18"/>
      </w:rPr>
      <w:instrText xml:space="preserve"> "Motionsnummer" *\charformat </w:instrText>
    </w:r>
    <w:r w:rsidRPr="00147C66">
      <w:fldChar w:fldCharType="separate"/>
    </w:r>
    <w:r w:rsidRPr="00147C66">
      <w:t>So516</w:t>
    </w:r>
    <w:r w:rsidRPr="00147C66">
      <w:fldChar w:fldCharType="end"/>
    </w:r>
    <w:r w:rsidRPr="00147C66">
      <w:br/>
    </w:r>
    <w:r w:rsidRPr="00147C66">
      <w:fldChar w:fldCharType="begin" w:fldLock="1"/>
    </w:r>
    <w:r w:rsidRPr="00147C66">
      <w:instrText xml:space="preserve"> DOCPROPERTY</w:instrText>
    </w:r>
    <w:r w:rsidRPr="00147C66">
      <w:rPr>
        <w:sz w:val="18"/>
      </w:rPr>
      <w:instrText xml:space="preserve"> "Samling" *\charformat </w:instrText>
    </w:r>
    <w:r w:rsidRPr="00147C66">
      <w:fldChar w:fldCharType="end"/>
    </w:r>
    <w:r w:rsidRPr="00147C66">
      <w:tab/>
      <w:t xml:space="preserve">pnr: </w:t>
    </w:r>
    <w:r w:rsidRPr="00147C66">
      <w:fldChar w:fldCharType="begin" w:fldLock="1"/>
    </w:r>
    <w:r w:rsidRPr="00147C66">
      <w:instrText xml:space="preserve"> DOCPROPERTY</w:instrText>
    </w:r>
    <w:r w:rsidRPr="00147C66">
      <w:rPr>
        <w:sz w:val="18"/>
      </w:rPr>
      <w:instrText xml:space="preserve"> "Partinummer" *\charformat </w:instrText>
    </w:r>
    <w:r w:rsidRPr="00147C66">
      <w:fldChar w:fldCharType="separate"/>
    </w:r>
    <w:r w:rsidRPr="00147C66">
      <w:t>S2060</w:t>
    </w:r>
    <w:r w:rsidRPr="00147C66">
      <w:fldChar w:fldCharType="end"/>
    </w:r>
  </w:p>
  <w:p w:rsidR="008F5079" w:rsidRPr="00147C66" w:rsidRDefault="008F5079">
    <w:pPr>
      <w:pStyle w:val="FSHRub1"/>
    </w:pPr>
    <w:r w:rsidRPr="00147C66">
      <w:t>Motion till riksdagen</w:t>
    </w:r>
    <w:r w:rsidRPr="00147C66">
      <w:br/>
    </w:r>
    <w:r w:rsidRPr="00147C66">
      <w:fldChar w:fldCharType="begin" w:fldLock="1"/>
    </w:r>
    <w:r w:rsidRPr="00147C66">
      <w:instrText xml:space="preserve"> DOCPROPERTY "YearUser" *\charformat </w:instrText>
    </w:r>
    <w:r w:rsidRPr="00147C66">
      <w:fldChar w:fldCharType="separate"/>
    </w:r>
    <w:r w:rsidRPr="00147C66">
      <w:t>2011/12</w:t>
    </w:r>
    <w:r w:rsidRPr="00147C66">
      <w:fldChar w:fldCharType="end"/>
    </w:r>
    <w:r w:rsidRPr="00147C66">
      <w:t>:</w:t>
    </w:r>
    <w:r w:rsidRPr="00147C66">
      <w:fldChar w:fldCharType="begin" w:fldLock="1"/>
    </w:r>
    <w:r w:rsidRPr="00147C66">
      <w:instrText xml:space="preserve"> DOCPROPERTY "Motionsnummer" *\charformat </w:instrText>
    </w:r>
    <w:r w:rsidRPr="00147C66">
      <w:fldChar w:fldCharType="separate"/>
    </w:r>
    <w:r w:rsidRPr="00147C66">
      <w:t>So516</w:t>
    </w:r>
    <w:r w:rsidRPr="00147C66">
      <w:fldChar w:fldCharType="end"/>
    </w:r>
  </w:p>
  <w:p w:rsidR="008F5079" w:rsidRPr="00147C66" w:rsidRDefault="008F5079">
    <w:pPr>
      <w:pStyle w:val="FSHNormalS5"/>
    </w:pPr>
    <w:r w:rsidRPr="00147C66">
      <w:fldChar w:fldCharType="begin" w:fldLock="1"/>
    </w:r>
    <w:r w:rsidRPr="00147C66">
      <w:instrText xml:space="preserve"> DOCPROPERTY "MotionarText" *\charformat </w:instrText>
    </w:r>
    <w:r w:rsidRPr="00147C66">
      <w:fldChar w:fldCharType="separate"/>
    </w:r>
    <w:r w:rsidRPr="00147C66">
      <w:t>av Isak From m.fl. (S)</w:t>
    </w:r>
    <w:r w:rsidRPr="00147C66">
      <w:fldChar w:fldCharType="end"/>
    </w:r>
    <w:r w:rsidRPr="00147C66">
      <w:br/>
    </w:r>
    <w:r w:rsidRPr="00147C66">
      <w:fldChar w:fldCharType="begin" w:fldLock="1"/>
    </w:r>
    <w:r w:rsidRPr="00147C66">
      <w:instrText xml:space="preserve"> DOCPROPERTY "SvarFrasKort" *\charformat </w:instrText>
    </w:r>
    <w:r w:rsidRPr="00147C66">
      <w:fldChar w:fldCharType="end"/>
    </w:r>
  </w:p>
  <w:p w:rsidR="008F5079" w:rsidRPr="00147C66" w:rsidRDefault="008F5079">
    <w:pPr>
      <w:pStyle w:val="FSHTitel"/>
    </w:pPr>
    <w:r w:rsidRPr="00147C66">
      <w:fldChar w:fldCharType="begin" w:fldLock="1"/>
    </w:r>
    <w:r w:rsidRPr="00147C66">
      <w:instrText xml:space="preserve"> DOCPROPERTY</w:instrText>
    </w:r>
    <w:r w:rsidRPr="00147C66">
      <w:rPr>
        <w:sz w:val="18"/>
      </w:rPr>
      <w:instrText xml:space="preserve"> "RubrikSvar" *\charformat </w:instrText>
    </w:r>
    <w:r w:rsidRPr="00147C66">
      <w:fldChar w:fldCharType="separate"/>
    </w:r>
    <w:r w:rsidRPr="00147C66">
      <w:t>Kömiljarden till förmån för fler fasta platser</w:t>
    </w:r>
    <w:r w:rsidRPr="00147C66">
      <w:fldChar w:fldCharType="end"/>
    </w:r>
  </w:p>
  <w:p w:rsidR="008F5079" w:rsidRPr="00147C66" w:rsidRDefault="008F5079">
    <w:pPr>
      <w:pStyle w:val="Normal00"/>
    </w:pPr>
  </w:p>
  <w:p w:rsidR="008F5079" w:rsidRPr="00147C66" w:rsidRDefault="008F50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6779547">
    <w:abstractNumId w:val="3"/>
  </w:num>
  <w:num w:numId="2" w16cid:durableId="1265336046">
    <w:abstractNumId w:val="2"/>
  </w:num>
  <w:num w:numId="3" w16cid:durableId="1407802780">
    <w:abstractNumId w:val="1"/>
  </w:num>
  <w:num w:numId="4" w16cid:durableId="93019797">
    <w:abstractNumId w:val="0"/>
  </w:num>
  <w:num w:numId="5" w16cid:durableId="1462307226">
    <w:abstractNumId w:val="7"/>
  </w:num>
  <w:num w:numId="6" w16cid:durableId="2011565277">
    <w:abstractNumId w:val="6"/>
  </w:num>
  <w:num w:numId="7" w16cid:durableId="758526674">
    <w:abstractNumId w:val="5"/>
  </w:num>
  <w:num w:numId="8" w16cid:durableId="1877229985">
    <w:abstractNumId w:val="4"/>
  </w:num>
  <w:num w:numId="9" w16cid:durableId="93550695">
    <w:abstractNumId w:val="8"/>
  </w:num>
  <w:num w:numId="10" w16cid:durableId="1472864742">
    <w:abstractNumId w:val="9"/>
  </w:num>
  <w:num w:numId="11" w16cid:durableId="774399762">
    <w:abstractNumId w:val="10"/>
  </w:num>
  <w:num w:numId="12" w16cid:durableId="1864249360">
    <w:abstractNumId w:val="13"/>
  </w:num>
  <w:num w:numId="13" w16cid:durableId="421604021">
    <w:abstractNumId w:val="15"/>
  </w:num>
  <w:num w:numId="14" w16cid:durableId="534005422">
    <w:abstractNumId w:val="16"/>
  </w:num>
  <w:num w:numId="15" w16cid:durableId="948125078">
    <w:abstractNumId w:val="11"/>
  </w:num>
  <w:num w:numId="16" w16cid:durableId="1771657837">
    <w:abstractNumId w:val="18"/>
  </w:num>
  <w:num w:numId="17" w16cid:durableId="1338843665">
    <w:abstractNumId w:val="17"/>
  </w:num>
  <w:num w:numId="18" w16cid:durableId="563568832">
    <w:abstractNumId w:val="14"/>
  </w:num>
  <w:num w:numId="19" w16cid:durableId="1697851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2CF5D5F7-6B57-4062-8484-52B3CFF28847},{EA628EF1-7DE7-4C70-8973-1AAD25801733},{5828F02F-261D-4616-A259-6D0EE7C1A1C6}"/>
  </w:docVars>
  <w:rsids>
    <w:rsidRoot w:val="00D40B20"/>
    <w:rsid w:val="00147C66"/>
    <w:rsid w:val="008F5079"/>
    <w:rsid w:val="00D40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8FEAFF-15A8-4338-8669-361C92FD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2541</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S2060</vt:lpstr>
    </vt:vector>
  </TitlesOfParts>
  <Company>Riksdagen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S2060</dc:title>
  <dc:subject>S2060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2011-12-01T14:07:00Z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Kömiljarden till förmån för fler fasta 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Kömiljarden till förmån för fler fasta 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Isak From m.fl. (S)</vt:lpwstr>
  </property>
  <property fmtid="{D5CDD505-2E9C-101B-9397-08002B2CF9AE}" pid="26" name="MotionarLista">
    <vt:lpwstr>From, Isak (S)\Köhler, Katarina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Katarina Köhler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20112012000000000083000020600069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20112012000000000083000020600069</vt:lpwstr>
  </property>
  <property fmtid="{D5CDD505-2E9C-101B-9397-08002B2CF9AE}" pid="50" name="nummer">
    <vt:lpwstr>516</vt:lpwstr>
  </property>
  <property fmtid="{D5CDD505-2E9C-101B-9397-08002B2CF9AE}" pid="51" name="utskottsbeteckning">
    <vt:lpwstr>So</vt:lpwstr>
  </property>
  <property fmtid="{D5CDD505-2E9C-101B-9397-08002B2CF9AE}" pid="52" name="GlobalUID">
    <vt:lpwstr>{0959D098-6C6C-443C-9B98-E661CC62BB07}</vt:lpwstr>
  </property>
  <property fmtid="{D5CDD505-2E9C-101B-9397-08002B2CF9AE}" pid="53" name="Överföringar">
    <vt:i4>0</vt:i4>
  </property>
  <property fmtid="{D5CDD505-2E9C-101B-9397-08002B2CF9AE}" pid="54" name="Checksum">
    <vt:lpwstr>*0007235813887*</vt:lpwstr>
  </property>
  <property fmtid="{D5CDD505-2E9C-101B-9397-08002B2CF9AE}" pid="55" name="skuggnummer">
    <vt:lpwstr>2103</vt:lpwstr>
  </property>
  <property fmtid="{D5CDD505-2E9C-101B-9397-08002B2CF9AE}" pid="56" name="urixVersion">
    <vt:lpwstr>4.5.0.25</vt:lpwstr>
  </property>
  <property fmtid="{D5CDD505-2E9C-101B-9397-08002B2CF9AE}" pid="57" name="urixOrigin">
    <vt:lpwstr>111201 15:10:48.089</vt:lpwstr>
  </property>
  <property fmtid="{D5CDD505-2E9C-101B-9397-08002B2CF9AE}" pid="58" name="urixGuid">
    <vt:lpwstr>{27068C73-5626-4786-8CAB-5EE43004F8FC}</vt:lpwstr>
  </property>
</Properties>
</file>