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DFC035459164D49BB148E72639D2689"/>
        </w:placeholder>
        <w:text/>
      </w:sdtPr>
      <w:sdtEndPr/>
      <w:sdtContent>
        <w:p w:rsidRPr="009B062B" w:rsidR="00AF30DD" w:rsidP="00465282" w:rsidRDefault="00AF30DD" w14:paraId="0E512AFD" w14:textId="77777777">
          <w:pPr>
            <w:pStyle w:val="Rubrik1"/>
            <w:spacing w:after="300"/>
          </w:pPr>
          <w:r w:rsidRPr="009B062B">
            <w:t>Förslag till riksdagsbeslut</w:t>
          </w:r>
        </w:p>
      </w:sdtContent>
    </w:sdt>
    <w:sdt>
      <w:sdtPr>
        <w:alias w:val="Yrkande 1"/>
        <w:tag w:val="b2a56310-9db9-4ca2-9d5d-de7e3dfe2d0d"/>
        <w:id w:val="-1834366029"/>
        <w:lock w:val="sdtLocked"/>
      </w:sdtPr>
      <w:sdtEndPr/>
      <w:sdtContent>
        <w:p w:rsidR="00DF1E4B" w:rsidRDefault="006572BA" w14:paraId="0E512AFE" w14:textId="77777777">
          <w:pPr>
            <w:pStyle w:val="Frslagstext"/>
            <w:numPr>
              <w:ilvl w:val="0"/>
              <w:numId w:val="0"/>
            </w:numPr>
          </w:pPr>
          <w:r>
            <w:t>Riksdagen ställer sig bakom det som anförs i motionen om att överväga behovet av tydligare styrning och utökad uppföljning i arbetet mot mobbning och trakasserier i 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BAC92D436C54EAABB1A3BAB188189B4"/>
        </w:placeholder>
        <w:text/>
      </w:sdtPr>
      <w:sdtEndPr/>
      <w:sdtContent>
        <w:p w:rsidRPr="009B062B" w:rsidR="006D79C9" w:rsidP="00333E95" w:rsidRDefault="006D79C9" w14:paraId="0E512AFF" w14:textId="77777777">
          <w:pPr>
            <w:pStyle w:val="Rubrik1"/>
          </w:pPr>
          <w:r>
            <w:t>Motivering</w:t>
          </w:r>
        </w:p>
      </w:sdtContent>
    </w:sdt>
    <w:p w:rsidRPr="00465282" w:rsidR="00465282" w:rsidP="005F4BD6" w:rsidRDefault="00FC4452" w14:paraId="0E512B00" w14:textId="3972857C">
      <w:pPr>
        <w:pStyle w:val="Normalutanindragellerluft"/>
      </w:pPr>
      <w:r w:rsidRPr="00465282">
        <w:t>Sverige har skolplikt och det innebär att barn och ungdomar är skyldiga att gå i skolan. Om vi från statens sida kräver närvaro i skolan av barnen så har vi också en skyldighet att se till att deras skoldag är trygg och säker. Men dagligen gråter tiotusentals barn sig till sömns för att vakna upp till ännu en dag med magont, ännu en dag med elaka kom</w:t>
      </w:r>
      <w:r w:rsidR="005F4BD6">
        <w:softHyphen/>
      </w:r>
      <w:r w:rsidRPr="00465282">
        <w:t>mentarer, knuffar och ryktesspridning. Vissa går till skolan och genomlever ”helvetet”. Andra blir så kallade hemmasittare. Inget av det skulle behöva ske om gällande lagstift</w:t>
      </w:r>
      <w:r w:rsidR="005F4BD6">
        <w:softHyphen/>
      </w:r>
      <w:r w:rsidRPr="00465282">
        <w:t>ning följdes.</w:t>
      </w:r>
    </w:p>
    <w:p w:rsidRPr="00465282" w:rsidR="00FC4452" w:rsidP="005F4BD6" w:rsidRDefault="00FC4452" w14:paraId="0E512B01" w14:textId="77777777">
      <w:r w:rsidRPr="00465282">
        <w:t xml:space="preserve">I organisationen Friends årliga rapport kan man läsa om hur kränkning och mobbing fortsätter år efter år. </w:t>
      </w:r>
    </w:p>
    <w:p w:rsidRPr="005F4BD6" w:rsidR="00465282" w:rsidP="005F4BD6" w:rsidRDefault="00FC4452" w14:paraId="0E512B02" w14:textId="2CCF62DC">
      <w:pPr>
        <w:rPr>
          <w:spacing w:val="-1"/>
        </w:rPr>
      </w:pPr>
      <w:r w:rsidRPr="005F4BD6">
        <w:rPr>
          <w:spacing w:val="-1"/>
        </w:rPr>
        <w:t>I förordet till årets rapport skriver Maja Frankel</w:t>
      </w:r>
      <w:r w:rsidRPr="005F4BD6" w:rsidR="004B376F">
        <w:rPr>
          <w:spacing w:val="-1"/>
        </w:rPr>
        <w:t>,</w:t>
      </w:r>
      <w:r w:rsidRPr="005F4BD6">
        <w:rPr>
          <w:spacing w:val="-1"/>
        </w:rPr>
        <w:t xml:space="preserve"> </w:t>
      </w:r>
      <w:r w:rsidRPr="005F4BD6" w:rsidR="004B376F">
        <w:rPr>
          <w:spacing w:val="-1"/>
        </w:rPr>
        <w:t>g</w:t>
      </w:r>
      <w:r w:rsidRPr="005F4BD6">
        <w:rPr>
          <w:spacing w:val="-1"/>
        </w:rPr>
        <w:t>eneralsekreterare Friends</w:t>
      </w:r>
      <w:r w:rsidRPr="005F4BD6" w:rsidR="004B376F">
        <w:rPr>
          <w:spacing w:val="-1"/>
        </w:rPr>
        <w:t>,</w:t>
      </w:r>
      <w:r w:rsidRPr="005F4BD6">
        <w:rPr>
          <w:spacing w:val="-1"/>
        </w:rPr>
        <w:t xml:space="preserve"> följande: </w:t>
      </w:r>
    </w:p>
    <w:p w:rsidRPr="00465282" w:rsidR="00465282" w:rsidP="005F4BD6" w:rsidRDefault="00FC4452" w14:paraId="0E512B03" w14:textId="08EF282E">
      <w:r w:rsidRPr="00465282">
        <w:t>Vuxna behöver förstå att mobbning vare sig den är fysisk, psykisk eller verbal är lika med våld, ett våld som skapar djupa sår och trauman hos de drabbade. Det är ett lidande som många barn och unga utsätts för varje år. För många barn är vardagen en kamp mellan liv och död. Det är ett enormt svek mot de unga att vi låter detta fortgå, när vi vet vilka konsekvenser som det psykiska och fysiska lidandet kan ge.</w:t>
      </w:r>
    </w:p>
    <w:p w:rsidRPr="00465282" w:rsidR="00465282" w:rsidP="005F4BD6" w:rsidRDefault="00FC4452" w14:paraId="0E512B04" w14:textId="7E7CE200">
      <w:r w:rsidRPr="00465282">
        <w:t>Det</w:t>
      </w:r>
      <w:r w:rsidR="004B376F">
        <w:t xml:space="preserve"> är</w:t>
      </w:r>
      <w:r w:rsidRPr="00465282">
        <w:t xml:space="preserve"> inget annat än ett stort misslyckande för skolornas huvudmän och Skolinspek</w:t>
      </w:r>
      <w:r w:rsidR="005F4BD6">
        <w:softHyphen/>
      </w:r>
      <w:r w:rsidRPr="00465282">
        <w:t>tionen som har till uppgift att granska om skolorna följer lagar, regler, läroplaner och andra bestämmelser. Därför bör det övervägas om skolornas huvudmän och Skolinspek</w:t>
      </w:r>
      <w:r w:rsidR="005F4BD6">
        <w:softHyphen/>
      </w:r>
      <w:bookmarkStart w:name="_GoBack" w:id="1"/>
      <w:bookmarkEnd w:id="1"/>
      <w:r w:rsidRPr="00465282">
        <w:t>tionen, som på vissa sätt misslyckats med sitt uppdrag, behöver tydligare styrning och utökad uppföljning.</w:t>
      </w:r>
    </w:p>
    <w:sdt>
      <w:sdtPr>
        <w:rPr>
          <w:i/>
          <w:noProof/>
        </w:rPr>
        <w:alias w:val="CC_Underskrifter"/>
        <w:tag w:val="CC_Underskrifter"/>
        <w:id w:val="583496634"/>
        <w:lock w:val="sdtContentLocked"/>
        <w:placeholder>
          <w:docPart w:val="E9D343E951334F299DCB899B94307C05"/>
        </w:placeholder>
      </w:sdtPr>
      <w:sdtEndPr>
        <w:rPr>
          <w:i w:val="0"/>
          <w:noProof w:val="0"/>
        </w:rPr>
      </w:sdtEndPr>
      <w:sdtContent>
        <w:p w:rsidR="00465282" w:rsidP="00465282" w:rsidRDefault="00465282" w14:paraId="0E512B05" w14:textId="77777777"/>
        <w:p w:rsidRPr="008E0FE2" w:rsidR="004801AC" w:rsidP="00465282" w:rsidRDefault="005F4BD6" w14:paraId="0E512B0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Engström (S)</w:t>
            </w:r>
          </w:p>
        </w:tc>
        <w:tc>
          <w:tcPr>
            <w:tcW w:w="50" w:type="pct"/>
            <w:vAlign w:val="bottom"/>
          </w:tcPr>
          <w:p>
            <w:pPr>
              <w:pStyle w:val="Underskrifter"/>
            </w:pPr>
            <w:r>
              <w:t> </w:t>
            </w:r>
          </w:p>
        </w:tc>
      </w:tr>
    </w:tbl>
    <w:p w:rsidR="007626E6" w:rsidRDefault="007626E6" w14:paraId="0E512B0A" w14:textId="77777777"/>
    <w:sectPr w:rsidR="007626E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12B0C" w14:textId="77777777" w:rsidR="00075C6C" w:rsidRDefault="00075C6C" w:rsidP="000C1CAD">
      <w:pPr>
        <w:spacing w:line="240" w:lineRule="auto"/>
      </w:pPr>
      <w:r>
        <w:separator/>
      </w:r>
    </w:p>
  </w:endnote>
  <w:endnote w:type="continuationSeparator" w:id="0">
    <w:p w14:paraId="0E512B0D" w14:textId="77777777" w:rsidR="00075C6C" w:rsidRDefault="00075C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12B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12B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12B1B" w14:textId="77777777" w:rsidR="00262EA3" w:rsidRPr="00465282" w:rsidRDefault="00262EA3" w:rsidP="004652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12B0A" w14:textId="77777777" w:rsidR="00075C6C" w:rsidRDefault="00075C6C" w:rsidP="000C1CAD">
      <w:pPr>
        <w:spacing w:line="240" w:lineRule="auto"/>
      </w:pPr>
      <w:r>
        <w:separator/>
      </w:r>
    </w:p>
  </w:footnote>
  <w:footnote w:type="continuationSeparator" w:id="0">
    <w:p w14:paraId="0E512B0B" w14:textId="77777777" w:rsidR="00075C6C" w:rsidRDefault="00075C6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E512B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512B1D" wp14:anchorId="0E512B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F4BD6" w14:paraId="0E512B20" w14:textId="77777777">
                          <w:pPr>
                            <w:jc w:val="right"/>
                          </w:pPr>
                          <w:sdt>
                            <w:sdtPr>
                              <w:alias w:val="CC_Noformat_Partikod"/>
                              <w:tag w:val="CC_Noformat_Partikod"/>
                              <w:id w:val="-53464382"/>
                              <w:placeholder>
                                <w:docPart w:val="DBB9ED04CC124CB89B4E5F019869E8D1"/>
                              </w:placeholder>
                              <w:text/>
                            </w:sdtPr>
                            <w:sdtEndPr/>
                            <w:sdtContent>
                              <w:r w:rsidR="00FC4452">
                                <w:t>S</w:t>
                              </w:r>
                            </w:sdtContent>
                          </w:sdt>
                          <w:sdt>
                            <w:sdtPr>
                              <w:alias w:val="CC_Noformat_Partinummer"/>
                              <w:tag w:val="CC_Noformat_Partinummer"/>
                              <w:id w:val="-1709555926"/>
                              <w:placeholder>
                                <w:docPart w:val="1F2001021EB04C8594B74FCCD54C0B75"/>
                              </w:placeholder>
                              <w:text/>
                            </w:sdtPr>
                            <w:sdtEndPr/>
                            <w:sdtContent>
                              <w:r w:rsidR="00FC4452">
                                <w:t>1305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512B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F4BD6" w14:paraId="0E512B20" w14:textId="77777777">
                    <w:pPr>
                      <w:jc w:val="right"/>
                    </w:pPr>
                    <w:sdt>
                      <w:sdtPr>
                        <w:alias w:val="CC_Noformat_Partikod"/>
                        <w:tag w:val="CC_Noformat_Partikod"/>
                        <w:id w:val="-53464382"/>
                        <w:placeholder>
                          <w:docPart w:val="DBB9ED04CC124CB89B4E5F019869E8D1"/>
                        </w:placeholder>
                        <w:text/>
                      </w:sdtPr>
                      <w:sdtEndPr/>
                      <w:sdtContent>
                        <w:r w:rsidR="00FC4452">
                          <w:t>S</w:t>
                        </w:r>
                      </w:sdtContent>
                    </w:sdt>
                    <w:sdt>
                      <w:sdtPr>
                        <w:alias w:val="CC_Noformat_Partinummer"/>
                        <w:tag w:val="CC_Noformat_Partinummer"/>
                        <w:id w:val="-1709555926"/>
                        <w:placeholder>
                          <w:docPart w:val="1F2001021EB04C8594B74FCCD54C0B75"/>
                        </w:placeholder>
                        <w:text/>
                      </w:sdtPr>
                      <w:sdtEndPr/>
                      <w:sdtContent>
                        <w:r w:rsidR="00FC4452">
                          <w:t>1305</w:t>
                        </w:r>
                      </w:sdtContent>
                    </w:sdt>
                  </w:p>
                </w:txbxContent>
              </v:textbox>
              <w10:wrap anchorx="page"/>
            </v:shape>
          </w:pict>
        </mc:Fallback>
      </mc:AlternateContent>
    </w:r>
  </w:p>
  <w:p w:rsidRPr="00293C4F" w:rsidR="00262EA3" w:rsidP="00776B74" w:rsidRDefault="00262EA3" w14:paraId="0E512B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E512B10" w14:textId="77777777">
    <w:pPr>
      <w:jc w:val="right"/>
    </w:pPr>
  </w:p>
  <w:p w:rsidR="00262EA3" w:rsidP="00776B74" w:rsidRDefault="00262EA3" w14:paraId="0E512B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F4BD6" w14:paraId="0E512B1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512B1F" wp14:anchorId="0E512B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F4BD6" w14:paraId="0E512B1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C4452">
          <w:t>S</w:t>
        </w:r>
      </w:sdtContent>
    </w:sdt>
    <w:sdt>
      <w:sdtPr>
        <w:alias w:val="CC_Noformat_Partinummer"/>
        <w:tag w:val="CC_Noformat_Partinummer"/>
        <w:id w:val="-2014525982"/>
        <w:text/>
      </w:sdtPr>
      <w:sdtEndPr/>
      <w:sdtContent>
        <w:r w:rsidR="00FC4452">
          <w:t>1305</w:t>
        </w:r>
      </w:sdtContent>
    </w:sdt>
  </w:p>
  <w:p w:rsidRPr="008227B3" w:rsidR="00262EA3" w:rsidP="008227B3" w:rsidRDefault="005F4BD6" w14:paraId="0E512B1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F4BD6" w14:paraId="0E512B1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:846</w:t>
        </w:r>
      </w:sdtContent>
    </w:sdt>
  </w:p>
  <w:p w:rsidR="00262EA3" w:rsidP="00E03A3D" w:rsidRDefault="005F4BD6" w14:paraId="0E512B18" w14:textId="77777777">
    <w:pPr>
      <w:pStyle w:val="Motionr"/>
    </w:pPr>
    <w:sdt>
      <w:sdtPr>
        <w:alias w:val="CC_Noformat_Avtext"/>
        <w:tag w:val="CC_Noformat_Avtext"/>
        <w:id w:val="-2020768203"/>
        <w:lock w:val="sdtContentLocked"/>
        <w15:appearance w15:val="hidden"/>
        <w:text/>
      </w:sdtPr>
      <w:sdtEndPr/>
      <w:sdtContent>
        <w:r>
          <w:t>av Patrik Engström (S)</w:t>
        </w:r>
      </w:sdtContent>
    </w:sdt>
  </w:p>
  <w:sdt>
    <w:sdtPr>
      <w:alias w:val="CC_Noformat_Rubtext"/>
      <w:tag w:val="CC_Noformat_Rubtext"/>
      <w:id w:val="-218060500"/>
      <w:lock w:val="sdtLocked"/>
      <w:text/>
    </w:sdtPr>
    <w:sdtEndPr/>
    <w:sdtContent>
      <w:p w:rsidR="00262EA3" w:rsidP="00283E0F" w:rsidRDefault="00FC4452" w14:paraId="0E512B19" w14:textId="77777777">
        <w:pPr>
          <w:pStyle w:val="FSHRub2"/>
        </w:pPr>
        <w:r>
          <w:t>Skyldigheten för vuxna att lyssna, inkludera och agera</w:t>
        </w:r>
      </w:p>
    </w:sdtContent>
  </w:sdt>
  <w:sdt>
    <w:sdtPr>
      <w:alias w:val="CC_Boilerplate_3"/>
      <w:tag w:val="CC_Boilerplate_3"/>
      <w:id w:val="1606463544"/>
      <w:lock w:val="sdtContentLocked"/>
      <w15:appearance w15:val="hidden"/>
      <w:text w:multiLine="1"/>
    </w:sdtPr>
    <w:sdtEndPr/>
    <w:sdtContent>
      <w:p w:rsidR="00262EA3" w:rsidP="00283E0F" w:rsidRDefault="00262EA3" w14:paraId="0E512B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C445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F1A"/>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C6C"/>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7EB"/>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282"/>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6F"/>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BD6"/>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2BA"/>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6E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3D6A"/>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FB9"/>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E4B"/>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F9A"/>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452"/>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512AFC"/>
  <w15:chartTrackingRefBased/>
  <w15:docId w15:val="{5D83AC58-D515-4480-BB8F-A55D6FB66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616001">
      <w:bodyDiv w:val="1"/>
      <w:marLeft w:val="0"/>
      <w:marRight w:val="0"/>
      <w:marTop w:val="0"/>
      <w:marBottom w:val="0"/>
      <w:divBdr>
        <w:top w:val="none" w:sz="0" w:space="0" w:color="auto"/>
        <w:left w:val="none" w:sz="0" w:space="0" w:color="auto"/>
        <w:bottom w:val="none" w:sz="0" w:space="0" w:color="auto"/>
        <w:right w:val="none" w:sz="0" w:space="0" w:color="auto"/>
      </w:divBdr>
      <w:divsChild>
        <w:div w:id="587230863">
          <w:marLeft w:val="0"/>
          <w:marRight w:val="0"/>
          <w:marTop w:val="0"/>
          <w:marBottom w:val="300"/>
          <w:divBdr>
            <w:top w:val="single" w:sz="6" w:space="0" w:color="DDDDDD"/>
            <w:left w:val="single" w:sz="6" w:space="0" w:color="DDDDDD"/>
            <w:bottom w:val="single" w:sz="6" w:space="0" w:color="DDDDDD"/>
            <w:right w:val="single" w:sz="6" w:space="0" w:color="DDDDDD"/>
          </w:divBdr>
          <w:divsChild>
            <w:div w:id="1804040662">
              <w:marLeft w:val="0"/>
              <w:marRight w:val="0"/>
              <w:marTop w:val="0"/>
              <w:marBottom w:val="0"/>
              <w:divBdr>
                <w:top w:val="none" w:sz="0" w:space="0" w:color="auto"/>
                <w:left w:val="none" w:sz="0" w:space="0" w:color="auto"/>
                <w:bottom w:val="none" w:sz="0" w:space="0" w:color="auto"/>
                <w:right w:val="none" w:sz="0" w:space="0" w:color="auto"/>
              </w:divBdr>
              <w:divsChild>
                <w:div w:id="1957060849">
                  <w:marLeft w:val="0"/>
                  <w:marRight w:val="0"/>
                  <w:marTop w:val="0"/>
                  <w:marBottom w:val="225"/>
                  <w:divBdr>
                    <w:top w:val="none" w:sz="0" w:space="0" w:color="auto"/>
                    <w:left w:val="none" w:sz="0" w:space="0" w:color="auto"/>
                    <w:bottom w:val="none" w:sz="0" w:space="0" w:color="auto"/>
                    <w:right w:val="none" w:sz="0" w:space="0" w:color="auto"/>
                  </w:divBdr>
                </w:div>
                <w:div w:id="820731039">
                  <w:marLeft w:val="0"/>
                  <w:marRight w:val="0"/>
                  <w:marTop w:val="0"/>
                  <w:marBottom w:val="225"/>
                  <w:divBdr>
                    <w:top w:val="none" w:sz="0" w:space="0" w:color="auto"/>
                    <w:left w:val="none" w:sz="0" w:space="0" w:color="auto"/>
                    <w:bottom w:val="none" w:sz="0" w:space="0" w:color="auto"/>
                    <w:right w:val="none" w:sz="0" w:space="0" w:color="auto"/>
                  </w:divBdr>
                </w:div>
                <w:div w:id="1918204095">
                  <w:marLeft w:val="0"/>
                  <w:marRight w:val="0"/>
                  <w:marTop w:val="0"/>
                  <w:marBottom w:val="225"/>
                  <w:divBdr>
                    <w:top w:val="none" w:sz="0" w:space="0" w:color="auto"/>
                    <w:left w:val="none" w:sz="0" w:space="0" w:color="auto"/>
                    <w:bottom w:val="none" w:sz="0" w:space="0" w:color="auto"/>
                    <w:right w:val="none" w:sz="0" w:space="0" w:color="auto"/>
                  </w:divBdr>
                </w:div>
                <w:div w:id="149811165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DFC035459164D49BB148E72639D2689"/>
        <w:category>
          <w:name w:val="Allmänt"/>
          <w:gallery w:val="placeholder"/>
        </w:category>
        <w:types>
          <w:type w:val="bbPlcHdr"/>
        </w:types>
        <w:behaviors>
          <w:behavior w:val="content"/>
        </w:behaviors>
        <w:guid w:val="{716DAA02-EC25-422D-9F5F-F2B5FFF239A0}"/>
      </w:docPartPr>
      <w:docPartBody>
        <w:p w:rsidR="00CD0902" w:rsidRDefault="00DF3526">
          <w:pPr>
            <w:pStyle w:val="CDFC035459164D49BB148E72639D2689"/>
          </w:pPr>
          <w:r w:rsidRPr="005A0A93">
            <w:rPr>
              <w:rStyle w:val="Platshllartext"/>
            </w:rPr>
            <w:t>Förslag till riksdagsbeslut</w:t>
          </w:r>
        </w:p>
      </w:docPartBody>
    </w:docPart>
    <w:docPart>
      <w:docPartPr>
        <w:name w:val="5BAC92D436C54EAABB1A3BAB188189B4"/>
        <w:category>
          <w:name w:val="Allmänt"/>
          <w:gallery w:val="placeholder"/>
        </w:category>
        <w:types>
          <w:type w:val="bbPlcHdr"/>
        </w:types>
        <w:behaviors>
          <w:behavior w:val="content"/>
        </w:behaviors>
        <w:guid w:val="{D29DC393-B4BD-4CB3-AB41-5B3FD506ABAF}"/>
      </w:docPartPr>
      <w:docPartBody>
        <w:p w:rsidR="00CD0902" w:rsidRDefault="00DF3526">
          <w:pPr>
            <w:pStyle w:val="5BAC92D436C54EAABB1A3BAB188189B4"/>
          </w:pPr>
          <w:r w:rsidRPr="005A0A93">
            <w:rPr>
              <w:rStyle w:val="Platshllartext"/>
            </w:rPr>
            <w:t>Motivering</w:t>
          </w:r>
        </w:p>
      </w:docPartBody>
    </w:docPart>
    <w:docPart>
      <w:docPartPr>
        <w:name w:val="DBB9ED04CC124CB89B4E5F019869E8D1"/>
        <w:category>
          <w:name w:val="Allmänt"/>
          <w:gallery w:val="placeholder"/>
        </w:category>
        <w:types>
          <w:type w:val="bbPlcHdr"/>
        </w:types>
        <w:behaviors>
          <w:behavior w:val="content"/>
        </w:behaviors>
        <w:guid w:val="{1CDB0481-B8B4-4B25-8A5A-6C691137480A}"/>
      </w:docPartPr>
      <w:docPartBody>
        <w:p w:rsidR="00CD0902" w:rsidRDefault="00DF3526">
          <w:pPr>
            <w:pStyle w:val="DBB9ED04CC124CB89B4E5F019869E8D1"/>
          </w:pPr>
          <w:r>
            <w:rPr>
              <w:rStyle w:val="Platshllartext"/>
            </w:rPr>
            <w:t xml:space="preserve"> </w:t>
          </w:r>
        </w:p>
      </w:docPartBody>
    </w:docPart>
    <w:docPart>
      <w:docPartPr>
        <w:name w:val="1F2001021EB04C8594B74FCCD54C0B75"/>
        <w:category>
          <w:name w:val="Allmänt"/>
          <w:gallery w:val="placeholder"/>
        </w:category>
        <w:types>
          <w:type w:val="bbPlcHdr"/>
        </w:types>
        <w:behaviors>
          <w:behavior w:val="content"/>
        </w:behaviors>
        <w:guid w:val="{20BA94D6-04A3-4BBD-834C-9F24CBE58500}"/>
      </w:docPartPr>
      <w:docPartBody>
        <w:p w:rsidR="00CD0902" w:rsidRDefault="00DF3526">
          <w:pPr>
            <w:pStyle w:val="1F2001021EB04C8594B74FCCD54C0B75"/>
          </w:pPr>
          <w:r>
            <w:t xml:space="preserve"> </w:t>
          </w:r>
        </w:p>
      </w:docPartBody>
    </w:docPart>
    <w:docPart>
      <w:docPartPr>
        <w:name w:val="E9D343E951334F299DCB899B94307C05"/>
        <w:category>
          <w:name w:val="Allmänt"/>
          <w:gallery w:val="placeholder"/>
        </w:category>
        <w:types>
          <w:type w:val="bbPlcHdr"/>
        </w:types>
        <w:behaviors>
          <w:behavior w:val="content"/>
        </w:behaviors>
        <w:guid w:val="{2DBE6DBB-02FF-4FC8-84F4-2CCAEA8F0B3E}"/>
      </w:docPartPr>
      <w:docPartBody>
        <w:p w:rsidR="00E01C50" w:rsidRDefault="00E01C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526"/>
    <w:rsid w:val="00CD0902"/>
    <w:rsid w:val="00DF3526"/>
    <w:rsid w:val="00E01C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FC035459164D49BB148E72639D2689">
    <w:name w:val="CDFC035459164D49BB148E72639D2689"/>
  </w:style>
  <w:style w:type="paragraph" w:customStyle="1" w:styleId="8A72BDABAED345089752CB3552F1AECC">
    <w:name w:val="8A72BDABAED345089752CB3552F1AEC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7DB2383B3EE48408155133BCFBCB67D">
    <w:name w:val="D7DB2383B3EE48408155133BCFBCB67D"/>
  </w:style>
  <w:style w:type="paragraph" w:customStyle="1" w:styleId="5BAC92D436C54EAABB1A3BAB188189B4">
    <w:name w:val="5BAC92D436C54EAABB1A3BAB188189B4"/>
  </w:style>
  <w:style w:type="paragraph" w:customStyle="1" w:styleId="227797CF703340ABA71046E2717329BA">
    <w:name w:val="227797CF703340ABA71046E2717329BA"/>
  </w:style>
  <w:style w:type="paragraph" w:customStyle="1" w:styleId="8C40A68696F44B4780C73DD0167362A8">
    <w:name w:val="8C40A68696F44B4780C73DD0167362A8"/>
  </w:style>
  <w:style w:type="paragraph" w:customStyle="1" w:styleId="DBB9ED04CC124CB89B4E5F019869E8D1">
    <w:name w:val="DBB9ED04CC124CB89B4E5F019869E8D1"/>
  </w:style>
  <w:style w:type="paragraph" w:customStyle="1" w:styleId="1F2001021EB04C8594B74FCCD54C0B75">
    <w:name w:val="1F2001021EB04C8594B74FCCD54C0B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B8AAEA-AAE3-4F60-AC36-E53D5442470A}"/>
</file>

<file path=customXml/itemProps2.xml><?xml version="1.0" encoding="utf-8"?>
<ds:datastoreItem xmlns:ds="http://schemas.openxmlformats.org/officeDocument/2006/customXml" ds:itemID="{FD4C7BB6-2B38-4963-9A39-533D10F0F3AF}"/>
</file>

<file path=customXml/itemProps3.xml><?xml version="1.0" encoding="utf-8"?>
<ds:datastoreItem xmlns:ds="http://schemas.openxmlformats.org/officeDocument/2006/customXml" ds:itemID="{92A89F38-590C-4867-82DA-0575EDB8639F}"/>
</file>

<file path=docProps/app.xml><?xml version="1.0" encoding="utf-8"?>
<Properties xmlns="http://schemas.openxmlformats.org/officeDocument/2006/extended-properties" xmlns:vt="http://schemas.openxmlformats.org/officeDocument/2006/docPropsVTypes">
  <Template>Normal</Template>
  <TotalTime>6</TotalTime>
  <Pages>2</Pages>
  <Words>291</Words>
  <Characters>1508</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S1305 Skyldigheten för vuxna att lyssna  inkludera och agera</vt:lpstr>
      <vt:lpstr>
      </vt:lpstr>
    </vt:vector>
  </TitlesOfParts>
  <Company>Sveriges riksdag</Company>
  <LinksUpToDate>false</LinksUpToDate>
  <CharactersWithSpaces>1789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