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110D9E4E8AA842B5902FD5F5154619DF"/>
        </w:placeholder>
        <w15:appearance w15:val="hidden"/>
        <w:text/>
      </w:sdtPr>
      <w:sdtEndPr/>
      <w:sdtContent>
        <w:p w:rsidRPr="009B062B" w:rsidR="00AF30DD" w:rsidP="009B062B" w:rsidRDefault="00AF30DD" w14:paraId="273ECB1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6faa512-bd77-4445-a107-f7a931a4fe9b"/>
        <w:id w:val="-1668624928"/>
        <w:lock w:val="sdtLocked"/>
      </w:sdtPr>
      <w:sdtEndPr/>
      <w:sdtContent>
        <w:p w:rsidR="00AE0E00" w:rsidRDefault="00EE7F76" w14:paraId="273ECB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behovet av att förbättra järnvägen på Bohusbanan och tillkännager detta för regeringen.</w:t>
          </w:r>
        </w:p>
      </w:sdtContent>
    </w:sdt>
    <w:p w:rsidRPr="009B062B" w:rsidR="00AF30DD" w:rsidP="009B062B" w:rsidRDefault="000156D9" w14:paraId="273ECB2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533B0D" w:rsidR="00533B0D" w:rsidP="002567CC" w:rsidRDefault="00533B0D" w14:paraId="273ECB21" w14:textId="1E051D6C">
      <w:pPr>
        <w:pStyle w:val="Normalutanindragellerluft"/>
      </w:pPr>
      <w:r>
        <w:t>Göteborg är viktigt för tillväxten i hela Västsverige. Fungera</w:t>
      </w:r>
      <w:r w:rsidR="00875BCA">
        <w:t>n</w:t>
      </w:r>
      <w:r>
        <w:t xml:space="preserve">de väg- och järnvägsförbindelser mellan Göteborg och övriga Västsverige är förutsättningar för blomstrande handel, turism och arbetspendling även på mindre orter. </w:t>
      </w:r>
    </w:p>
    <w:p w:rsidRPr="00875BCA" w:rsidR="00533B0D" w:rsidP="00875BCA" w:rsidRDefault="00533B0D" w14:paraId="273ECB22" w14:textId="4546839D">
      <w:r w:rsidRPr="00875BCA">
        <w:t xml:space="preserve">I december 2012 blev både motorväg och järnväg med dubbelspår färdigt mellan Trollhättan och Göteborg. Det var en viktig satsning i Västsverige som har skapat en positiv befolkningsutveckling på orterna vid den nya väg- och järnvägen. </w:t>
      </w:r>
    </w:p>
    <w:p w:rsidRPr="00875BCA" w:rsidR="00533B0D" w:rsidP="00875BCA" w:rsidRDefault="00533B0D" w14:paraId="273ECB23" w14:textId="3D33ED89">
      <w:r w:rsidRPr="00875BCA">
        <w:t xml:space="preserve">Vägförbindelserna mellan Göteborg och norra Bohuslän har väsentligt förbättrats de senaste åren i och med utbyggnaden av E6 till motorväg. Förra året blev sista etappen klar som binder samman Oslo, Göteborg och Köpenhamn med motorvägen hela vägen. Mitt i stråket mellan Göteborg och Oslo finns Bohuslän, med stor utvecklingspotential. </w:t>
      </w:r>
    </w:p>
    <w:p w:rsidRPr="00875BCA" w:rsidR="00533B0D" w:rsidP="00875BCA" w:rsidRDefault="00533B0D" w14:paraId="273ECB24" w14:textId="59C8B3A6">
      <w:r w:rsidRPr="00875BCA">
        <w:t>Under ett år genomförs 1,6 miljoner resor på Bohusbanan vilket motsvarar 5 300 resor per dag. Under det senaste decenniet har resandet mer än fördubblats på Bohusbanan. Det är en utveckling som riskerar vända, eftersom järnvägsförbindelsen mellan Göteborg och Bohuslän på</w:t>
      </w:r>
      <w:r w:rsidR="00875BCA">
        <w:t xml:space="preserve"> Bohusbanan är rejält eftersatt</w:t>
      </w:r>
      <w:r w:rsidRPr="00875BCA">
        <w:t>.</w:t>
      </w:r>
    </w:p>
    <w:p w:rsidRPr="00875BCA" w:rsidR="00533B0D" w:rsidP="00875BCA" w:rsidRDefault="00533B0D" w14:paraId="273ECB25" w14:textId="7E34F0F0">
      <w:r w:rsidRPr="00875BCA">
        <w:lastRenderedPageBreak/>
        <w:t>Den senaste tiden har behovet av investeringar och underhåll av Bohusbanan visat sig tydligt. Under sommaren 2016 stängde blåst av norra Bohusbanan då den inte är vädersäkrad och nyligen framkom i en</w:t>
      </w:r>
      <w:r w:rsidR="00875BCA">
        <w:t xml:space="preserve"> rapport från Trafikverket att n</w:t>
      </w:r>
      <w:r w:rsidRPr="00875BCA">
        <w:t>orra Bohusbanan är så sliten att det kan bli aktuellt att sänka hastigheterna på banan. Längre restid minskar attraktionskraften och inställda tåg minskar resenärernas tilli</w:t>
      </w:r>
      <w:r w:rsidR="00875BCA">
        <w:t>t, vilket i förlän</w:t>
      </w:r>
      <w:bookmarkStart w:name="_GoBack" w:id="1"/>
      <w:bookmarkEnd w:id="1"/>
      <w:r w:rsidRPr="00875BCA">
        <w:t>gningen riskerar att leda till färre resenärer.</w:t>
      </w:r>
    </w:p>
    <w:p w:rsidRPr="00875BCA" w:rsidR="00533B0D" w:rsidP="00875BCA" w:rsidRDefault="00533B0D" w14:paraId="273ECB26" w14:textId="03A0DE4B">
      <w:r w:rsidRPr="00875BCA">
        <w:t xml:space="preserve">Järnvägsförbindelsen mellan Göteborg och Strömstad på Bohusbanan behöver förbättras för att öka kapaciteten av person- och godstrafiken, och för att korta restiderna. Det skulle leda till minskad miljöbelastning och skapa en mer dynamisk arbetsmarknad i Västsverige. </w:t>
      </w:r>
    </w:p>
    <w:p w:rsidRPr="00875BCA" w:rsidR="00533B0D" w:rsidP="00875BCA" w:rsidRDefault="00533B0D" w14:paraId="273ECB27" w14:textId="4D7CA7CE">
      <w:r w:rsidRPr="00875BCA">
        <w:t xml:space="preserve">I den regionala infrastrukturplanen står det skrivet att Västra Götalandsregionens ambition är att genomföra standardhöjande åtgärder i samband med att Trafikverket utför planerade underhållsåtgärder på banorna. Förutsättningen är att staten avsätter medel, vilket inte sker idag och det innebär att åtgärder inte görs på aktuella banor. </w:t>
      </w:r>
    </w:p>
    <w:p w:rsidRPr="00875BCA" w:rsidR="00093F48" w:rsidP="00875BCA" w:rsidRDefault="00533B0D" w14:paraId="273ECB28" w14:textId="423E6B65">
      <w:r w:rsidRPr="00875BCA">
        <w:t>Bra järnvägsinfrastruktur är nödvändigt för att öka människors möjlighet att på ett klimatsmart sätt pendla till arbete</w:t>
      </w:r>
      <w:r w:rsidRPr="00875BCA" w:rsidR="002567CC">
        <w:t xml:space="preserve"> och studier</w:t>
      </w:r>
      <w:r w:rsidRPr="00875BCA">
        <w:t>. Det kräver investeringar i järnvägen för att höja driftssäkerheten och möjliggöra snabbare restider, särskilt inom viktiga arbetsmarknadsregioner</w:t>
      </w:r>
      <w:r w:rsidRPr="00875BCA" w:rsidR="002567CC">
        <w:t xml:space="preserve">. </w:t>
      </w:r>
      <w:r w:rsidRPr="00875BCA">
        <w:t>Detta bör ges regeringen tillkänna.</w:t>
      </w:r>
    </w:p>
    <w:p w:rsidRPr="00533B0D" w:rsidR="00533B0D" w:rsidP="00533B0D" w:rsidRDefault="00533B0D" w14:paraId="273ECB2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229EAE665DA4778839762A9C502860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B437E" w:rsidRDefault="00875BCA" w14:paraId="273ECB2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Christensson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67FE1" w:rsidRDefault="00267FE1" w14:paraId="273ECB2F" w14:textId="77777777"/>
    <w:sectPr w:rsidR="00267FE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ECB31" w14:textId="77777777" w:rsidR="002B4D56" w:rsidRDefault="002B4D56" w:rsidP="000C1CAD">
      <w:pPr>
        <w:spacing w:line="240" w:lineRule="auto"/>
      </w:pPr>
      <w:r>
        <w:separator/>
      </w:r>
    </w:p>
  </w:endnote>
  <w:endnote w:type="continuationSeparator" w:id="0">
    <w:p w14:paraId="273ECB32" w14:textId="77777777" w:rsidR="002B4D56" w:rsidRDefault="002B4D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ECB3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ECB3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75BC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ECB2F" w14:textId="77777777" w:rsidR="002B4D56" w:rsidRDefault="002B4D56" w:rsidP="000C1CAD">
      <w:pPr>
        <w:spacing w:line="240" w:lineRule="auto"/>
      </w:pPr>
      <w:r>
        <w:separator/>
      </w:r>
    </w:p>
  </w:footnote>
  <w:footnote w:type="continuationSeparator" w:id="0">
    <w:p w14:paraId="273ECB30" w14:textId="77777777" w:rsidR="002B4D56" w:rsidRDefault="002B4D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73ECB3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3ECB43" wp14:anchorId="273ECB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75BCA" w14:paraId="273ECB4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1422ADEC494B02A58759B53AC3EC25"/>
                              </w:placeholder>
                              <w:text/>
                            </w:sdtPr>
                            <w:sdtEndPr/>
                            <w:sdtContent>
                              <w:r w:rsidR="00533B0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E0AF95F06FA44CA8CE8BE873C7296E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3ECB4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75BCA" w14:paraId="273ECB4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1422ADEC494B02A58759B53AC3EC25"/>
                        </w:placeholder>
                        <w:text/>
                      </w:sdtPr>
                      <w:sdtEndPr/>
                      <w:sdtContent>
                        <w:r w:rsidR="00533B0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E0AF95F06FA44CA8CE8BE873C7296E0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73ECB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75BCA" w14:paraId="273ECB3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33B0D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273ECB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75BCA" w14:paraId="273ECB3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33B0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875BCA" w14:paraId="266EDD5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875BCA" w14:paraId="273ECB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75BCA" w14:paraId="273ECB3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:1181</w:t>
        </w:r>
      </w:sdtContent>
    </w:sdt>
  </w:p>
  <w:p w:rsidR="007A5507" w:rsidP="00E03A3D" w:rsidRDefault="00875BCA" w14:paraId="273ECB3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Christensson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33B0D" w14:paraId="273ECB3F" w14:textId="77777777">
        <w:pPr>
          <w:pStyle w:val="FSHRub2"/>
        </w:pPr>
        <w:r>
          <w:t>Bohusbanan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73ECB4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33B0D"/>
    <w:rsid w:val="000014AF"/>
    <w:rsid w:val="000030B6"/>
    <w:rsid w:val="00003CCB"/>
    <w:rsid w:val="00006BF0"/>
    <w:rsid w:val="00010168"/>
    <w:rsid w:val="00010DA1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37E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53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7CC"/>
    <w:rsid w:val="00256E82"/>
    <w:rsid w:val="00260671"/>
    <w:rsid w:val="00260A22"/>
    <w:rsid w:val="002633CE"/>
    <w:rsid w:val="00263B31"/>
    <w:rsid w:val="0026451C"/>
    <w:rsid w:val="00266609"/>
    <w:rsid w:val="00267FE1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4D56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3B0D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BCA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19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0E00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530F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B77B9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0D5"/>
    <w:rsid w:val="00EE271B"/>
    <w:rsid w:val="00EE5F54"/>
    <w:rsid w:val="00EE7502"/>
    <w:rsid w:val="00EE7F76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3ECB1E"/>
  <w15:chartTrackingRefBased/>
  <w15:docId w15:val="{8BD4ED35-B00F-4D49-957B-A49E8A1D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0D9E4E8AA842B5902FD5F515461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A235AF-A780-4AFA-BBF2-51327FF03520}"/>
      </w:docPartPr>
      <w:docPartBody>
        <w:p w:rsidR="00955AE9" w:rsidRDefault="00624E53">
          <w:pPr>
            <w:pStyle w:val="110D9E4E8AA842B5902FD5F5154619D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229EAE665DA4778839762A9C50286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6A156-C653-4261-8131-A82FE052EB32}"/>
      </w:docPartPr>
      <w:docPartBody>
        <w:p w:rsidR="00955AE9" w:rsidRDefault="00624E53">
          <w:pPr>
            <w:pStyle w:val="5229EAE665DA4778839762A9C502860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01422ADEC494B02A58759B53AC3E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76C08-5073-4008-923E-DB0F88BBDFEB}"/>
      </w:docPartPr>
      <w:docPartBody>
        <w:p w:rsidR="00955AE9" w:rsidRDefault="00624E53">
          <w:pPr>
            <w:pStyle w:val="701422ADEC494B02A58759B53AC3EC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0AF95F06FA44CA8CE8BE873C7296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02B84-901B-49B3-8389-C42D8A35C9F0}"/>
      </w:docPartPr>
      <w:docPartBody>
        <w:p w:rsidR="00955AE9" w:rsidRDefault="00624E53">
          <w:pPr>
            <w:pStyle w:val="CE0AF95F06FA44CA8CE8BE873C7296E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53"/>
    <w:rsid w:val="00624E53"/>
    <w:rsid w:val="00955AE9"/>
    <w:rsid w:val="00DD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0D9E4E8AA842B5902FD5F5154619DF">
    <w:name w:val="110D9E4E8AA842B5902FD5F5154619DF"/>
  </w:style>
  <w:style w:type="paragraph" w:customStyle="1" w:styleId="4DDCEAAD231D42898A126C1D2F8D056D">
    <w:name w:val="4DDCEAAD231D42898A126C1D2F8D056D"/>
  </w:style>
  <w:style w:type="paragraph" w:customStyle="1" w:styleId="BC4C3C17554E4B77849B7A3949B74120">
    <w:name w:val="BC4C3C17554E4B77849B7A3949B74120"/>
  </w:style>
  <w:style w:type="paragraph" w:customStyle="1" w:styleId="5229EAE665DA4778839762A9C502860D">
    <w:name w:val="5229EAE665DA4778839762A9C502860D"/>
  </w:style>
  <w:style w:type="paragraph" w:customStyle="1" w:styleId="701422ADEC494B02A58759B53AC3EC25">
    <w:name w:val="701422ADEC494B02A58759B53AC3EC25"/>
  </w:style>
  <w:style w:type="paragraph" w:customStyle="1" w:styleId="CE0AF95F06FA44CA8CE8BE873C7296E0">
    <w:name w:val="CE0AF95F06FA44CA8CE8BE873C7296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7778</RubrikLookup>
    <MotionGuid xmlns="00d11361-0b92-4bae-a181-288d6a55b763">34d9d45b-d083-4e52-a177-02236112c190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A0917-8F4C-43D6-A6F9-B13A10D9EF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00d11361-0b92-4bae-a181-288d6a55b76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708303-2BCC-4612-B178-7A03D7808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F678D-A2A5-4BB7-B405-CB9CC8BA947E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4C5A7231-64EA-4613-9270-9C6AE248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2</Pages>
  <Words>386</Words>
  <Characters>2342</Characters>
  <Application>Microsoft Office Word</Application>
  <DocSecurity>0</DocSecurity>
  <Lines>41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Bohusbanan</vt:lpstr>
      <vt:lpstr/>
    </vt:vector>
  </TitlesOfParts>
  <Company>Sveriges riksdag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201617C Bohusbanan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2016-09-22T12:12:00Z</dcterms:created>
  <dcterms:modified xsi:type="dcterms:W3CDTF">2017-05-30T06:47:00Z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*T21B485FCA58C*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https://filur.riksdagen.se/drop/DropOffLibrary/T21B485FCA58C.docx</vt:lpwstr>
  </property>
  <property fmtid="{D5CDD505-2E9C-101B-9397-08002B2CF9AE}" pid="13" name="RevisionsOn">
    <vt:lpwstr>1</vt:lpwstr>
  </property>
</Properties>
</file>